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1866E" w14:textId="1A48BDC9" w:rsidR="00B261DB" w:rsidRPr="00AD7A7E" w:rsidRDefault="008313AB" w:rsidP="00985F2A">
      <w:pPr>
        <w:rPr>
          <w:rFonts w:asciiTheme="majorHAnsi" w:hAnsiTheme="majorHAnsi" w:cstheme="majorHAnsi"/>
          <w:lang w:val="sr-Cyrl-RS"/>
        </w:rPr>
      </w:pPr>
      <w:r w:rsidRPr="00AD7A7E">
        <w:rPr>
          <w:rFonts w:asciiTheme="majorHAnsi" w:hAnsiTheme="majorHAnsi" w:cstheme="majorHAnsi"/>
          <w:b/>
          <w:bCs/>
          <w:noProof/>
          <w:lang w:val="sr-Cyrl-RS"/>
        </w:rPr>
        <w:drawing>
          <wp:anchor distT="0" distB="0" distL="114300" distR="114300" simplePos="0" relativeHeight="251657217" behindDoc="0" locked="0" layoutInCell="1" allowOverlap="1" wp14:anchorId="7F1C29F6" wp14:editId="1A0950E2">
            <wp:simplePos x="0" y="0"/>
            <wp:positionH relativeFrom="margin">
              <wp:align>center</wp:align>
            </wp:positionH>
            <wp:positionV relativeFrom="paragraph">
              <wp:posOffset>0</wp:posOffset>
            </wp:positionV>
            <wp:extent cx="1733550" cy="1713624"/>
            <wp:effectExtent l="0" t="0" r="0" b="127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3550" cy="1713624"/>
                    </a:xfrm>
                    <a:prstGeom prst="rect">
                      <a:avLst/>
                    </a:prstGeom>
                  </pic:spPr>
                </pic:pic>
              </a:graphicData>
            </a:graphic>
          </wp:anchor>
        </w:drawing>
      </w:r>
      <w:r w:rsidR="00985F2A" w:rsidRPr="00AD7A7E">
        <w:rPr>
          <w:rFonts w:asciiTheme="majorHAnsi" w:hAnsiTheme="majorHAnsi" w:cstheme="majorHAnsi"/>
          <w:lang w:val="sr-Cyrl-RS"/>
        </w:rPr>
        <w:br w:type="textWrapping" w:clear="all"/>
      </w:r>
    </w:p>
    <w:p w14:paraId="67C72AF9" w14:textId="5DB94D9D" w:rsidR="00B261DB" w:rsidRPr="00AD7A7E" w:rsidRDefault="00B261DB" w:rsidP="00B177FA">
      <w:pPr>
        <w:rPr>
          <w:rFonts w:asciiTheme="majorHAnsi" w:hAnsiTheme="majorHAnsi" w:cstheme="majorHAnsi"/>
          <w:lang w:val="sr-Cyrl-RS"/>
        </w:rPr>
      </w:pPr>
    </w:p>
    <w:p w14:paraId="4ACFA732" w14:textId="77777777" w:rsidR="00B261DB" w:rsidRPr="00AD7A7E" w:rsidRDefault="00B261DB" w:rsidP="00B177FA">
      <w:pPr>
        <w:rPr>
          <w:rFonts w:asciiTheme="majorHAnsi" w:hAnsiTheme="majorHAnsi" w:cstheme="majorHAnsi"/>
          <w:lang w:val="sr-Cyrl-RS"/>
        </w:rPr>
      </w:pPr>
    </w:p>
    <w:p w14:paraId="03E75FEC" w14:textId="7DC87FBC" w:rsidR="00B261DB" w:rsidRPr="00AD7A7E" w:rsidRDefault="00B261DB" w:rsidP="00B261DB">
      <w:pPr>
        <w:tabs>
          <w:tab w:val="center" w:pos="4170"/>
          <w:tab w:val="right" w:pos="8341"/>
        </w:tabs>
        <w:spacing w:after="0"/>
        <w:ind w:right="749"/>
        <w:jc w:val="center"/>
        <w:rPr>
          <w:rFonts w:asciiTheme="majorHAnsi" w:hAnsiTheme="majorHAnsi" w:cstheme="majorHAnsi"/>
          <w:b/>
          <w:bCs/>
          <w:sz w:val="32"/>
          <w:szCs w:val="32"/>
          <w:lang w:val="sr-Cyrl-RS"/>
        </w:rPr>
      </w:pPr>
      <w:r w:rsidRPr="00AD7A7E">
        <w:rPr>
          <w:rFonts w:asciiTheme="majorHAnsi" w:hAnsiTheme="majorHAnsi" w:cstheme="majorHAnsi"/>
          <w:b/>
          <w:bCs/>
          <w:sz w:val="32"/>
          <w:szCs w:val="32"/>
          <w:lang w:val="sr-Cyrl-RS"/>
        </w:rPr>
        <w:t xml:space="preserve">АНЕКС  1. ПЛАНА РАЗВОЈА ГРАДА </w:t>
      </w:r>
      <w:r w:rsidR="00DF4E0A" w:rsidRPr="00AD7A7E">
        <w:rPr>
          <w:rFonts w:asciiTheme="majorHAnsi" w:hAnsiTheme="majorHAnsi" w:cstheme="majorHAnsi"/>
          <w:b/>
          <w:bCs/>
          <w:sz w:val="32"/>
          <w:szCs w:val="32"/>
          <w:lang w:val="sr-Cyrl-RS"/>
        </w:rPr>
        <w:t>ВРШЦА</w:t>
      </w:r>
    </w:p>
    <w:p w14:paraId="5E579C4D" w14:textId="77777777" w:rsidR="00B261DB" w:rsidRPr="00AD7A7E" w:rsidRDefault="00B261DB" w:rsidP="00B261DB">
      <w:pPr>
        <w:spacing w:after="0"/>
        <w:ind w:right="749"/>
        <w:jc w:val="center"/>
        <w:rPr>
          <w:rFonts w:asciiTheme="majorHAnsi" w:hAnsiTheme="majorHAnsi" w:cstheme="majorHAnsi"/>
          <w:b/>
          <w:bCs/>
          <w:sz w:val="24"/>
          <w:szCs w:val="24"/>
          <w:lang w:val="sr-Cyrl-RS"/>
        </w:rPr>
      </w:pPr>
    </w:p>
    <w:p w14:paraId="35E997A4" w14:textId="77777777" w:rsidR="003A6B04" w:rsidRDefault="00437018" w:rsidP="002A3BA6">
      <w:pPr>
        <w:spacing w:after="0"/>
        <w:ind w:right="749"/>
        <w:jc w:val="center"/>
        <w:rPr>
          <w:rFonts w:asciiTheme="majorHAnsi" w:hAnsiTheme="majorHAnsi" w:cstheme="majorHAnsi"/>
          <w:b/>
          <w:bCs/>
          <w:sz w:val="24"/>
          <w:szCs w:val="24"/>
          <w:lang w:val="sr-Cyrl-RS"/>
        </w:rPr>
      </w:pPr>
      <w:r>
        <w:rPr>
          <w:rFonts w:asciiTheme="majorHAnsi" w:hAnsiTheme="majorHAnsi" w:cstheme="majorHAnsi"/>
          <w:b/>
          <w:bCs/>
          <w:sz w:val="24"/>
          <w:szCs w:val="24"/>
          <w:lang w:val="sr-Cyrl-RS"/>
        </w:rPr>
        <w:t xml:space="preserve"> </w:t>
      </w:r>
    </w:p>
    <w:p w14:paraId="77DD0181" w14:textId="77777777" w:rsidR="003A6B04" w:rsidRDefault="003A6B04" w:rsidP="002A3BA6">
      <w:pPr>
        <w:spacing w:after="0"/>
        <w:ind w:right="749"/>
        <w:jc w:val="center"/>
        <w:rPr>
          <w:rFonts w:asciiTheme="majorHAnsi" w:hAnsiTheme="majorHAnsi" w:cstheme="majorHAnsi"/>
          <w:b/>
          <w:bCs/>
          <w:sz w:val="24"/>
          <w:szCs w:val="24"/>
          <w:lang w:val="sr-Cyrl-RS"/>
        </w:rPr>
      </w:pPr>
    </w:p>
    <w:p w14:paraId="6C11A514" w14:textId="5A00B223" w:rsidR="00B261DB" w:rsidRPr="00AD7A7E" w:rsidRDefault="003A6B04" w:rsidP="002A3BA6">
      <w:pPr>
        <w:spacing w:after="0"/>
        <w:ind w:right="749"/>
        <w:jc w:val="center"/>
        <w:rPr>
          <w:rFonts w:asciiTheme="majorHAnsi" w:hAnsiTheme="majorHAnsi" w:cstheme="majorHAnsi"/>
          <w:b/>
          <w:bCs/>
          <w:sz w:val="28"/>
          <w:szCs w:val="28"/>
          <w:lang w:val="sr-Cyrl-RS"/>
        </w:rPr>
      </w:pPr>
      <w:r>
        <w:rPr>
          <w:rFonts w:asciiTheme="majorHAnsi" w:hAnsiTheme="majorHAnsi" w:cstheme="majorHAnsi"/>
          <w:b/>
          <w:bCs/>
          <w:sz w:val="24"/>
          <w:szCs w:val="24"/>
          <w:lang w:val="sr-Latn-RS"/>
        </w:rPr>
        <w:t xml:space="preserve">      </w:t>
      </w:r>
      <w:r w:rsidR="00B261DB" w:rsidRPr="00AD7A7E">
        <w:rPr>
          <w:rFonts w:asciiTheme="majorHAnsi" w:hAnsiTheme="majorHAnsi" w:cstheme="majorHAnsi"/>
          <w:b/>
          <w:bCs/>
          <w:sz w:val="24"/>
          <w:szCs w:val="24"/>
          <w:lang w:val="sr-Cyrl-RS"/>
        </w:rPr>
        <w:t>ПРОШИРЕНИ ПРЕГЛЕД АКТУЕЛНОГ СТАЊА ПО ПЛАНСКИМ ОБЛАСТИМА</w:t>
      </w:r>
    </w:p>
    <w:p w14:paraId="4B62BE1E" w14:textId="77777777" w:rsidR="00B261DB" w:rsidRPr="00AD7A7E" w:rsidRDefault="00B261DB" w:rsidP="00B177FA">
      <w:pPr>
        <w:rPr>
          <w:rFonts w:asciiTheme="majorHAnsi" w:hAnsiTheme="majorHAnsi" w:cstheme="majorHAnsi"/>
          <w:lang w:val="sr-Cyrl-RS"/>
        </w:rPr>
      </w:pPr>
    </w:p>
    <w:p w14:paraId="5B45167D" w14:textId="67BEE060" w:rsidR="00B261DB" w:rsidRDefault="00B261DB" w:rsidP="00B177FA">
      <w:pPr>
        <w:rPr>
          <w:rFonts w:asciiTheme="majorHAnsi" w:hAnsiTheme="majorHAnsi" w:cstheme="majorHAnsi"/>
          <w:lang w:val="sr-Cyrl-RS"/>
        </w:rPr>
      </w:pPr>
    </w:p>
    <w:p w14:paraId="20B29FCA" w14:textId="77777777" w:rsidR="003A6B04" w:rsidRPr="00AD7A7E" w:rsidRDefault="003A6B04" w:rsidP="00B177FA">
      <w:pPr>
        <w:rPr>
          <w:rFonts w:asciiTheme="majorHAnsi" w:hAnsiTheme="majorHAnsi" w:cstheme="majorHAnsi"/>
          <w:lang w:val="sr-Cyrl-RS"/>
        </w:rPr>
      </w:pPr>
    </w:p>
    <w:p w14:paraId="166314AF" w14:textId="77777777" w:rsidR="00437018" w:rsidRPr="00AD7A7E" w:rsidRDefault="00437018" w:rsidP="00B177FA">
      <w:pPr>
        <w:rPr>
          <w:rFonts w:asciiTheme="majorHAnsi" w:hAnsiTheme="majorHAnsi" w:cstheme="majorHAnsi"/>
          <w:b/>
          <w:bCs/>
          <w:lang w:val="sr-Cyrl-RS"/>
        </w:rPr>
      </w:pPr>
    </w:p>
    <w:p w14:paraId="3AA12F11" w14:textId="49915123" w:rsidR="00B177FA" w:rsidRPr="00AD7A7E" w:rsidRDefault="00585AD0" w:rsidP="006C05B2">
      <w:pPr>
        <w:pStyle w:val="ListParagraph"/>
        <w:numPr>
          <w:ilvl w:val="0"/>
          <w:numId w:val="17"/>
        </w:numPr>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ПЛАНСКА ОБЛАСТ </w:t>
      </w:r>
      <w:r w:rsidR="00285615" w:rsidRPr="00AD7A7E">
        <w:rPr>
          <w:rFonts w:asciiTheme="majorHAnsi" w:hAnsiTheme="majorHAnsi" w:cstheme="majorHAnsi"/>
          <w:b/>
          <w:bCs/>
          <w:color w:val="FF0000"/>
          <w:sz w:val="24"/>
          <w:szCs w:val="24"/>
          <w:lang w:val="sr-Cyrl-RS"/>
        </w:rPr>
        <w:t>ПРИВРЕДА И ПОЉОПРИВРЕДА</w:t>
      </w:r>
    </w:p>
    <w:p w14:paraId="53E61872" w14:textId="77777777" w:rsidR="004364FE" w:rsidRPr="00AD7A7E" w:rsidRDefault="004364FE" w:rsidP="004364FE">
      <w:pPr>
        <w:pStyle w:val="ListParagraph"/>
        <w:ind w:left="360"/>
        <w:rPr>
          <w:rFonts w:asciiTheme="majorHAnsi" w:hAnsiTheme="majorHAnsi" w:cstheme="majorHAnsi"/>
          <w:b/>
          <w:bCs/>
          <w:lang w:val="sr-Cyrl-RS"/>
        </w:rPr>
      </w:pPr>
    </w:p>
    <w:p w14:paraId="5497848E" w14:textId="721F0764" w:rsidR="00B177FA" w:rsidRPr="00AD7A7E" w:rsidRDefault="00B177FA" w:rsidP="006C05B2">
      <w:pPr>
        <w:pStyle w:val="ListParagraph"/>
        <w:numPr>
          <w:ilvl w:val="1"/>
          <w:numId w:val="17"/>
        </w:numPr>
        <w:rPr>
          <w:rFonts w:asciiTheme="majorHAnsi" w:hAnsiTheme="majorHAnsi" w:cstheme="majorHAnsi"/>
          <w:b/>
          <w:bCs/>
          <w:lang w:val="sr-Cyrl-RS"/>
        </w:rPr>
      </w:pPr>
      <w:r w:rsidRPr="00AD7A7E">
        <w:rPr>
          <w:rFonts w:asciiTheme="majorHAnsi" w:hAnsiTheme="majorHAnsi" w:cstheme="majorHAnsi"/>
          <w:b/>
          <w:bCs/>
          <w:lang w:val="sr-Cyrl-RS"/>
        </w:rPr>
        <w:t>Запосленост</w:t>
      </w:r>
    </w:p>
    <w:p w14:paraId="53C50C35"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Укупан број запослених у граду Вршац према подацима РЗС-а у 2020. години износи 14.584 према општини пребивалишта, односно 14.487 према општини рада. Број и структура запослених приказана је у наредној табели.</w:t>
      </w:r>
    </w:p>
    <w:tbl>
      <w:tblPr>
        <w:tblStyle w:val="TableGridLight"/>
        <w:tblW w:w="9398" w:type="dxa"/>
        <w:tblLayout w:type="fixed"/>
        <w:tblLook w:val="04A0" w:firstRow="1" w:lastRow="0" w:firstColumn="1" w:lastColumn="0" w:noHBand="0" w:noVBand="1"/>
      </w:tblPr>
      <w:tblGrid>
        <w:gridCol w:w="5660"/>
        <w:gridCol w:w="1940"/>
        <w:gridCol w:w="1798"/>
      </w:tblGrid>
      <w:tr w:rsidR="00B177FA" w:rsidRPr="003A6B04" w14:paraId="1A80B16D" w14:textId="77777777" w:rsidTr="001059C7">
        <w:trPr>
          <w:trHeight w:val="443"/>
        </w:trPr>
        <w:tc>
          <w:tcPr>
            <w:tcW w:w="5660" w:type="dxa"/>
            <w:shd w:val="clear" w:color="auto" w:fill="DAEEF3" w:themeFill="accent5" w:themeFillTint="33"/>
          </w:tcPr>
          <w:p w14:paraId="4972382D" w14:textId="77777777" w:rsidR="00B177FA" w:rsidRPr="0069045B" w:rsidRDefault="00B177FA" w:rsidP="00400D64">
            <w:pPr>
              <w:pStyle w:val="TableContents"/>
              <w:spacing w:before="20" w:after="20"/>
              <w:ind w:right="-20"/>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Регистрована запосленост у Вршцу</w:t>
            </w:r>
          </w:p>
          <w:p w14:paraId="3DE1F7E8" w14:textId="77777777" w:rsidR="00B177FA" w:rsidRPr="0069045B" w:rsidRDefault="00B177FA" w:rsidP="00400D64">
            <w:pPr>
              <w:pStyle w:val="TableContents"/>
              <w:spacing w:before="20" w:after="20"/>
              <w:ind w:right="-20"/>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(годишњи просек) 2020. година:</w:t>
            </w:r>
          </w:p>
        </w:tc>
        <w:tc>
          <w:tcPr>
            <w:tcW w:w="1940" w:type="dxa"/>
            <w:shd w:val="clear" w:color="auto" w:fill="DAEEF3" w:themeFill="accent5" w:themeFillTint="33"/>
            <w:hideMark/>
          </w:tcPr>
          <w:p w14:paraId="20F045CA" w14:textId="77777777" w:rsidR="00B177FA" w:rsidRPr="0069045B" w:rsidRDefault="00B177FA" w:rsidP="00400D64">
            <w:pPr>
              <w:pStyle w:val="TableContents"/>
              <w:spacing w:before="20" w:after="20"/>
              <w:ind w:right="56"/>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Број запослених у 2020. години</w:t>
            </w:r>
          </w:p>
        </w:tc>
        <w:tc>
          <w:tcPr>
            <w:tcW w:w="1798" w:type="dxa"/>
            <w:shd w:val="clear" w:color="auto" w:fill="DAEEF3" w:themeFill="accent5" w:themeFillTint="33"/>
            <w:hideMark/>
          </w:tcPr>
          <w:p w14:paraId="3CB22D4D" w14:textId="77777777" w:rsidR="00B177FA" w:rsidRPr="0069045B" w:rsidRDefault="00B177FA" w:rsidP="00400D64">
            <w:pPr>
              <w:pStyle w:val="TableContents"/>
              <w:spacing w:before="20" w:after="20"/>
              <w:ind w:right="166"/>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 учешћa у укупном броју запослених:</w:t>
            </w:r>
          </w:p>
        </w:tc>
      </w:tr>
      <w:tr w:rsidR="00B177FA" w:rsidRPr="0069045B" w14:paraId="21E6446D" w14:textId="77777777" w:rsidTr="001059C7">
        <w:trPr>
          <w:trHeight w:val="213"/>
        </w:trPr>
        <w:tc>
          <w:tcPr>
            <w:tcW w:w="5660" w:type="dxa"/>
            <w:hideMark/>
          </w:tcPr>
          <w:p w14:paraId="56235CE4"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Запослени у правним лицима:</w:t>
            </w:r>
          </w:p>
        </w:tc>
        <w:tc>
          <w:tcPr>
            <w:tcW w:w="1940" w:type="dxa"/>
          </w:tcPr>
          <w:p w14:paraId="25AF7CCF" w14:textId="77777777" w:rsidR="00B177FA" w:rsidRPr="0069045B" w:rsidRDefault="00B177FA" w:rsidP="00400D64">
            <w:pPr>
              <w:pStyle w:val="TableContents"/>
              <w:spacing w:before="20" w:after="20"/>
              <w:jc w:val="right"/>
              <w:rPr>
                <w:rFonts w:asciiTheme="majorHAnsi" w:eastAsia="Calibri" w:hAnsiTheme="majorHAnsi" w:cstheme="majorHAnsi"/>
                <w:sz w:val="18"/>
                <w:szCs w:val="18"/>
                <w:lang w:val="sr-Cyrl-RS"/>
              </w:rPr>
            </w:pPr>
            <w:r w:rsidRPr="0069045B">
              <w:rPr>
                <w:rFonts w:asciiTheme="majorHAnsi" w:eastAsia="Calibri" w:hAnsiTheme="majorHAnsi" w:cstheme="majorHAnsi"/>
                <w:sz w:val="18"/>
                <w:szCs w:val="18"/>
                <w:lang w:val="sr-Cyrl-RS"/>
              </w:rPr>
              <w:t>11.908</w:t>
            </w:r>
          </w:p>
        </w:tc>
        <w:tc>
          <w:tcPr>
            <w:tcW w:w="1798" w:type="dxa"/>
          </w:tcPr>
          <w:p w14:paraId="5853CCD7"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82,20</w:t>
            </w:r>
          </w:p>
        </w:tc>
      </w:tr>
      <w:tr w:rsidR="00B177FA" w:rsidRPr="0069045B" w14:paraId="157891F8" w14:textId="77777777" w:rsidTr="001059C7">
        <w:trPr>
          <w:trHeight w:val="213"/>
        </w:trPr>
        <w:tc>
          <w:tcPr>
            <w:tcW w:w="5660" w:type="dxa"/>
            <w:hideMark/>
          </w:tcPr>
          <w:p w14:paraId="19DBC7CA"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Предузетници и лица запослена код њих:</w:t>
            </w:r>
          </w:p>
        </w:tc>
        <w:tc>
          <w:tcPr>
            <w:tcW w:w="1940" w:type="dxa"/>
          </w:tcPr>
          <w:p w14:paraId="1F8C6115" w14:textId="77777777" w:rsidR="00B177FA" w:rsidRPr="0069045B" w:rsidRDefault="00B177FA" w:rsidP="00400D64">
            <w:pPr>
              <w:pStyle w:val="TableContents"/>
              <w:spacing w:before="20" w:after="20"/>
              <w:jc w:val="right"/>
              <w:rPr>
                <w:rFonts w:asciiTheme="majorHAnsi" w:eastAsia="Calibri" w:hAnsiTheme="majorHAnsi" w:cstheme="majorHAnsi"/>
                <w:sz w:val="18"/>
                <w:szCs w:val="18"/>
                <w:lang w:val="sr-Cyrl-RS"/>
              </w:rPr>
            </w:pPr>
            <w:r w:rsidRPr="0069045B">
              <w:rPr>
                <w:rFonts w:asciiTheme="majorHAnsi" w:eastAsia="Calibri" w:hAnsiTheme="majorHAnsi" w:cstheme="majorHAnsi"/>
                <w:sz w:val="18"/>
                <w:szCs w:val="18"/>
                <w:lang w:val="sr-Cyrl-RS"/>
              </w:rPr>
              <w:t>2.032</w:t>
            </w:r>
          </w:p>
        </w:tc>
        <w:tc>
          <w:tcPr>
            <w:tcW w:w="1798" w:type="dxa"/>
          </w:tcPr>
          <w:p w14:paraId="67752E28"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14,03</w:t>
            </w:r>
          </w:p>
        </w:tc>
      </w:tr>
      <w:tr w:rsidR="00B177FA" w:rsidRPr="0069045B" w14:paraId="4A9124F8" w14:textId="77777777" w:rsidTr="001059C7">
        <w:trPr>
          <w:trHeight w:val="213"/>
        </w:trPr>
        <w:tc>
          <w:tcPr>
            <w:tcW w:w="5660" w:type="dxa"/>
            <w:hideMark/>
          </w:tcPr>
          <w:p w14:paraId="4D849DFA"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Регистровани индивидуални пољопривредници:</w:t>
            </w:r>
          </w:p>
        </w:tc>
        <w:tc>
          <w:tcPr>
            <w:tcW w:w="1940" w:type="dxa"/>
          </w:tcPr>
          <w:p w14:paraId="73AD5336" w14:textId="77777777" w:rsidR="00B177FA" w:rsidRPr="0069045B" w:rsidRDefault="00B177FA" w:rsidP="00400D64">
            <w:pPr>
              <w:pStyle w:val="TableContents"/>
              <w:spacing w:before="20" w:after="20"/>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547</w:t>
            </w:r>
          </w:p>
        </w:tc>
        <w:tc>
          <w:tcPr>
            <w:tcW w:w="1798" w:type="dxa"/>
          </w:tcPr>
          <w:p w14:paraId="5B5E4530"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3,78</w:t>
            </w:r>
          </w:p>
        </w:tc>
      </w:tr>
      <w:tr w:rsidR="00B177FA" w:rsidRPr="0069045B" w14:paraId="386E8C78" w14:textId="77777777" w:rsidTr="001059C7">
        <w:trPr>
          <w:trHeight w:val="183"/>
        </w:trPr>
        <w:tc>
          <w:tcPr>
            <w:tcW w:w="5660" w:type="dxa"/>
          </w:tcPr>
          <w:p w14:paraId="3D441277" w14:textId="77777777" w:rsidR="00B177FA" w:rsidRPr="0069045B" w:rsidRDefault="00B177FA" w:rsidP="00400D64">
            <w:pPr>
              <w:pStyle w:val="TableContents"/>
              <w:spacing w:before="20" w:after="20"/>
              <w:ind w:right="749"/>
              <w:jc w:val="left"/>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УКУПНО:</w:t>
            </w:r>
          </w:p>
        </w:tc>
        <w:tc>
          <w:tcPr>
            <w:tcW w:w="1940" w:type="dxa"/>
          </w:tcPr>
          <w:p w14:paraId="778526EF" w14:textId="77777777" w:rsidR="00B177FA" w:rsidRPr="0069045B" w:rsidRDefault="00B177FA" w:rsidP="00400D64">
            <w:pPr>
              <w:pStyle w:val="TableContents"/>
              <w:spacing w:before="20" w:after="20"/>
              <w:jc w:val="right"/>
              <w:rPr>
                <w:rFonts w:asciiTheme="majorHAnsi" w:hAnsiTheme="majorHAnsi" w:cstheme="majorHAnsi"/>
                <w:b/>
                <w:sz w:val="18"/>
                <w:szCs w:val="18"/>
                <w:lang w:val="sr-Cyrl-RS"/>
              </w:rPr>
            </w:pPr>
            <w:r w:rsidRPr="0069045B">
              <w:rPr>
                <w:rFonts w:asciiTheme="majorHAnsi" w:hAnsiTheme="majorHAnsi" w:cstheme="majorHAnsi"/>
                <w:b/>
                <w:bCs/>
                <w:sz w:val="18"/>
                <w:szCs w:val="18"/>
                <w:lang w:val="sr-Cyrl-RS"/>
              </w:rPr>
              <w:t>14.487</w:t>
            </w:r>
          </w:p>
        </w:tc>
        <w:tc>
          <w:tcPr>
            <w:tcW w:w="1798" w:type="dxa"/>
          </w:tcPr>
          <w:p w14:paraId="4A339882" w14:textId="77777777" w:rsidR="00B177FA" w:rsidRPr="0069045B" w:rsidRDefault="00B177FA" w:rsidP="00400D64">
            <w:pPr>
              <w:pStyle w:val="TableContents"/>
              <w:spacing w:before="20" w:after="20"/>
              <w:ind w:right="41"/>
              <w:jc w:val="right"/>
              <w:rPr>
                <w:rFonts w:asciiTheme="majorHAnsi" w:hAnsiTheme="majorHAnsi" w:cstheme="majorHAnsi"/>
                <w:b/>
                <w:sz w:val="18"/>
                <w:szCs w:val="18"/>
                <w:lang w:val="sr-Cyrl-RS"/>
              </w:rPr>
            </w:pPr>
            <w:r w:rsidRPr="0069045B">
              <w:rPr>
                <w:rFonts w:asciiTheme="majorHAnsi" w:hAnsiTheme="majorHAnsi" w:cstheme="majorHAnsi"/>
                <w:b/>
                <w:bCs/>
                <w:sz w:val="18"/>
                <w:szCs w:val="18"/>
                <w:lang w:val="sr-Cyrl-RS"/>
              </w:rPr>
              <w:t>100</w:t>
            </w:r>
          </w:p>
        </w:tc>
      </w:tr>
    </w:tbl>
    <w:p w14:paraId="040F97E3" w14:textId="77777777" w:rsidR="00B177FA" w:rsidRPr="00741168" w:rsidRDefault="00B177FA" w:rsidP="00B177FA">
      <w:pPr>
        <w:rPr>
          <w:rFonts w:asciiTheme="majorHAnsi" w:hAnsiTheme="majorHAnsi" w:cstheme="majorHAnsi"/>
          <w:i/>
          <w:sz w:val="18"/>
          <w:szCs w:val="18"/>
          <w:lang w:val="sr-Cyrl-RS"/>
        </w:rPr>
      </w:pPr>
      <w:r w:rsidRPr="00741168">
        <w:rPr>
          <w:rFonts w:asciiTheme="majorHAnsi" w:hAnsiTheme="majorHAnsi" w:cstheme="majorHAnsi"/>
          <w:i/>
          <w:iCs/>
          <w:sz w:val="18"/>
          <w:szCs w:val="18"/>
          <w:lang w:val="sr-Cyrl-RS"/>
        </w:rPr>
        <w:t>Извор: РЗС</w:t>
      </w:r>
    </w:p>
    <w:p w14:paraId="65428D1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Укупан број запослених (према општини рада) је у 2020. години, порастао за 1,9% у односу на 2019. годину, док је просечна стопа раста броја запослених у периоду од 2010 године износила </w:t>
      </w:r>
      <w:r w:rsidRPr="00AD7A7E">
        <w:rPr>
          <w:rFonts w:asciiTheme="majorHAnsi" w:hAnsiTheme="majorHAnsi" w:cstheme="majorHAnsi"/>
          <w:lang w:val="sr-Latn-RS"/>
        </w:rPr>
        <w:t xml:space="preserve">1,04%. </w:t>
      </w:r>
    </w:p>
    <w:p w14:paraId="452BC34F" w14:textId="3A7A2860" w:rsidR="00B177FA" w:rsidRDefault="00B177FA" w:rsidP="00B177FA">
      <w:pPr>
        <w:spacing w:after="0"/>
        <w:ind w:right="95"/>
        <w:jc w:val="both"/>
        <w:rPr>
          <w:rFonts w:asciiTheme="majorHAnsi" w:eastAsia="Times New Roman" w:hAnsiTheme="majorHAnsi" w:cstheme="majorHAnsi"/>
          <w:bCs/>
          <w:i/>
          <w:iCs/>
          <w:lang w:val="sr-Cyrl-RS" w:eastAsia="sr-Latn-RS"/>
        </w:rPr>
      </w:pPr>
      <w:r w:rsidRPr="00AD7A7E">
        <w:rPr>
          <w:rFonts w:asciiTheme="majorHAnsi" w:eastAsia="Times New Roman" w:hAnsiTheme="majorHAnsi" w:cstheme="majorHAnsi"/>
          <w:bCs/>
          <w:i/>
          <w:iCs/>
          <w:lang w:val="sr-Cyrl-RS" w:eastAsia="sr-Latn-RS"/>
        </w:rPr>
        <w:t xml:space="preserve">Табела: Број и структура регистроване запослености према општини рада, по секторима делатности у </w:t>
      </w:r>
      <w:r w:rsidR="00DF4E0A" w:rsidRPr="00AD7A7E">
        <w:rPr>
          <w:rFonts w:asciiTheme="majorHAnsi" w:eastAsia="Times New Roman" w:hAnsiTheme="majorHAnsi" w:cstheme="majorHAnsi"/>
          <w:bCs/>
          <w:i/>
          <w:iCs/>
          <w:lang w:val="sr-Cyrl-RS" w:eastAsia="sr-Latn-RS"/>
        </w:rPr>
        <w:t>Вршцу</w:t>
      </w:r>
      <w:r w:rsidRPr="00AD7A7E">
        <w:rPr>
          <w:rFonts w:asciiTheme="majorHAnsi" w:eastAsia="Times New Roman" w:hAnsiTheme="majorHAnsi" w:cstheme="majorHAnsi"/>
          <w:bCs/>
          <w:i/>
          <w:iCs/>
          <w:lang w:val="sr-Cyrl-RS" w:eastAsia="sr-Latn-RS"/>
        </w:rPr>
        <w:t>, годишњи просек 2020.</w:t>
      </w:r>
    </w:p>
    <w:p w14:paraId="3E3E6399" w14:textId="77777777" w:rsidR="0069045B" w:rsidRPr="00AD7A7E" w:rsidRDefault="0069045B" w:rsidP="00B177FA">
      <w:pPr>
        <w:spacing w:after="0"/>
        <w:ind w:right="95"/>
        <w:jc w:val="both"/>
        <w:rPr>
          <w:rFonts w:asciiTheme="majorHAnsi" w:eastAsia="Times New Roman" w:hAnsiTheme="majorHAnsi" w:cstheme="majorHAnsi"/>
          <w:bCs/>
          <w:i/>
          <w:iCs/>
          <w:lang w:val="sr-Cyrl-RS" w:eastAsia="sr-Latn-RS"/>
        </w:rPr>
      </w:pPr>
    </w:p>
    <w:tbl>
      <w:tblPr>
        <w:tblStyle w:val="TableGridLight"/>
        <w:tblW w:w="9368" w:type="dxa"/>
        <w:tblLook w:val="04A0" w:firstRow="1" w:lastRow="0" w:firstColumn="1" w:lastColumn="0" w:noHBand="0" w:noVBand="1"/>
      </w:tblPr>
      <w:tblGrid>
        <w:gridCol w:w="5619"/>
        <w:gridCol w:w="1968"/>
        <w:gridCol w:w="1781"/>
      </w:tblGrid>
      <w:tr w:rsidR="00B177FA" w:rsidRPr="0069045B" w14:paraId="018C976B" w14:textId="77777777" w:rsidTr="00FF7501">
        <w:trPr>
          <w:trHeight w:val="18"/>
        </w:trPr>
        <w:tc>
          <w:tcPr>
            <w:tcW w:w="5619" w:type="dxa"/>
            <w:shd w:val="clear" w:color="auto" w:fill="DAEEF3" w:themeFill="accent5" w:themeFillTint="33"/>
            <w:hideMark/>
          </w:tcPr>
          <w:p w14:paraId="3AF095A0"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lastRenderedPageBreak/>
              <w:t>Назив делатности</w:t>
            </w:r>
          </w:p>
        </w:tc>
        <w:tc>
          <w:tcPr>
            <w:tcW w:w="1968" w:type="dxa"/>
            <w:shd w:val="clear" w:color="auto" w:fill="DAEEF3" w:themeFill="accent5" w:themeFillTint="33"/>
            <w:hideMark/>
          </w:tcPr>
          <w:p w14:paraId="3AA8F27E"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t>Број запослених</w:t>
            </w:r>
          </w:p>
        </w:tc>
        <w:tc>
          <w:tcPr>
            <w:tcW w:w="1781" w:type="dxa"/>
            <w:shd w:val="clear" w:color="auto" w:fill="DAEEF3" w:themeFill="accent5" w:themeFillTint="33"/>
            <w:hideMark/>
          </w:tcPr>
          <w:p w14:paraId="7E6B9DAB"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t>Структура запослених у Вршцу (%)</w:t>
            </w:r>
          </w:p>
        </w:tc>
      </w:tr>
      <w:tr w:rsidR="00B177FA" w:rsidRPr="0069045B" w14:paraId="69BB1B74" w14:textId="77777777" w:rsidTr="00FF7501">
        <w:trPr>
          <w:trHeight w:val="18"/>
        </w:trPr>
        <w:tc>
          <w:tcPr>
            <w:tcW w:w="5619" w:type="dxa"/>
            <w:hideMark/>
          </w:tcPr>
          <w:p w14:paraId="0999A5BD"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Прерађивачка индустрија</w:t>
            </w:r>
          </w:p>
        </w:tc>
        <w:tc>
          <w:tcPr>
            <w:tcW w:w="1968" w:type="dxa"/>
            <w:noWrap/>
            <w:hideMark/>
          </w:tcPr>
          <w:p w14:paraId="6677EA2C"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4.653</w:t>
            </w:r>
          </w:p>
        </w:tc>
        <w:tc>
          <w:tcPr>
            <w:tcW w:w="1781" w:type="dxa"/>
            <w:noWrap/>
            <w:hideMark/>
          </w:tcPr>
          <w:p w14:paraId="215F8D44"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32,12%</w:t>
            </w:r>
          </w:p>
        </w:tc>
      </w:tr>
      <w:tr w:rsidR="00B177FA" w:rsidRPr="0069045B" w14:paraId="2F2149C4" w14:textId="77777777" w:rsidTr="00FF7501">
        <w:trPr>
          <w:trHeight w:val="18"/>
        </w:trPr>
        <w:tc>
          <w:tcPr>
            <w:tcW w:w="5619" w:type="dxa"/>
            <w:hideMark/>
          </w:tcPr>
          <w:p w14:paraId="4A19225B"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Трговина на велико и мало и поправка моторних возила</w:t>
            </w:r>
          </w:p>
        </w:tc>
        <w:tc>
          <w:tcPr>
            <w:tcW w:w="1968" w:type="dxa"/>
            <w:noWrap/>
            <w:hideMark/>
          </w:tcPr>
          <w:p w14:paraId="4147E882" w14:textId="64AF0763" w:rsidR="00B177FA" w:rsidRPr="0069045B" w:rsidRDefault="00B177FA" w:rsidP="00400D64">
            <w:pPr>
              <w:jc w:val="right"/>
              <w:rPr>
                <w:rFonts w:asciiTheme="majorHAnsi" w:eastAsia="Times New Roman" w:hAnsiTheme="majorHAnsi" w:cstheme="majorHAnsi"/>
                <w:sz w:val="18"/>
                <w:szCs w:val="18"/>
                <w:lang w:val="sr-Cyrl-RS"/>
              </w:rPr>
            </w:pPr>
            <w:r w:rsidRPr="0069045B">
              <w:rPr>
                <w:rFonts w:asciiTheme="majorHAnsi" w:eastAsia="Times New Roman" w:hAnsiTheme="majorHAnsi" w:cstheme="majorHAnsi"/>
                <w:sz w:val="18"/>
                <w:szCs w:val="18"/>
              </w:rPr>
              <w:t>1.90</w:t>
            </w:r>
            <w:r w:rsidR="00185E4D" w:rsidRPr="0069045B">
              <w:rPr>
                <w:rFonts w:asciiTheme="majorHAnsi" w:eastAsia="Times New Roman" w:hAnsiTheme="majorHAnsi" w:cstheme="majorHAnsi"/>
                <w:sz w:val="18"/>
                <w:szCs w:val="18"/>
                <w:lang w:val="sr-Cyrl-RS"/>
              </w:rPr>
              <w:t>1</w:t>
            </w:r>
          </w:p>
        </w:tc>
        <w:tc>
          <w:tcPr>
            <w:tcW w:w="1781" w:type="dxa"/>
            <w:noWrap/>
            <w:hideMark/>
          </w:tcPr>
          <w:p w14:paraId="7EAF88D5" w14:textId="154D70E5"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13,1</w:t>
            </w:r>
            <w:r w:rsidR="00F8125B" w:rsidRPr="0069045B">
              <w:rPr>
                <w:rFonts w:asciiTheme="majorHAnsi" w:eastAsia="Times New Roman" w:hAnsiTheme="majorHAnsi" w:cstheme="majorHAnsi"/>
                <w:color w:val="000000"/>
                <w:sz w:val="18"/>
                <w:szCs w:val="18"/>
                <w:lang w:val="sr-Cyrl-RS"/>
              </w:rPr>
              <w:t>2</w:t>
            </w:r>
            <w:r w:rsidRPr="0069045B">
              <w:rPr>
                <w:rFonts w:asciiTheme="majorHAnsi" w:eastAsia="Times New Roman" w:hAnsiTheme="majorHAnsi" w:cstheme="majorHAnsi"/>
                <w:color w:val="000000"/>
                <w:sz w:val="18"/>
                <w:szCs w:val="18"/>
              </w:rPr>
              <w:t>%</w:t>
            </w:r>
          </w:p>
        </w:tc>
      </w:tr>
      <w:tr w:rsidR="00B177FA" w:rsidRPr="0069045B" w14:paraId="53FC4901" w14:textId="77777777" w:rsidTr="00FF7501">
        <w:trPr>
          <w:trHeight w:val="18"/>
        </w:trPr>
        <w:tc>
          <w:tcPr>
            <w:tcW w:w="5619" w:type="dxa"/>
            <w:hideMark/>
          </w:tcPr>
          <w:p w14:paraId="2B17BDBE"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Здравствена и социјална заштита</w:t>
            </w:r>
          </w:p>
        </w:tc>
        <w:tc>
          <w:tcPr>
            <w:tcW w:w="1968" w:type="dxa"/>
            <w:noWrap/>
            <w:hideMark/>
          </w:tcPr>
          <w:p w14:paraId="48D6FE2F"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1.478</w:t>
            </w:r>
          </w:p>
        </w:tc>
        <w:tc>
          <w:tcPr>
            <w:tcW w:w="1781" w:type="dxa"/>
            <w:noWrap/>
            <w:hideMark/>
          </w:tcPr>
          <w:p w14:paraId="7AE23AF2"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10,20%</w:t>
            </w:r>
          </w:p>
        </w:tc>
      </w:tr>
      <w:tr w:rsidR="00B177FA" w:rsidRPr="0069045B" w14:paraId="52C9759D" w14:textId="77777777" w:rsidTr="00FF7501">
        <w:trPr>
          <w:trHeight w:val="18"/>
        </w:trPr>
        <w:tc>
          <w:tcPr>
            <w:tcW w:w="5619" w:type="dxa"/>
            <w:hideMark/>
          </w:tcPr>
          <w:p w14:paraId="10898535"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Образовање</w:t>
            </w:r>
          </w:p>
        </w:tc>
        <w:tc>
          <w:tcPr>
            <w:tcW w:w="1968" w:type="dxa"/>
            <w:noWrap/>
            <w:hideMark/>
          </w:tcPr>
          <w:p w14:paraId="06C7ED91"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931</w:t>
            </w:r>
          </w:p>
        </w:tc>
        <w:tc>
          <w:tcPr>
            <w:tcW w:w="1781" w:type="dxa"/>
            <w:noWrap/>
            <w:hideMark/>
          </w:tcPr>
          <w:p w14:paraId="3EF186B4"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6,43%</w:t>
            </w:r>
          </w:p>
        </w:tc>
      </w:tr>
      <w:tr w:rsidR="00B177FA" w:rsidRPr="0069045B" w14:paraId="135326AD" w14:textId="77777777" w:rsidTr="00FF7501">
        <w:trPr>
          <w:trHeight w:val="18"/>
        </w:trPr>
        <w:tc>
          <w:tcPr>
            <w:tcW w:w="5619" w:type="dxa"/>
            <w:hideMark/>
          </w:tcPr>
          <w:p w14:paraId="15B1FA27"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Саобраћај и складиштење</w:t>
            </w:r>
          </w:p>
        </w:tc>
        <w:tc>
          <w:tcPr>
            <w:tcW w:w="1968" w:type="dxa"/>
            <w:noWrap/>
            <w:hideMark/>
          </w:tcPr>
          <w:p w14:paraId="67D67625"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694</w:t>
            </w:r>
          </w:p>
        </w:tc>
        <w:tc>
          <w:tcPr>
            <w:tcW w:w="1781" w:type="dxa"/>
            <w:noWrap/>
            <w:hideMark/>
          </w:tcPr>
          <w:p w14:paraId="297F4A53"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4,79%</w:t>
            </w:r>
          </w:p>
        </w:tc>
      </w:tr>
      <w:tr w:rsidR="00B177FA" w:rsidRPr="0069045B" w14:paraId="56186F9B" w14:textId="77777777" w:rsidTr="00FF7501">
        <w:trPr>
          <w:trHeight w:val="18"/>
        </w:trPr>
        <w:tc>
          <w:tcPr>
            <w:tcW w:w="5619" w:type="dxa"/>
            <w:hideMark/>
          </w:tcPr>
          <w:p w14:paraId="77FF6A20"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Државна управа и обавезно социјално осигурање</w:t>
            </w:r>
          </w:p>
        </w:tc>
        <w:tc>
          <w:tcPr>
            <w:tcW w:w="1968" w:type="dxa"/>
            <w:noWrap/>
            <w:hideMark/>
          </w:tcPr>
          <w:p w14:paraId="1C973F1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671</w:t>
            </w:r>
          </w:p>
        </w:tc>
        <w:tc>
          <w:tcPr>
            <w:tcW w:w="1781" w:type="dxa"/>
            <w:noWrap/>
            <w:hideMark/>
          </w:tcPr>
          <w:p w14:paraId="715B4950"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4,63%</w:t>
            </w:r>
          </w:p>
        </w:tc>
      </w:tr>
      <w:tr w:rsidR="00B177FA" w:rsidRPr="0069045B" w14:paraId="256740BE" w14:textId="77777777" w:rsidTr="00FF7501">
        <w:trPr>
          <w:trHeight w:val="18"/>
        </w:trPr>
        <w:tc>
          <w:tcPr>
            <w:tcW w:w="5619" w:type="dxa"/>
            <w:hideMark/>
          </w:tcPr>
          <w:p w14:paraId="027E7CBB"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Услуге смештаја и исхране</w:t>
            </w:r>
          </w:p>
        </w:tc>
        <w:tc>
          <w:tcPr>
            <w:tcW w:w="1968" w:type="dxa"/>
            <w:noWrap/>
            <w:hideMark/>
          </w:tcPr>
          <w:p w14:paraId="4983C93B"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550</w:t>
            </w:r>
          </w:p>
        </w:tc>
        <w:tc>
          <w:tcPr>
            <w:tcW w:w="1781" w:type="dxa"/>
            <w:noWrap/>
            <w:hideMark/>
          </w:tcPr>
          <w:p w14:paraId="5FCBB83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3,80%</w:t>
            </w:r>
          </w:p>
        </w:tc>
      </w:tr>
      <w:tr w:rsidR="00B177FA" w:rsidRPr="0069045B" w14:paraId="1DA82DA9" w14:textId="77777777" w:rsidTr="00FF7501">
        <w:trPr>
          <w:trHeight w:val="18"/>
        </w:trPr>
        <w:tc>
          <w:tcPr>
            <w:tcW w:w="5619" w:type="dxa"/>
            <w:noWrap/>
            <w:hideMark/>
          </w:tcPr>
          <w:p w14:paraId="052B914B"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Регистровани индивидуални пољопривредници</w:t>
            </w:r>
          </w:p>
        </w:tc>
        <w:tc>
          <w:tcPr>
            <w:tcW w:w="1968" w:type="dxa"/>
            <w:noWrap/>
            <w:hideMark/>
          </w:tcPr>
          <w:p w14:paraId="73719CAC" w14:textId="77777777" w:rsidR="00B177FA" w:rsidRPr="0069045B" w:rsidRDefault="00B177FA" w:rsidP="00400D64">
            <w:pPr>
              <w:ind w:firstLineChars="100" w:firstLine="180"/>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547</w:t>
            </w:r>
          </w:p>
        </w:tc>
        <w:tc>
          <w:tcPr>
            <w:tcW w:w="1781" w:type="dxa"/>
            <w:noWrap/>
            <w:hideMark/>
          </w:tcPr>
          <w:p w14:paraId="689455B0"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3,78%</w:t>
            </w:r>
          </w:p>
        </w:tc>
      </w:tr>
      <w:tr w:rsidR="00B177FA" w:rsidRPr="0069045B" w14:paraId="640C3D26" w14:textId="77777777" w:rsidTr="00FF7501">
        <w:trPr>
          <w:trHeight w:val="18"/>
        </w:trPr>
        <w:tc>
          <w:tcPr>
            <w:tcW w:w="5619" w:type="dxa"/>
            <w:hideMark/>
          </w:tcPr>
          <w:p w14:paraId="57EC7560"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Снабдевање водом и управљање отпадним водама</w:t>
            </w:r>
          </w:p>
        </w:tc>
        <w:tc>
          <w:tcPr>
            <w:tcW w:w="1968" w:type="dxa"/>
            <w:noWrap/>
            <w:hideMark/>
          </w:tcPr>
          <w:p w14:paraId="255FBA9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513</w:t>
            </w:r>
          </w:p>
        </w:tc>
        <w:tc>
          <w:tcPr>
            <w:tcW w:w="1781" w:type="dxa"/>
            <w:noWrap/>
            <w:hideMark/>
          </w:tcPr>
          <w:p w14:paraId="64852C95"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3,54%</w:t>
            </w:r>
          </w:p>
        </w:tc>
      </w:tr>
      <w:tr w:rsidR="00B177FA" w:rsidRPr="0069045B" w14:paraId="4EFCB8A1" w14:textId="77777777" w:rsidTr="00FF7501">
        <w:trPr>
          <w:trHeight w:val="18"/>
        </w:trPr>
        <w:tc>
          <w:tcPr>
            <w:tcW w:w="5619" w:type="dxa"/>
            <w:hideMark/>
          </w:tcPr>
          <w:p w14:paraId="4492BFA9" w14:textId="65E9A624"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Стручне, научне, иновационе и техничке делатности</w:t>
            </w:r>
          </w:p>
        </w:tc>
        <w:tc>
          <w:tcPr>
            <w:tcW w:w="1968" w:type="dxa"/>
            <w:noWrap/>
            <w:hideMark/>
          </w:tcPr>
          <w:p w14:paraId="4CCF7C9A"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501</w:t>
            </w:r>
          </w:p>
        </w:tc>
        <w:tc>
          <w:tcPr>
            <w:tcW w:w="1781" w:type="dxa"/>
            <w:noWrap/>
            <w:hideMark/>
          </w:tcPr>
          <w:p w14:paraId="4EEC015A"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3,46%</w:t>
            </w:r>
          </w:p>
        </w:tc>
      </w:tr>
      <w:tr w:rsidR="00B177FA" w:rsidRPr="0069045B" w14:paraId="193835A4" w14:textId="77777777" w:rsidTr="00FF7501">
        <w:trPr>
          <w:trHeight w:val="18"/>
        </w:trPr>
        <w:tc>
          <w:tcPr>
            <w:tcW w:w="5619" w:type="dxa"/>
            <w:hideMark/>
          </w:tcPr>
          <w:p w14:paraId="5043D7A6"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Грађевинарство</w:t>
            </w:r>
          </w:p>
        </w:tc>
        <w:tc>
          <w:tcPr>
            <w:tcW w:w="1968" w:type="dxa"/>
            <w:noWrap/>
            <w:hideMark/>
          </w:tcPr>
          <w:p w14:paraId="55B4C901"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419</w:t>
            </w:r>
          </w:p>
        </w:tc>
        <w:tc>
          <w:tcPr>
            <w:tcW w:w="1781" w:type="dxa"/>
            <w:noWrap/>
            <w:hideMark/>
          </w:tcPr>
          <w:p w14:paraId="13901311"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2,89%</w:t>
            </w:r>
          </w:p>
        </w:tc>
      </w:tr>
      <w:tr w:rsidR="00B177FA" w:rsidRPr="0069045B" w14:paraId="4CC14FD6" w14:textId="77777777" w:rsidTr="00FF7501">
        <w:trPr>
          <w:trHeight w:val="18"/>
        </w:trPr>
        <w:tc>
          <w:tcPr>
            <w:tcW w:w="5619" w:type="dxa"/>
            <w:hideMark/>
          </w:tcPr>
          <w:p w14:paraId="1C6E8C7A"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Пољопривреда, шумарство и рибарство</w:t>
            </w:r>
          </w:p>
        </w:tc>
        <w:tc>
          <w:tcPr>
            <w:tcW w:w="1968" w:type="dxa"/>
            <w:noWrap/>
            <w:hideMark/>
          </w:tcPr>
          <w:p w14:paraId="580FEB20"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414</w:t>
            </w:r>
          </w:p>
        </w:tc>
        <w:tc>
          <w:tcPr>
            <w:tcW w:w="1781" w:type="dxa"/>
            <w:noWrap/>
            <w:hideMark/>
          </w:tcPr>
          <w:p w14:paraId="75BC1D6A"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2,86%</w:t>
            </w:r>
          </w:p>
        </w:tc>
      </w:tr>
      <w:tr w:rsidR="00B177FA" w:rsidRPr="0069045B" w14:paraId="5FE6D338" w14:textId="77777777" w:rsidTr="00FF7501">
        <w:trPr>
          <w:trHeight w:val="18"/>
        </w:trPr>
        <w:tc>
          <w:tcPr>
            <w:tcW w:w="5619" w:type="dxa"/>
            <w:hideMark/>
          </w:tcPr>
          <w:p w14:paraId="2F20A6F9"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Административне и помоћне услужне делатности</w:t>
            </w:r>
          </w:p>
        </w:tc>
        <w:tc>
          <w:tcPr>
            <w:tcW w:w="1968" w:type="dxa"/>
            <w:noWrap/>
            <w:hideMark/>
          </w:tcPr>
          <w:p w14:paraId="12B27D5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364</w:t>
            </w:r>
          </w:p>
        </w:tc>
        <w:tc>
          <w:tcPr>
            <w:tcW w:w="1781" w:type="dxa"/>
            <w:noWrap/>
            <w:hideMark/>
          </w:tcPr>
          <w:p w14:paraId="647E649D"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2,51%</w:t>
            </w:r>
          </w:p>
        </w:tc>
      </w:tr>
      <w:tr w:rsidR="00B177FA" w:rsidRPr="0069045B" w14:paraId="46E8D204" w14:textId="77777777" w:rsidTr="00FF7501">
        <w:trPr>
          <w:trHeight w:val="18"/>
        </w:trPr>
        <w:tc>
          <w:tcPr>
            <w:tcW w:w="5619" w:type="dxa"/>
            <w:hideMark/>
          </w:tcPr>
          <w:p w14:paraId="3541F2AC"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Финансијске делатности и делатност осигурања</w:t>
            </w:r>
          </w:p>
        </w:tc>
        <w:tc>
          <w:tcPr>
            <w:tcW w:w="1968" w:type="dxa"/>
            <w:noWrap/>
            <w:hideMark/>
          </w:tcPr>
          <w:p w14:paraId="3E077678"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234</w:t>
            </w:r>
          </w:p>
        </w:tc>
        <w:tc>
          <w:tcPr>
            <w:tcW w:w="1781" w:type="dxa"/>
            <w:noWrap/>
            <w:hideMark/>
          </w:tcPr>
          <w:p w14:paraId="3F58A61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1,62%</w:t>
            </w:r>
          </w:p>
        </w:tc>
      </w:tr>
      <w:tr w:rsidR="00B177FA" w:rsidRPr="0069045B" w14:paraId="739CD129" w14:textId="77777777" w:rsidTr="00FF7501">
        <w:trPr>
          <w:trHeight w:val="18"/>
        </w:trPr>
        <w:tc>
          <w:tcPr>
            <w:tcW w:w="5619" w:type="dxa"/>
            <w:hideMark/>
          </w:tcPr>
          <w:p w14:paraId="6CCDC17C"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Информисање и комуникације</w:t>
            </w:r>
          </w:p>
        </w:tc>
        <w:tc>
          <w:tcPr>
            <w:tcW w:w="1968" w:type="dxa"/>
            <w:noWrap/>
            <w:hideMark/>
          </w:tcPr>
          <w:p w14:paraId="2C84B0AD"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194</w:t>
            </w:r>
          </w:p>
        </w:tc>
        <w:tc>
          <w:tcPr>
            <w:tcW w:w="1781" w:type="dxa"/>
            <w:noWrap/>
            <w:hideMark/>
          </w:tcPr>
          <w:p w14:paraId="797AB5C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1,34%</w:t>
            </w:r>
          </w:p>
        </w:tc>
      </w:tr>
      <w:tr w:rsidR="00B177FA" w:rsidRPr="0069045B" w14:paraId="5DD43D5C" w14:textId="77777777" w:rsidTr="00FF7501">
        <w:trPr>
          <w:trHeight w:val="18"/>
        </w:trPr>
        <w:tc>
          <w:tcPr>
            <w:tcW w:w="5619" w:type="dxa"/>
            <w:hideMark/>
          </w:tcPr>
          <w:p w14:paraId="6210F685"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Уметност, забава и рекреација</w:t>
            </w:r>
          </w:p>
        </w:tc>
        <w:tc>
          <w:tcPr>
            <w:tcW w:w="1968" w:type="dxa"/>
            <w:noWrap/>
            <w:hideMark/>
          </w:tcPr>
          <w:p w14:paraId="3FCE4A6C"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191</w:t>
            </w:r>
          </w:p>
        </w:tc>
        <w:tc>
          <w:tcPr>
            <w:tcW w:w="1781" w:type="dxa"/>
            <w:noWrap/>
            <w:hideMark/>
          </w:tcPr>
          <w:p w14:paraId="6809DF9B"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1,32%</w:t>
            </w:r>
          </w:p>
        </w:tc>
      </w:tr>
      <w:tr w:rsidR="00B177FA" w:rsidRPr="0069045B" w14:paraId="4BF88CE9" w14:textId="77777777" w:rsidTr="00FF7501">
        <w:trPr>
          <w:trHeight w:val="18"/>
        </w:trPr>
        <w:tc>
          <w:tcPr>
            <w:tcW w:w="5619" w:type="dxa"/>
            <w:hideMark/>
          </w:tcPr>
          <w:p w14:paraId="3242DC86"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Остале услужне делатности</w:t>
            </w:r>
          </w:p>
        </w:tc>
        <w:tc>
          <w:tcPr>
            <w:tcW w:w="1968" w:type="dxa"/>
            <w:noWrap/>
            <w:hideMark/>
          </w:tcPr>
          <w:p w14:paraId="4A12BBF3"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170</w:t>
            </w:r>
          </w:p>
        </w:tc>
        <w:tc>
          <w:tcPr>
            <w:tcW w:w="1781" w:type="dxa"/>
            <w:noWrap/>
            <w:hideMark/>
          </w:tcPr>
          <w:p w14:paraId="4BC126C1"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1,17%</w:t>
            </w:r>
          </w:p>
        </w:tc>
      </w:tr>
      <w:tr w:rsidR="00B177FA" w:rsidRPr="0069045B" w14:paraId="133D3038" w14:textId="77777777" w:rsidTr="00FF7501">
        <w:trPr>
          <w:trHeight w:val="18"/>
        </w:trPr>
        <w:tc>
          <w:tcPr>
            <w:tcW w:w="5619" w:type="dxa"/>
            <w:hideMark/>
          </w:tcPr>
          <w:p w14:paraId="19429579"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Снабдевање електричном енергијом, гасом и паром</w:t>
            </w:r>
          </w:p>
        </w:tc>
        <w:tc>
          <w:tcPr>
            <w:tcW w:w="1968" w:type="dxa"/>
            <w:noWrap/>
            <w:hideMark/>
          </w:tcPr>
          <w:p w14:paraId="2A6CF9BB"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48</w:t>
            </w:r>
          </w:p>
        </w:tc>
        <w:tc>
          <w:tcPr>
            <w:tcW w:w="1781" w:type="dxa"/>
            <w:noWrap/>
            <w:hideMark/>
          </w:tcPr>
          <w:p w14:paraId="31B54C4F"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0,33%</w:t>
            </w:r>
          </w:p>
        </w:tc>
      </w:tr>
      <w:tr w:rsidR="00B177FA" w:rsidRPr="0069045B" w14:paraId="7BED4FE1" w14:textId="77777777" w:rsidTr="00FF7501">
        <w:trPr>
          <w:trHeight w:val="18"/>
        </w:trPr>
        <w:tc>
          <w:tcPr>
            <w:tcW w:w="5619" w:type="dxa"/>
            <w:hideMark/>
          </w:tcPr>
          <w:p w14:paraId="2D6F8CB1" w14:textId="77777777"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Пословање некретнинама</w:t>
            </w:r>
          </w:p>
        </w:tc>
        <w:tc>
          <w:tcPr>
            <w:tcW w:w="1968" w:type="dxa"/>
            <w:noWrap/>
            <w:hideMark/>
          </w:tcPr>
          <w:p w14:paraId="2B752C8E"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10</w:t>
            </w:r>
          </w:p>
        </w:tc>
        <w:tc>
          <w:tcPr>
            <w:tcW w:w="1781" w:type="dxa"/>
            <w:noWrap/>
            <w:hideMark/>
          </w:tcPr>
          <w:p w14:paraId="493B1DA6"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0,07%</w:t>
            </w:r>
          </w:p>
        </w:tc>
      </w:tr>
      <w:tr w:rsidR="00B177FA" w:rsidRPr="0069045B" w14:paraId="18FB07A3" w14:textId="77777777" w:rsidTr="00FF7501">
        <w:trPr>
          <w:trHeight w:val="18"/>
        </w:trPr>
        <w:tc>
          <w:tcPr>
            <w:tcW w:w="5619" w:type="dxa"/>
            <w:hideMark/>
          </w:tcPr>
          <w:p w14:paraId="5A1E5E20" w14:textId="52173DB8" w:rsidR="00B177FA" w:rsidRPr="0069045B" w:rsidRDefault="00B177FA" w:rsidP="00400D64">
            <w:pPr>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Рударство</w:t>
            </w:r>
          </w:p>
        </w:tc>
        <w:tc>
          <w:tcPr>
            <w:tcW w:w="1968" w:type="dxa"/>
            <w:noWrap/>
            <w:hideMark/>
          </w:tcPr>
          <w:p w14:paraId="5A0DE756"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2</w:t>
            </w:r>
          </w:p>
        </w:tc>
        <w:tc>
          <w:tcPr>
            <w:tcW w:w="1781" w:type="dxa"/>
            <w:noWrap/>
            <w:hideMark/>
          </w:tcPr>
          <w:p w14:paraId="6270B5CB"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0,01%</w:t>
            </w:r>
          </w:p>
        </w:tc>
      </w:tr>
      <w:tr w:rsidR="00B177FA" w:rsidRPr="0069045B" w14:paraId="0F79B033" w14:textId="77777777" w:rsidTr="00FF7501">
        <w:trPr>
          <w:trHeight w:val="18"/>
        </w:trPr>
        <w:tc>
          <w:tcPr>
            <w:tcW w:w="5619" w:type="dxa"/>
            <w:hideMark/>
          </w:tcPr>
          <w:p w14:paraId="7160B85A" w14:textId="2518494B" w:rsidR="00B177FA" w:rsidRPr="0069045B" w:rsidRDefault="00B177FA" w:rsidP="00400D64">
            <w:pPr>
              <w:rPr>
                <w:rFonts w:asciiTheme="majorHAnsi" w:eastAsia="Times New Roman" w:hAnsiTheme="majorHAnsi" w:cstheme="majorHAnsi"/>
                <w:b/>
                <w:bCs/>
                <w:sz w:val="18"/>
                <w:szCs w:val="18"/>
              </w:rPr>
            </w:pPr>
            <w:r w:rsidRPr="0069045B">
              <w:rPr>
                <w:rFonts w:asciiTheme="majorHAnsi" w:eastAsia="Times New Roman" w:hAnsiTheme="majorHAnsi" w:cstheme="majorHAnsi"/>
                <w:b/>
                <w:bCs/>
                <w:sz w:val="18"/>
                <w:szCs w:val="18"/>
              </w:rPr>
              <w:t>Укупно</w:t>
            </w:r>
          </w:p>
        </w:tc>
        <w:tc>
          <w:tcPr>
            <w:tcW w:w="1968" w:type="dxa"/>
            <w:noWrap/>
            <w:hideMark/>
          </w:tcPr>
          <w:p w14:paraId="268D411E" w14:textId="08AD4347" w:rsidR="00F63E2F" w:rsidRPr="008B2779" w:rsidRDefault="00B177FA" w:rsidP="00437018">
            <w:pPr>
              <w:jc w:val="right"/>
              <w:rPr>
                <w:rFonts w:asciiTheme="majorHAnsi" w:eastAsia="Times New Roman" w:hAnsiTheme="majorHAnsi" w:cstheme="majorHAnsi"/>
                <w:b/>
                <w:bCs/>
                <w:color w:val="000000"/>
                <w:sz w:val="18"/>
                <w:szCs w:val="18"/>
                <w:highlight w:val="red"/>
                <w:lang w:val="sr-Latn-RS"/>
              </w:rPr>
            </w:pPr>
            <w:r w:rsidRPr="008B2779">
              <w:rPr>
                <w:rFonts w:asciiTheme="majorHAnsi" w:eastAsia="Times New Roman" w:hAnsiTheme="majorHAnsi" w:cstheme="majorHAnsi"/>
                <w:b/>
                <w:bCs/>
                <w:color w:val="000000"/>
                <w:sz w:val="18"/>
                <w:szCs w:val="18"/>
              </w:rPr>
              <w:t>14.48</w:t>
            </w:r>
            <w:r w:rsidR="008B2779" w:rsidRPr="008B2779">
              <w:rPr>
                <w:rFonts w:asciiTheme="majorHAnsi" w:eastAsia="Times New Roman" w:hAnsiTheme="majorHAnsi" w:cstheme="majorHAnsi"/>
                <w:b/>
                <w:bCs/>
                <w:color w:val="000000"/>
                <w:sz w:val="18"/>
                <w:szCs w:val="18"/>
                <w:lang w:val="sr-Latn-RS"/>
              </w:rPr>
              <w:t>7</w:t>
            </w:r>
          </w:p>
        </w:tc>
        <w:tc>
          <w:tcPr>
            <w:tcW w:w="1781" w:type="dxa"/>
            <w:noWrap/>
            <w:hideMark/>
          </w:tcPr>
          <w:p w14:paraId="1407EF72" w14:textId="77777777" w:rsidR="00B177FA" w:rsidRPr="0069045B" w:rsidRDefault="00B177FA" w:rsidP="00400D64">
            <w:pPr>
              <w:jc w:val="right"/>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rPr>
              <w:t> </w:t>
            </w:r>
            <w:r w:rsidRPr="0069045B">
              <w:rPr>
                <w:rFonts w:asciiTheme="majorHAnsi" w:hAnsiTheme="majorHAnsi" w:cstheme="majorHAnsi"/>
                <w:b/>
                <w:bCs/>
                <w:color w:val="000000"/>
                <w:sz w:val="18"/>
                <w:szCs w:val="18"/>
              </w:rPr>
              <w:t>100,00%</w:t>
            </w:r>
          </w:p>
        </w:tc>
      </w:tr>
    </w:tbl>
    <w:p w14:paraId="4A694874" w14:textId="7F08923E" w:rsidR="00B177FA" w:rsidRPr="00741168" w:rsidRDefault="00B177FA" w:rsidP="00B177FA">
      <w:pPr>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440D5F42" w14:textId="77777777" w:rsidR="00B177FA" w:rsidRPr="00AD7A7E" w:rsidRDefault="00B177FA" w:rsidP="00B177FA">
      <w:pPr>
        <w:rPr>
          <w:rFonts w:asciiTheme="majorHAnsi" w:hAnsiTheme="majorHAnsi" w:cstheme="majorHAnsi"/>
          <w:lang w:val="sr-Cyrl-RS"/>
        </w:rPr>
      </w:pPr>
    </w:p>
    <w:p w14:paraId="6281A123" w14:textId="13F297C3" w:rsidR="00467DC8"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подацима </w:t>
      </w:r>
      <w:r w:rsidR="0081732D" w:rsidRPr="00AD7A7E">
        <w:rPr>
          <w:rFonts w:asciiTheme="majorHAnsi" w:hAnsiTheme="majorHAnsi" w:cstheme="majorHAnsi"/>
          <w:lang w:val="sr-Cyrl-RS"/>
        </w:rPr>
        <w:t>АПР</w:t>
      </w:r>
      <w:r w:rsidRPr="00AD7A7E">
        <w:rPr>
          <w:rFonts w:asciiTheme="majorHAnsi" w:hAnsiTheme="majorHAnsi" w:cstheme="majorHAnsi"/>
          <w:lang w:val="sr-Cyrl-RS"/>
        </w:rPr>
        <w:t>-а, број незапослених је у 2021. години износио 3.</w:t>
      </w:r>
      <w:r w:rsidR="00E105C8">
        <w:rPr>
          <w:rFonts w:asciiTheme="majorHAnsi" w:hAnsiTheme="majorHAnsi" w:cstheme="majorHAnsi"/>
          <w:lang w:val="sr-Cyrl-RS"/>
        </w:rPr>
        <w:t>223</w:t>
      </w:r>
      <w:r w:rsidRPr="00AD7A7E">
        <w:rPr>
          <w:rFonts w:asciiTheme="majorHAnsi" w:hAnsiTheme="majorHAnsi" w:cstheme="majorHAnsi"/>
          <w:lang w:val="sr-Cyrl-RS"/>
        </w:rPr>
        <w:t xml:space="preserve">, што представља </w:t>
      </w:r>
      <w:r w:rsidR="00245E69">
        <w:rPr>
          <w:rFonts w:asciiTheme="majorHAnsi" w:hAnsiTheme="majorHAnsi" w:cstheme="majorHAnsi"/>
          <w:lang w:val="sr-Cyrl-RS"/>
        </w:rPr>
        <w:t>пад</w:t>
      </w:r>
      <w:r w:rsidRPr="00AD7A7E">
        <w:rPr>
          <w:rFonts w:asciiTheme="majorHAnsi" w:hAnsiTheme="majorHAnsi" w:cstheme="majorHAnsi"/>
          <w:lang w:val="sr-Cyrl-RS"/>
        </w:rPr>
        <w:t xml:space="preserve"> од </w:t>
      </w:r>
      <w:r w:rsidR="00C92DB1" w:rsidRPr="00AD7A7E">
        <w:rPr>
          <w:rFonts w:asciiTheme="majorHAnsi" w:hAnsiTheme="majorHAnsi" w:cstheme="majorHAnsi"/>
          <w:lang w:val="sr-Cyrl-RS"/>
        </w:rPr>
        <w:t xml:space="preserve">око </w:t>
      </w:r>
      <w:r w:rsidR="00245E69">
        <w:rPr>
          <w:rFonts w:asciiTheme="majorHAnsi" w:hAnsiTheme="majorHAnsi" w:cstheme="majorHAnsi"/>
          <w:lang w:val="sr-Cyrl-RS"/>
        </w:rPr>
        <w:t>4</w:t>
      </w:r>
      <w:r w:rsidRPr="00AD7A7E">
        <w:rPr>
          <w:rFonts w:asciiTheme="majorHAnsi" w:hAnsiTheme="majorHAnsi" w:cstheme="majorHAnsi"/>
          <w:lang w:val="sr-Cyrl-RS"/>
        </w:rPr>
        <w:t>% у односу на 2020. годину.</w:t>
      </w:r>
      <w:r w:rsidR="005D6151"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 </w:t>
      </w:r>
    </w:p>
    <w:p w14:paraId="7CA58ABA" w14:textId="1B5018B4" w:rsidR="00B177FA" w:rsidRPr="00AD7A7E" w:rsidRDefault="00022FCF" w:rsidP="002E6AC0">
      <w:pPr>
        <w:spacing w:after="0"/>
        <w:rPr>
          <w:rFonts w:asciiTheme="majorHAnsi" w:hAnsiTheme="majorHAnsi" w:cstheme="majorHAnsi"/>
          <w:lang w:val="sr-Cyrl-RS"/>
        </w:rPr>
      </w:pPr>
      <w:r w:rsidRPr="00AD7A7E">
        <w:rPr>
          <w:rFonts w:asciiTheme="majorHAnsi" w:hAnsiTheme="majorHAnsi" w:cstheme="majorHAnsi"/>
          <w:noProof/>
        </w:rPr>
        <w:drawing>
          <wp:inline distT="0" distB="0" distL="0" distR="0" wp14:anchorId="4FEDB19A" wp14:editId="7270B462">
            <wp:extent cx="4365914" cy="2430318"/>
            <wp:effectExtent l="0" t="0" r="15875" b="8255"/>
            <wp:docPr id="1" name="Chart 1">
              <a:extLst xmlns:a="http://schemas.openxmlformats.org/drawingml/2006/main">
                <a:ext uri="{FF2B5EF4-FFF2-40B4-BE49-F238E27FC236}">
                  <a16:creationId xmlns:a16="http://schemas.microsoft.com/office/drawing/2014/main" id="{F7DA4EE0-851E-474C-A420-CEA949C4C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7FE0C2" w14:textId="25C22463" w:rsidR="002E6AC0" w:rsidRPr="00741168" w:rsidRDefault="002E6AC0" w:rsidP="00B63135">
      <w:pPr>
        <w:spacing w:after="0"/>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w:t>
      </w:r>
      <w:r w:rsidR="0089011D" w:rsidRPr="00741168">
        <w:rPr>
          <w:rFonts w:asciiTheme="majorHAnsi" w:hAnsiTheme="majorHAnsi" w:cstheme="majorHAnsi"/>
          <w:i/>
          <w:iCs/>
          <w:sz w:val="18"/>
          <w:szCs w:val="18"/>
          <w:lang w:val="sr-Cyrl-RS"/>
        </w:rPr>
        <w:t>ЗС</w:t>
      </w:r>
      <w:r w:rsidR="00B63135" w:rsidRPr="00741168">
        <w:rPr>
          <w:rFonts w:asciiTheme="majorHAnsi" w:hAnsiTheme="majorHAnsi" w:cstheme="majorHAnsi"/>
          <w:i/>
          <w:iCs/>
          <w:sz w:val="18"/>
          <w:szCs w:val="18"/>
          <w:lang w:val="sr-Cyrl-RS"/>
        </w:rPr>
        <w:t xml:space="preserve"> и АПР</w:t>
      </w:r>
    </w:p>
    <w:p w14:paraId="31C31DD6" w14:textId="77777777" w:rsidR="00195159" w:rsidRPr="00AD7A7E" w:rsidRDefault="00195159" w:rsidP="00B63135">
      <w:pPr>
        <w:spacing w:after="0"/>
        <w:rPr>
          <w:rFonts w:asciiTheme="majorHAnsi" w:hAnsiTheme="majorHAnsi" w:cstheme="majorHAnsi"/>
          <w:lang w:val="sr-Cyrl-RS"/>
        </w:rPr>
      </w:pPr>
    </w:p>
    <w:p w14:paraId="06DC8CA2" w14:textId="53C75EAB" w:rsidR="00976BEB" w:rsidRPr="00AD7A7E" w:rsidRDefault="00976BEB" w:rsidP="00976BE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Оно што се примећује из илустрације је пад броја незапослених у периоду 2010-2019. године када се бележи упросечено смањење укупног броја незапослених од </w:t>
      </w:r>
      <w:r w:rsidR="00092F3C">
        <w:rPr>
          <w:rFonts w:asciiTheme="majorHAnsi" w:hAnsiTheme="majorHAnsi" w:cstheme="majorHAnsi"/>
          <w:lang w:val="sr-Cyrl-RS"/>
        </w:rPr>
        <w:t>7</w:t>
      </w:r>
      <w:r w:rsidRPr="00AD7A7E">
        <w:rPr>
          <w:rFonts w:asciiTheme="majorHAnsi" w:hAnsiTheme="majorHAnsi" w:cstheme="majorHAnsi"/>
          <w:lang w:val="sr-Cyrl-RS"/>
        </w:rPr>
        <w:t>,</w:t>
      </w:r>
      <w:r w:rsidR="00092F3C">
        <w:rPr>
          <w:rFonts w:asciiTheme="majorHAnsi" w:hAnsiTheme="majorHAnsi" w:cstheme="majorHAnsi"/>
          <w:lang w:val="sr-Cyrl-RS"/>
        </w:rPr>
        <w:t>5</w:t>
      </w:r>
      <w:r w:rsidRPr="00AD7A7E">
        <w:rPr>
          <w:rFonts w:asciiTheme="majorHAnsi" w:hAnsiTheme="majorHAnsi" w:cstheme="majorHAnsi"/>
          <w:lang w:val="sr-Cyrl-RS"/>
        </w:rPr>
        <w:t>% (CARC -Compounded Annual Rate of Change). Међутим, у периоду који следи</w:t>
      </w:r>
      <w:r w:rsidR="00AF2687">
        <w:rPr>
          <w:rFonts w:asciiTheme="majorHAnsi" w:hAnsiTheme="majorHAnsi" w:cstheme="majorHAnsi"/>
          <w:lang w:val="sr-Cyrl-RS"/>
        </w:rPr>
        <w:t>,</w:t>
      </w:r>
      <w:r w:rsidRPr="00AD7A7E">
        <w:rPr>
          <w:rFonts w:asciiTheme="majorHAnsi" w:hAnsiTheme="majorHAnsi" w:cstheme="majorHAnsi"/>
          <w:lang w:val="sr-Cyrl-RS"/>
        </w:rPr>
        <w:t xml:space="preserve"> 2019</w:t>
      </w:r>
      <w:r w:rsidR="00092F3C">
        <w:rPr>
          <w:rFonts w:asciiTheme="majorHAnsi" w:hAnsiTheme="majorHAnsi" w:cstheme="majorHAnsi"/>
          <w:lang w:val="sr-Cyrl-RS"/>
        </w:rPr>
        <w:t>. године</w:t>
      </w:r>
      <w:r w:rsidRPr="00AD7A7E">
        <w:rPr>
          <w:rFonts w:asciiTheme="majorHAnsi" w:hAnsiTheme="majorHAnsi" w:cstheme="majorHAnsi"/>
          <w:lang w:val="sr-Cyrl-RS"/>
        </w:rPr>
        <w:t xml:space="preserve"> </w:t>
      </w:r>
      <w:r w:rsidR="00AF2687">
        <w:rPr>
          <w:rFonts w:asciiTheme="majorHAnsi" w:hAnsiTheme="majorHAnsi" w:cstheme="majorHAnsi"/>
          <w:lang w:val="sr-Cyrl-RS"/>
        </w:rPr>
        <w:t xml:space="preserve">се </w:t>
      </w:r>
      <w:r w:rsidRPr="00AD7A7E">
        <w:rPr>
          <w:rFonts w:asciiTheme="majorHAnsi" w:hAnsiTheme="majorHAnsi" w:cstheme="majorHAnsi"/>
          <w:lang w:val="sr-Cyrl-RS"/>
        </w:rPr>
        <w:t>примећује благи пораст броја незапослених</w:t>
      </w:r>
      <w:r w:rsidR="000921C9">
        <w:rPr>
          <w:rFonts w:asciiTheme="majorHAnsi" w:hAnsiTheme="majorHAnsi" w:cstheme="majorHAnsi"/>
          <w:lang w:val="sr-Cyrl-RS"/>
        </w:rPr>
        <w:t xml:space="preserve"> </w:t>
      </w:r>
      <w:r w:rsidR="00464F55">
        <w:rPr>
          <w:rFonts w:asciiTheme="majorHAnsi" w:hAnsiTheme="majorHAnsi" w:cstheme="majorHAnsi"/>
          <w:lang w:val="sr-Cyrl-RS"/>
        </w:rPr>
        <w:t xml:space="preserve">за </w:t>
      </w:r>
      <w:r w:rsidR="000921C9">
        <w:rPr>
          <w:rFonts w:asciiTheme="majorHAnsi" w:hAnsiTheme="majorHAnsi" w:cstheme="majorHAnsi"/>
          <w:lang w:val="sr-Cyrl-RS"/>
        </w:rPr>
        <w:t>2,5%</w:t>
      </w:r>
      <w:r w:rsidR="00092F3C">
        <w:rPr>
          <w:rFonts w:asciiTheme="majorHAnsi" w:hAnsiTheme="majorHAnsi" w:cstheme="majorHAnsi"/>
          <w:lang w:val="sr-Cyrl-RS"/>
        </w:rPr>
        <w:t>, па потом поновни пад у 2021</w:t>
      </w:r>
      <w:r w:rsidRPr="00AD7A7E">
        <w:rPr>
          <w:rFonts w:asciiTheme="majorHAnsi" w:hAnsiTheme="majorHAnsi" w:cstheme="majorHAnsi"/>
          <w:lang w:val="sr-Cyrl-RS"/>
        </w:rPr>
        <w:t>.</w:t>
      </w:r>
      <w:r w:rsidR="00092F3C">
        <w:rPr>
          <w:rFonts w:asciiTheme="majorHAnsi" w:hAnsiTheme="majorHAnsi" w:cstheme="majorHAnsi"/>
          <w:lang w:val="sr-Cyrl-RS"/>
        </w:rPr>
        <w:t xml:space="preserve"> години.</w:t>
      </w:r>
    </w:p>
    <w:p w14:paraId="313F5D92" w14:textId="725A2223" w:rsidR="0070128F" w:rsidRPr="00AD7A7E" w:rsidRDefault="003D7FF6" w:rsidP="00B63135">
      <w:pPr>
        <w:spacing w:after="0"/>
        <w:rPr>
          <w:rFonts w:asciiTheme="majorHAnsi" w:hAnsiTheme="majorHAnsi" w:cstheme="majorHAnsi"/>
          <w:lang w:val="sr-Cyrl-RS"/>
        </w:rPr>
      </w:pPr>
      <w:r w:rsidRPr="00AD7A7E">
        <w:rPr>
          <w:rFonts w:asciiTheme="majorHAnsi" w:hAnsiTheme="majorHAnsi" w:cstheme="majorHAnsi"/>
          <w:lang w:val="sr-Cyrl-RS"/>
        </w:rPr>
        <w:t xml:space="preserve"> </w:t>
      </w:r>
    </w:p>
    <w:p w14:paraId="5C12011B" w14:textId="377C7276" w:rsidR="00F469F2" w:rsidRPr="00AD7A7E" w:rsidRDefault="00F469F2" w:rsidP="00F469F2">
      <w:pPr>
        <w:jc w:val="both"/>
        <w:rPr>
          <w:rFonts w:asciiTheme="majorHAnsi" w:hAnsiTheme="majorHAnsi" w:cstheme="majorHAnsi"/>
          <w:lang w:val="sr-Cyrl-RS"/>
        </w:rPr>
      </w:pPr>
      <w:r w:rsidRPr="00AD7A7E">
        <w:rPr>
          <w:rFonts w:asciiTheme="majorHAnsi" w:hAnsiTheme="majorHAnsi" w:cstheme="majorHAnsi"/>
          <w:lang w:val="sr-Cyrl-RS"/>
        </w:rPr>
        <w:t>Квалификациона структура незапосленог становништва се није променила значајно у односу на 2018. годину. У структури укупно незапослених лица највеће је учешће неквалификованог становништва (3</w:t>
      </w:r>
      <w:r w:rsidR="00FD6956">
        <w:rPr>
          <w:rFonts w:asciiTheme="majorHAnsi" w:hAnsiTheme="majorHAnsi" w:cstheme="majorHAnsi"/>
          <w:lang w:val="sr-Cyrl-RS"/>
        </w:rPr>
        <w:t>9</w:t>
      </w:r>
      <w:r w:rsidRPr="00AD7A7E">
        <w:rPr>
          <w:rFonts w:asciiTheme="majorHAnsi" w:hAnsiTheme="majorHAnsi" w:cstheme="majorHAnsi"/>
          <w:lang w:val="sr-Cyrl-RS"/>
        </w:rPr>
        <w:t>%), а затим становништва са средњом стручном спремом (2</w:t>
      </w:r>
      <w:r w:rsidR="00FD6956">
        <w:rPr>
          <w:rFonts w:asciiTheme="majorHAnsi" w:hAnsiTheme="majorHAnsi" w:cstheme="majorHAnsi"/>
          <w:lang w:val="sr-Cyrl-RS"/>
        </w:rPr>
        <w:t>8</w:t>
      </w:r>
      <w:r w:rsidRPr="00AD7A7E">
        <w:rPr>
          <w:rFonts w:asciiTheme="majorHAnsi" w:hAnsiTheme="majorHAnsi" w:cstheme="majorHAnsi"/>
          <w:lang w:val="sr-Cyrl-RS"/>
        </w:rPr>
        <w:t>%) у 2021. години.</w:t>
      </w:r>
    </w:p>
    <w:tbl>
      <w:tblPr>
        <w:tblStyle w:val="TableGridLight"/>
        <w:tblW w:w="9386" w:type="dxa"/>
        <w:tblLook w:val="04A0" w:firstRow="1" w:lastRow="0" w:firstColumn="1" w:lastColumn="0" w:noHBand="0" w:noVBand="1"/>
      </w:tblPr>
      <w:tblGrid>
        <w:gridCol w:w="3415"/>
        <w:gridCol w:w="633"/>
        <w:gridCol w:w="772"/>
        <w:gridCol w:w="750"/>
        <w:gridCol w:w="772"/>
        <w:gridCol w:w="750"/>
        <w:gridCol w:w="772"/>
        <w:gridCol w:w="750"/>
        <w:gridCol w:w="772"/>
      </w:tblGrid>
      <w:tr w:rsidR="006E1AE4" w:rsidRPr="00AD7A7E" w14:paraId="75395102" w14:textId="501266AF" w:rsidTr="00E8027A">
        <w:trPr>
          <w:trHeight w:val="211"/>
        </w:trPr>
        <w:tc>
          <w:tcPr>
            <w:tcW w:w="3415" w:type="dxa"/>
            <w:shd w:val="clear" w:color="auto" w:fill="DAEEF3" w:themeFill="accent5" w:themeFillTint="33"/>
            <w:hideMark/>
          </w:tcPr>
          <w:p w14:paraId="611ECA44"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lastRenderedPageBreak/>
              <w:t>Квалификациона структура незапосленог становништва</w:t>
            </w:r>
          </w:p>
        </w:tc>
        <w:tc>
          <w:tcPr>
            <w:tcW w:w="633" w:type="dxa"/>
            <w:shd w:val="clear" w:color="auto" w:fill="DAEEF3" w:themeFill="accent5" w:themeFillTint="33"/>
          </w:tcPr>
          <w:p w14:paraId="75428E08"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2018</w:t>
            </w:r>
          </w:p>
        </w:tc>
        <w:tc>
          <w:tcPr>
            <w:tcW w:w="772" w:type="dxa"/>
            <w:shd w:val="clear" w:color="auto" w:fill="DAEEF3" w:themeFill="accent5" w:themeFillTint="33"/>
          </w:tcPr>
          <w:p w14:paraId="154FC85D" w14:textId="694DC2FF"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2018</w:t>
            </w:r>
          </w:p>
        </w:tc>
        <w:tc>
          <w:tcPr>
            <w:tcW w:w="750" w:type="dxa"/>
            <w:shd w:val="clear" w:color="auto" w:fill="DAEEF3" w:themeFill="accent5" w:themeFillTint="33"/>
          </w:tcPr>
          <w:p w14:paraId="1EE3F383" w14:textId="6CB90472"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2019</w:t>
            </w:r>
          </w:p>
        </w:tc>
        <w:tc>
          <w:tcPr>
            <w:tcW w:w="772" w:type="dxa"/>
            <w:shd w:val="clear" w:color="auto" w:fill="DAEEF3" w:themeFill="accent5" w:themeFillTint="33"/>
          </w:tcPr>
          <w:p w14:paraId="3A51D499" w14:textId="0AF22F22"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2019</w:t>
            </w:r>
          </w:p>
        </w:tc>
        <w:tc>
          <w:tcPr>
            <w:tcW w:w="750" w:type="dxa"/>
            <w:shd w:val="clear" w:color="auto" w:fill="DAEEF3" w:themeFill="accent5" w:themeFillTint="33"/>
            <w:hideMark/>
          </w:tcPr>
          <w:p w14:paraId="30C64A37" w14:textId="0EC1C290" w:rsidR="005D7A5D" w:rsidRPr="00AD7A7E" w:rsidRDefault="005D7A5D" w:rsidP="00EB3743">
            <w:pPr>
              <w:spacing w:before="20" w:after="20"/>
              <w:jc w:val="center"/>
              <w:rPr>
                <w:rFonts w:asciiTheme="majorHAnsi" w:eastAsia="Times New Roman" w:hAnsiTheme="majorHAnsi" w:cstheme="majorHAnsi"/>
                <w:b/>
                <w:sz w:val="18"/>
                <w:szCs w:val="18"/>
                <w:lang w:val="sr-Latn-RS"/>
              </w:rPr>
            </w:pPr>
            <w:r w:rsidRPr="00AD7A7E">
              <w:rPr>
                <w:rFonts w:asciiTheme="majorHAnsi" w:eastAsia="Times New Roman" w:hAnsiTheme="majorHAnsi" w:cstheme="majorHAnsi"/>
                <w:b/>
                <w:bCs/>
                <w:sz w:val="18"/>
                <w:szCs w:val="18"/>
                <w:lang w:val="sr-Cyrl-RS"/>
              </w:rPr>
              <w:t>202</w:t>
            </w:r>
            <w:r w:rsidRPr="00AD7A7E">
              <w:rPr>
                <w:rFonts w:asciiTheme="majorHAnsi" w:eastAsia="Times New Roman" w:hAnsiTheme="majorHAnsi" w:cstheme="majorHAnsi"/>
                <w:b/>
                <w:bCs/>
                <w:sz w:val="18"/>
                <w:szCs w:val="18"/>
                <w:lang w:val="sr-Latn-RS"/>
              </w:rPr>
              <w:t>0</w:t>
            </w:r>
          </w:p>
        </w:tc>
        <w:tc>
          <w:tcPr>
            <w:tcW w:w="772" w:type="dxa"/>
            <w:shd w:val="clear" w:color="auto" w:fill="DAEEF3" w:themeFill="accent5" w:themeFillTint="33"/>
            <w:hideMark/>
          </w:tcPr>
          <w:p w14:paraId="4219DCD3"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2020</w:t>
            </w:r>
          </w:p>
        </w:tc>
        <w:tc>
          <w:tcPr>
            <w:tcW w:w="750" w:type="dxa"/>
            <w:shd w:val="clear" w:color="auto" w:fill="DAEEF3" w:themeFill="accent5" w:themeFillTint="33"/>
          </w:tcPr>
          <w:p w14:paraId="33428EEE" w14:textId="23225FEB"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2021</w:t>
            </w:r>
          </w:p>
        </w:tc>
        <w:tc>
          <w:tcPr>
            <w:tcW w:w="772" w:type="dxa"/>
            <w:shd w:val="clear" w:color="auto" w:fill="DAEEF3" w:themeFill="accent5" w:themeFillTint="33"/>
          </w:tcPr>
          <w:p w14:paraId="6CFA2502" w14:textId="7B6FE340" w:rsidR="005D7A5D" w:rsidRPr="00E8027A" w:rsidRDefault="005D7A5D" w:rsidP="00EB3743">
            <w:pPr>
              <w:spacing w:before="20" w:after="20"/>
              <w:jc w:val="center"/>
              <w:rPr>
                <w:rFonts w:asciiTheme="majorHAnsi" w:eastAsia="Times New Roman" w:hAnsiTheme="majorHAnsi" w:cstheme="majorHAnsi"/>
                <w:b/>
                <w:bCs/>
                <w:sz w:val="18"/>
                <w:szCs w:val="18"/>
                <w:lang w:val="sr-Cyrl-RS"/>
              </w:rPr>
            </w:pPr>
            <w:r w:rsidRPr="00E8027A">
              <w:rPr>
                <w:rFonts w:asciiTheme="majorHAnsi" w:eastAsia="Times New Roman" w:hAnsiTheme="majorHAnsi" w:cstheme="majorHAnsi"/>
                <w:b/>
                <w:bCs/>
                <w:sz w:val="18"/>
                <w:szCs w:val="18"/>
                <w:lang w:val="sr-Cyrl-RS"/>
              </w:rPr>
              <w:t>Удео у 2021</w:t>
            </w:r>
          </w:p>
        </w:tc>
      </w:tr>
      <w:tr w:rsidR="00E8027A" w:rsidRPr="00AD7A7E" w14:paraId="69B8BF21" w14:textId="01DD7C26" w:rsidTr="00E8027A">
        <w:trPr>
          <w:trHeight w:val="211"/>
        </w:trPr>
        <w:tc>
          <w:tcPr>
            <w:tcW w:w="3415" w:type="dxa"/>
            <w:noWrap/>
            <w:hideMark/>
          </w:tcPr>
          <w:p w14:paraId="32E5A912"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Неквалификовани</w:t>
            </w:r>
          </w:p>
        </w:tc>
        <w:tc>
          <w:tcPr>
            <w:tcW w:w="633" w:type="dxa"/>
          </w:tcPr>
          <w:p w14:paraId="2F93EE6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1.591</w:t>
            </w:r>
          </w:p>
        </w:tc>
        <w:tc>
          <w:tcPr>
            <w:tcW w:w="772" w:type="dxa"/>
          </w:tcPr>
          <w:p w14:paraId="592CED15" w14:textId="65214B86"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40%</w:t>
            </w:r>
          </w:p>
        </w:tc>
        <w:tc>
          <w:tcPr>
            <w:tcW w:w="750" w:type="dxa"/>
          </w:tcPr>
          <w:p w14:paraId="3387AC60" w14:textId="3A09C737"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1.263</w:t>
            </w:r>
          </w:p>
        </w:tc>
        <w:tc>
          <w:tcPr>
            <w:tcW w:w="772" w:type="dxa"/>
          </w:tcPr>
          <w:p w14:paraId="2FFEF43B" w14:textId="71732DA5"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39%</w:t>
            </w:r>
          </w:p>
        </w:tc>
        <w:tc>
          <w:tcPr>
            <w:tcW w:w="750" w:type="dxa"/>
            <w:noWrap/>
            <w:hideMark/>
          </w:tcPr>
          <w:p w14:paraId="2B902369" w14:textId="467C7771"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1.244</w:t>
            </w:r>
          </w:p>
        </w:tc>
        <w:tc>
          <w:tcPr>
            <w:tcW w:w="772" w:type="dxa"/>
            <w:noWrap/>
            <w:hideMark/>
          </w:tcPr>
          <w:p w14:paraId="53AB326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37%</w:t>
            </w:r>
          </w:p>
        </w:tc>
        <w:tc>
          <w:tcPr>
            <w:tcW w:w="750" w:type="dxa"/>
          </w:tcPr>
          <w:p w14:paraId="542EC02C" w14:textId="0D96C527"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1.243</w:t>
            </w:r>
          </w:p>
        </w:tc>
        <w:tc>
          <w:tcPr>
            <w:tcW w:w="772" w:type="dxa"/>
          </w:tcPr>
          <w:p w14:paraId="28F071BB" w14:textId="3DA5E6DE"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39%</w:t>
            </w:r>
          </w:p>
        </w:tc>
      </w:tr>
      <w:tr w:rsidR="00E8027A" w:rsidRPr="00AD7A7E" w14:paraId="48953078" w14:textId="50F40B85" w:rsidTr="00E8027A">
        <w:trPr>
          <w:trHeight w:val="211"/>
        </w:trPr>
        <w:tc>
          <w:tcPr>
            <w:tcW w:w="3415" w:type="dxa"/>
            <w:noWrap/>
            <w:hideMark/>
          </w:tcPr>
          <w:p w14:paraId="6F89338C"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Нижа стручна спрема и полуквалификовани</w:t>
            </w:r>
          </w:p>
        </w:tc>
        <w:tc>
          <w:tcPr>
            <w:tcW w:w="633" w:type="dxa"/>
          </w:tcPr>
          <w:p w14:paraId="7D8B648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195</w:t>
            </w:r>
          </w:p>
        </w:tc>
        <w:tc>
          <w:tcPr>
            <w:tcW w:w="772" w:type="dxa"/>
          </w:tcPr>
          <w:p w14:paraId="679CE483" w14:textId="52E208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5%</w:t>
            </w:r>
          </w:p>
        </w:tc>
        <w:tc>
          <w:tcPr>
            <w:tcW w:w="750" w:type="dxa"/>
          </w:tcPr>
          <w:p w14:paraId="16D3C1C2" w14:textId="4641BE16"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139</w:t>
            </w:r>
          </w:p>
        </w:tc>
        <w:tc>
          <w:tcPr>
            <w:tcW w:w="772" w:type="dxa"/>
          </w:tcPr>
          <w:p w14:paraId="4F4763B8" w14:textId="3EA5D43A"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750" w:type="dxa"/>
            <w:noWrap/>
            <w:hideMark/>
          </w:tcPr>
          <w:p w14:paraId="08F76277" w14:textId="34D0F4AD"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136</w:t>
            </w:r>
          </w:p>
        </w:tc>
        <w:tc>
          <w:tcPr>
            <w:tcW w:w="772" w:type="dxa"/>
            <w:noWrap/>
            <w:hideMark/>
          </w:tcPr>
          <w:p w14:paraId="15891FC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4%</w:t>
            </w:r>
          </w:p>
        </w:tc>
        <w:tc>
          <w:tcPr>
            <w:tcW w:w="750" w:type="dxa"/>
          </w:tcPr>
          <w:p w14:paraId="718DB38E" w14:textId="6C1633B8"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127</w:t>
            </w:r>
          </w:p>
        </w:tc>
        <w:tc>
          <w:tcPr>
            <w:tcW w:w="772" w:type="dxa"/>
          </w:tcPr>
          <w:p w14:paraId="3D6ACB21" w14:textId="20969CC1"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4%</w:t>
            </w:r>
          </w:p>
        </w:tc>
      </w:tr>
      <w:tr w:rsidR="00E8027A" w:rsidRPr="00AD7A7E" w14:paraId="58028940" w14:textId="11B44367" w:rsidTr="00E8027A">
        <w:trPr>
          <w:trHeight w:val="211"/>
        </w:trPr>
        <w:tc>
          <w:tcPr>
            <w:tcW w:w="3415" w:type="dxa"/>
            <w:noWrap/>
            <w:hideMark/>
          </w:tcPr>
          <w:p w14:paraId="1E714C41"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Квалификовани</w:t>
            </w:r>
          </w:p>
        </w:tc>
        <w:tc>
          <w:tcPr>
            <w:tcW w:w="633" w:type="dxa"/>
          </w:tcPr>
          <w:p w14:paraId="7B87193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655</w:t>
            </w:r>
          </w:p>
        </w:tc>
        <w:tc>
          <w:tcPr>
            <w:tcW w:w="772" w:type="dxa"/>
          </w:tcPr>
          <w:p w14:paraId="08DFA815" w14:textId="670C04EE"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17%</w:t>
            </w:r>
          </w:p>
        </w:tc>
        <w:tc>
          <w:tcPr>
            <w:tcW w:w="750" w:type="dxa"/>
          </w:tcPr>
          <w:p w14:paraId="74FAFFF8" w14:textId="05E2432C"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538</w:t>
            </w:r>
          </w:p>
        </w:tc>
        <w:tc>
          <w:tcPr>
            <w:tcW w:w="772" w:type="dxa"/>
          </w:tcPr>
          <w:p w14:paraId="5B210688" w14:textId="4736D16D"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17%</w:t>
            </w:r>
          </w:p>
        </w:tc>
        <w:tc>
          <w:tcPr>
            <w:tcW w:w="750" w:type="dxa"/>
            <w:noWrap/>
            <w:hideMark/>
          </w:tcPr>
          <w:p w14:paraId="073FD139" w14:textId="2A42AE2F"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536</w:t>
            </w:r>
          </w:p>
        </w:tc>
        <w:tc>
          <w:tcPr>
            <w:tcW w:w="772" w:type="dxa"/>
            <w:noWrap/>
            <w:hideMark/>
          </w:tcPr>
          <w:p w14:paraId="364A35E6"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16%</w:t>
            </w:r>
          </w:p>
        </w:tc>
        <w:tc>
          <w:tcPr>
            <w:tcW w:w="750" w:type="dxa"/>
          </w:tcPr>
          <w:p w14:paraId="0C5B843B" w14:textId="2ACB0FC8"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540</w:t>
            </w:r>
          </w:p>
        </w:tc>
        <w:tc>
          <w:tcPr>
            <w:tcW w:w="772" w:type="dxa"/>
          </w:tcPr>
          <w:p w14:paraId="4B8A83EF" w14:textId="4D08643D"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17%</w:t>
            </w:r>
          </w:p>
        </w:tc>
      </w:tr>
      <w:tr w:rsidR="00E8027A" w:rsidRPr="00AD7A7E" w14:paraId="2F2D8B5C" w14:textId="6CCD803E" w:rsidTr="00E8027A">
        <w:trPr>
          <w:trHeight w:val="211"/>
        </w:trPr>
        <w:tc>
          <w:tcPr>
            <w:tcW w:w="3415" w:type="dxa"/>
            <w:noWrap/>
            <w:hideMark/>
          </w:tcPr>
          <w:p w14:paraId="74584E23"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Средња стручна спрема</w:t>
            </w:r>
          </w:p>
        </w:tc>
        <w:tc>
          <w:tcPr>
            <w:tcW w:w="633" w:type="dxa"/>
          </w:tcPr>
          <w:p w14:paraId="7ABA9883"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1.010</w:t>
            </w:r>
          </w:p>
        </w:tc>
        <w:tc>
          <w:tcPr>
            <w:tcW w:w="772" w:type="dxa"/>
          </w:tcPr>
          <w:p w14:paraId="6379C6E9" w14:textId="6ECD642F"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26%</w:t>
            </w:r>
          </w:p>
        </w:tc>
        <w:tc>
          <w:tcPr>
            <w:tcW w:w="750" w:type="dxa"/>
          </w:tcPr>
          <w:p w14:paraId="1443427E" w14:textId="752F145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868</w:t>
            </w:r>
          </w:p>
        </w:tc>
        <w:tc>
          <w:tcPr>
            <w:tcW w:w="772" w:type="dxa"/>
          </w:tcPr>
          <w:p w14:paraId="0F8A9960" w14:textId="7570E239"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27%</w:t>
            </w:r>
          </w:p>
        </w:tc>
        <w:tc>
          <w:tcPr>
            <w:tcW w:w="750" w:type="dxa"/>
            <w:noWrap/>
            <w:hideMark/>
          </w:tcPr>
          <w:p w14:paraId="51D0B315" w14:textId="20A25B05"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977</w:t>
            </w:r>
          </w:p>
        </w:tc>
        <w:tc>
          <w:tcPr>
            <w:tcW w:w="772" w:type="dxa"/>
            <w:noWrap/>
            <w:hideMark/>
          </w:tcPr>
          <w:p w14:paraId="4E730FAF"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29%</w:t>
            </w:r>
          </w:p>
        </w:tc>
        <w:tc>
          <w:tcPr>
            <w:tcW w:w="750" w:type="dxa"/>
          </w:tcPr>
          <w:p w14:paraId="78407C95" w14:textId="4B2941E6"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907</w:t>
            </w:r>
          </w:p>
        </w:tc>
        <w:tc>
          <w:tcPr>
            <w:tcW w:w="772" w:type="dxa"/>
          </w:tcPr>
          <w:p w14:paraId="22BDB11A" w14:textId="55FA66FA"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28%</w:t>
            </w:r>
          </w:p>
        </w:tc>
      </w:tr>
      <w:tr w:rsidR="00E8027A" w:rsidRPr="00AD7A7E" w14:paraId="3501DBCE" w14:textId="1FE4C5C8" w:rsidTr="00E8027A">
        <w:trPr>
          <w:trHeight w:val="211"/>
        </w:trPr>
        <w:tc>
          <w:tcPr>
            <w:tcW w:w="3415" w:type="dxa"/>
            <w:noWrap/>
            <w:hideMark/>
          </w:tcPr>
          <w:p w14:paraId="014819A6"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Висококвалификовани</w:t>
            </w:r>
          </w:p>
        </w:tc>
        <w:tc>
          <w:tcPr>
            <w:tcW w:w="633" w:type="dxa"/>
          </w:tcPr>
          <w:p w14:paraId="460CA4E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19</w:t>
            </w:r>
          </w:p>
        </w:tc>
        <w:tc>
          <w:tcPr>
            <w:tcW w:w="772" w:type="dxa"/>
          </w:tcPr>
          <w:p w14:paraId="6E1E590D" w14:textId="58E94B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0%</w:t>
            </w:r>
          </w:p>
        </w:tc>
        <w:tc>
          <w:tcPr>
            <w:tcW w:w="750" w:type="dxa"/>
          </w:tcPr>
          <w:p w14:paraId="57F61E1E" w14:textId="69CF978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11</w:t>
            </w:r>
          </w:p>
        </w:tc>
        <w:tc>
          <w:tcPr>
            <w:tcW w:w="772" w:type="dxa"/>
          </w:tcPr>
          <w:p w14:paraId="7B37F893" w14:textId="4B489B04"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0%</w:t>
            </w:r>
          </w:p>
        </w:tc>
        <w:tc>
          <w:tcPr>
            <w:tcW w:w="750" w:type="dxa"/>
            <w:noWrap/>
            <w:hideMark/>
          </w:tcPr>
          <w:p w14:paraId="1D4B430F" w14:textId="394DDD85"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w:t>
            </w:r>
          </w:p>
        </w:tc>
        <w:tc>
          <w:tcPr>
            <w:tcW w:w="772" w:type="dxa"/>
            <w:noWrap/>
            <w:hideMark/>
          </w:tcPr>
          <w:p w14:paraId="6B584953"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0%</w:t>
            </w:r>
          </w:p>
        </w:tc>
        <w:tc>
          <w:tcPr>
            <w:tcW w:w="750" w:type="dxa"/>
          </w:tcPr>
          <w:p w14:paraId="04062CEA" w14:textId="08D1F105"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11</w:t>
            </w:r>
          </w:p>
        </w:tc>
        <w:tc>
          <w:tcPr>
            <w:tcW w:w="772" w:type="dxa"/>
          </w:tcPr>
          <w:p w14:paraId="26843E8F" w14:textId="024D7777"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0%</w:t>
            </w:r>
          </w:p>
        </w:tc>
      </w:tr>
      <w:tr w:rsidR="00E8027A" w:rsidRPr="00AD7A7E" w14:paraId="0ACD7F47" w14:textId="2034F11E" w:rsidTr="00E8027A">
        <w:trPr>
          <w:trHeight w:val="211"/>
        </w:trPr>
        <w:tc>
          <w:tcPr>
            <w:tcW w:w="3415" w:type="dxa"/>
            <w:noWrap/>
            <w:hideMark/>
          </w:tcPr>
          <w:p w14:paraId="235A41FC"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Виша стручна спрема</w:t>
            </w:r>
          </w:p>
        </w:tc>
        <w:tc>
          <w:tcPr>
            <w:tcW w:w="633" w:type="dxa"/>
          </w:tcPr>
          <w:p w14:paraId="58A2135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128</w:t>
            </w:r>
          </w:p>
        </w:tc>
        <w:tc>
          <w:tcPr>
            <w:tcW w:w="772" w:type="dxa"/>
          </w:tcPr>
          <w:p w14:paraId="5CCD1D04" w14:textId="2973E074"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w:t>
            </w:r>
          </w:p>
        </w:tc>
        <w:tc>
          <w:tcPr>
            <w:tcW w:w="750" w:type="dxa"/>
          </w:tcPr>
          <w:p w14:paraId="5C2C7265" w14:textId="2A07E3E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114</w:t>
            </w:r>
          </w:p>
        </w:tc>
        <w:tc>
          <w:tcPr>
            <w:tcW w:w="772" w:type="dxa"/>
          </w:tcPr>
          <w:p w14:paraId="1F7A4B1B" w14:textId="47BA3D39"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750" w:type="dxa"/>
            <w:noWrap/>
            <w:hideMark/>
          </w:tcPr>
          <w:p w14:paraId="43DEFA92" w14:textId="55E3CE9D"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100</w:t>
            </w:r>
          </w:p>
        </w:tc>
        <w:tc>
          <w:tcPr>
            <w:tcW w:w="772" w:type="dxa"/>
            <w:noWrap/>
            <w:hideMark/>
          </w:tcPr>
          <w:p w14:paraId="5C3F7DE4"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w:t>
            </w:r>
          </w:p>
        </w:tc>
        <w:tc>
          <w:tcPr>
            <w:tcW w:w="750" w:type="dxa"/>
          </w:tcPr>
          <w:p w14:paraId="0E5DC38E" w14:textId="791805D5"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97</w:t>
            </w:r>
          </w:p>
        </w:tc>
        <w:tc>
          <w:tcPr>
            <w:tcW w:w="772" w:type="dxa"/>
          </w:tcPr>
          <w:p w14:paraId="2A12E178" w14:textId="70ECC042"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3%</w:t>
            </w:r>
          </w:p>
        </w:tc>
      </w:tr>
      <w:tr w:rsidR="00E8027A" w:rsidRPr="00AD7A7E" w14:paraId="5CE6D1FB" w14:textId="66D084BB" w:rsidTr="00E8027A">
        <w:trPr>
          <w:trHeight w:val="211"/>
        </w:trPr>
        <w:tc>
          <w:tcPr>
            <w:tcW w:w="3415" w:type="dxa"/>
            <w:noWrap/>
            <w:hideMark/>
          </w:tcPr>
          <w:p w14:paraId="08988C68"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Висока стручна спрема</w:t>
            </w:r>
          </w:p>
        </w:tc>
        <w:tc>
          <w:tcPr>
            <w:tcW w:w="633" w:type="dxa"/>
          </w:tcPr>
          <w:p w14:paraId="5F4F1B71"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349</w:t>
            </w:r>
          </w:p>
        </w:tc>
        <w:tc>
          <w:tcPr>
            <w:tcW w:w="772" w:type="dxa"/>
          </w:tcPr>
          <w:p w14:paraId="78DC9796" w14:textId="662743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9%</w:t>
            </w:r>
          </w:p>
        </w:tc>
        <w:tc>
          <w:tcPr>
            <w:tcW w:w="750" w:type="dxa"/>
          </w:tcPr>
          <w:p w14:paraId="218C42D7" w14:textId="765F8F41"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321</w:t>
            </w:r>
          </w:p>
        </w:tc>
        <w:tc>
          <w:tcPr>
            <w:tcW w:w="772" w:type="dxa"/>
          </w:tcPr>
          <w:p w14:paraId="48D26134" w14:textId="55DCB3E5"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10%</w:t>
            </w:r>
          </w:p>
        </w:tc>
        <w:tc>
          <w:tcPr>
            <w:tcW w:w="750" w:type="dxa"/>
            <w:noWrap/>
            <w:hideMark/>
          </w:tcPr>
          <w:p w14:paraId="41B05804" w14:textId="238BE4B9"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331</w:t>
            </w:r>
          </w:p>
        </w:tc>
        <w:tc>
          <w:tcPr>
            <w:tcW w:w="772" w:type="dxa"/>
            <w:noWrap/>
            <w:hideMark/>
          </w:tcPr>
          <w:p w14:paraId="252D7B7B"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w:t>
            </w:r>
          </w:p>
        </w:tc>
        <w:tc>
          <w:tcPr>
            <w:tcW w:w="750" w:type="dxa"/>
          </w:tcPr>
          <w:p w14:paraId="49C60B68" w14:textId="29A4C559"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298</w:t>
            </w:r>
          </w:p>
        </w:tc>
        <w:tc>
          <w:tcPr>
            <w:tcW w:w="772" w:type="dxa"/>
          </w:tcPr>
          <w:p w14:paraId="6880F4F7" w14:textId="45988E61"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9%</w:t>
            </w:r>
          </w:p>
        </w:tc>
      </w:tr>
      <w:tr w:rsidR="00E8027A" w:rsidRPr="00AD7A7E" w14:paraId="6885C6B0" w14:textId="0F64D84C" w:rsidTr="00E8027A">
        <w:trPr>
          <w:trHeight w:val="211"/>
        </w:trPr>
        <w:tc>
          <w:tcPr>
            <w:tcW w:w="3415" w:type="dxa"/>
            <w:noWrap/>
            <w:hideMark/>
          </w:tcPr>
          <w:p w14:paraId="1E128225" w14:textId="77777777" w:rsidR="00E8027A" w:rsidRPr="00AD7A7E" w:rsidRDefault="00E8027A" w:rsidP="00E8027A">
            <w:pPr>
              <w:spacing w:before="20" w:after="20"/>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Укупно</w:t>
            </w:r>
          </w:p>
        </w:tc>
        <w:tc>
          <w:tcPr>
            <w:tcW w:w="633" w:type="dxa"/>
          </w:tcPr>
          <w:p w14:paraId="471797DD" w14:textId="77777777"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3.947</w:t>
            </w:r>
          </w:p>
        </w:tc>
        <w:tc>
          <w:tcPr>
            <w:tcW w:w="772" w:type="dxa"/>
          </w:tcPr>
          <w:p w14:paraId="6F29CBA1" w14:textId="62F0271A"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100%</w:t>
            </w:r>
          </w:p>
        </w:tc>
        <w:tc>
          <w:tcPr>
            <w:tcW w:w="750" w:type="dxa"/>
          </w:tcPr>
          <w:p w14:paraId="0F72FCBB" w14:textId="7CA79179" w:rsidR="00E8027A" w:rsidRPr="00AD7A7E" w:rsidRDefault="00E8027A" w:rsidP="00E8027A">
            <w:pPr>
              <w:spacing w:before="20" w:after="2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3.254</w:t>
            </w:r>
          </w:p>
        </w:tc>
        <w:tc>
          <w:tcPr>
            <w:tcW w:w="772" w:type="dxa"/>
          </w:tcPr>
          <w:p w14:paraId="3E0EA4B7" w14:textId="29772A75" w:rsidR="00E8027A" w:rsidRPr="00AD7A7E" w:rsidRDefault="00E8027A" w:rsidP="00E8027A">
            <w:pPr>
              <w:spacing w:before="20" w:after="2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100%</w:t>
            </w:r>
          </w:p>
        </w:tc>
        <w:tc>
          <w:tcPr>
            <w:tcW w:w="750" w:type="dxa"/>
            <w:noWrap/>
            <w:hideMark/>
          </w:tcPr>
          <w:p w14:paraId="3175D13B" w14:textId="206E2F05"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3.336</w:t>
            </w:r>
          </w:p>
        </w:tc>
        <w:tc>
          <w:tcPr>
            <w:tcW w:w="772" w:type="dxa"/>
            <w:noWrap/>
            <w:hideMark/>
          </w:tcPr>
          <w:p w14:paraId="0FE89416" w14:textId="77777777"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100%</w:t>
            </w:r>
          </w:p>
        </w:tc>
        <w:tc>
          <w:tcPr>
            <w:tcW w:w="750" w:type="dxa"/>
          </w:tcPr>
          <w:p w14:paraId="25CCE198" w14:textId="3133C2AC" w:rsidR="00E8027A" w:rsidRPr="00122425" w:rsidRDefault="00E8027A" w:rsidP="00E8027A">
            <w:pPr>
              <w:spacing w:before="20" w:after="20"/>
              <w:jc w:val="center"/>
              <w:rPr>
                <w:rFonts w:asciiTheme="majorHAnsi" w:eastAsia="Times New Roman" w:hAnsiTheme="majorHAnsi" w:cstheme="majorHAnsi"/>
                <w:b/>
                <w:bCs/>
                <w:sz w:val="18"/>
                <w:szCs w:val="18"/>
                <w:lang w:val="sr-Cyrl-RS"/>
              </w:rPr>
            </w:pPr>
            <w:r w:rsidRPr="00122425">
              <w:rPr>
                <w:rFonts w:asciiTheme="majorHAnsi" w:hAnsiTheme="majorHAnsi" w:cstheme="majorHAnsi"/>
                <w:b/>
                <w:bCs/>
                <w:color w:val="000000"/>
                <w:sz w:val="18"/>
                <w:szCs w:val="18"/>
              </w:rPr>
              <w:t>3.223</w:t>
            </w:r>
          </w:p>
        </w:tc>
        <w:tc>
          <w:tcPr>
            <w:tcW w:w="772" w:type="dxa"/>
          </w:tcPr>
          <w:p w14:paraId="2ACA8DD0" w14:textId="3AA6C9A4" w:rsidR="00E8027A" w:rsidRPr="00E8027A" w:rsidRDefault="00E8027A" w:rsidP="00E8027A">
            <w:pPr>
              <w:spacing w:before="20" w:after="20"/>
              <w:jc w:val="center"/>
              <w:rPr>
                <w:rFonts w:asciiTheme="majorHAnsi" w:eastAsia="Times New Roman" w:hAnsiTheme="majorHAnsi" w:cstheme="majorHAnsi"/>
                <w:b/>
                <w:bCs/>
                <w:sz w:val="18"/>
                <w:szCs w:val="18"/>
                <w:lang w:val="sr-Cyrl-RS"/>
              </w:rPr>
            </w:pPr>
            <w:r w:rsidRPr="00E8027A">
              <w:rPr>
                <w:rFonts w:asciiTheme="majorHAnsi" w:eastAsia="Times New Roman" w:hAnsiTheme="majorHAnsi" w:cstheme="majorHAnsi"/>
                <w:b/>
                <w:bCs/>
                <w:sz w:val="18"/>
                <w:szCs w:val="18"/>
                <w:lang w:val="sr-Cyrl-RS"/>
              </w:rPr>
              <w:t>100%</w:t>
            </w:r>
          </w:p>
        </w:tc>
      </w:tr>
    </w:tbl>
    <w:p w14:paraId="6F243EB4" w14:textId="25C591C8" w:rsidR="00B177FA" w:rsidRPr="00AD7A7E" w:rsidRDefault="005D7A5D" w:rsidP="00B177FA">
      <w:pPr>
        <w:rPr>
          <w:rFonts w:asciiTheme="majorHAnsi" w:hAnsiTheme="majorHAnsi" w:cstheme="majorHAnsi"/>
          <w:i/>
          <w:iCs/>
          <w:sz w:val="18"/>
          <w:szCs w:val="18"/>
          <w:lang w:val="sr-Cyrl-RS"/>
        </w:rPr>
      </w:pPr>
      <w:r w:rsidRPr="00AD7A7E">
        <w:rPr>
          <w:rFonts w:asciiTheme="majorHAnsi" w:hAnsiTheme="majorHAnsi" w:cstheme="majorHAnsi"/>
          <w:i/>
          <w:iCs/>
          <w:sz w:val="18"/>
          <w:szCs w:val="18"/>
          <w:lang w:val="sr-Cyrl-RS"/>
        </w:rPr>
        <w:t>Извор: АПР</w:t>
      </w:r>
    </w:p>
    <w:p w14:paraId="3A0D4F25" w14:textId="050DA775" w:rsidR="007D7E81" w:rsidRPr="00AD7A7E" w:rsidRDefault="007D7E81" w:rsidP="007D7E81">
      <w:pPr>
        <w:jc w:val="both"/>
        <w:rPr>
          <w:rFonts w:asciiTheme="majorHAnsi" w:hAnsiTheme="majorHAnsi" w:cstheme="majorHAnsi"/>
          <w:lang w:val="sr-Cyrl-RS"/>
        </w:rPr>
      </w:pPr>
      <w:r w:rsidRPr="00AD7A7E">
        <w:rPr>
          <w:rFonts w:asciiTheme="majorHAnsi" w:hAnsiTheme="majorHAnsi" w:cstheme="majorHAnsi"/>
          <w:lang w:val="sr-Cyrl-RS"/>
        </w:rPr>
        <w:t xml:space="preserve">Према последњим доступним подацима РЗС-а у 2020. години, мушкарци су чинили 51,8% незапослених. У односу на 2018. годину, структура незапослености према полу је остала релативно непромењена. Међутим, број незапослених мушкараца се </w:t>
      </w:r>
      <w:r w:rsidR="004E2F49">
        <w:rPr>
          <w:rFonts w:asciiTheme="majorHAnsi" w:hAnsiTheme="majorHAnsi" w:cstheme="majorHAnsi"/>
          <w:lang w:val="sr-Cyrl-RS"/>
        </w:rPr>
        <w:t xml:space="preserve">смањио </w:t>
      </w:r>
      <w:r w:rsidRPr="00AD7A7E">
        <w:rPr>
          <w:rFonts w:asciiTheme="majorHAnsi" w:hAnsiTheme="majorHAnsi" w:cstheme="majorHAnsi"/>
          <w:lang w:val="sr-Cyrl-RS"/>
        </w:rPr>
        <w:t>у већој мери у односу на број незапослених жена, и то за 16,2% наспрам 14,7% у случају незапослених жена.</w:t>
      </w:r>
    </w:p>
    <w:p w14:paraId="3A93E75E" w14:textId="17DDE765" w:rsidR="00254A05" w:rsidRPr="00AD7A7E" w:rsidRDefault="00C07E74"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 илустративан приказ учешћа </w:t>
      </w:r>
      <w:r w:rsidR="00FA717B" w:rsidRPr="00AD7A7E">
        <w:rPr>
          <w:rFonts w:asciiTheme="majorHAnsi" w:hAnsiTheme="majorHAnsi" w:cstheme="majorHAnsi"/>
          <w:lang w:val="sr-Cyrl-RS"/>
        </w:rPr>
        <w:t>незапослених према старосним групама у укупном броју незапослених</w:t>
      </w:r>
      <w:r w:rsidR="00B87428" w:rsidRPr="00AD7A7E">
        <w:rPr>
          <w:rFonts w:asciiTheme="majorHAnsi" w:hAnsiTheme="majorHAnsi" w:cstheme="majorHAnsi"/>
          <w:lang w:val="sr-Cyrl-RS"/>
        </w:rPr>
        <w:t xml:space="preserve"> у 2020. години</w:t>
      </w:r>
      <w:r w:rsidR="00FA717B" w:rsidRPr="00AD7A7E">
        <w:rPr>
          <w:rFonts w:asciiTheme="majorHAnsi" w:hAnsiTheme="majorHAnsi" w:cstheme="majorHAnsi"/>
          <w:lang w:val="sr-Cyrl-RS"/>
        </w:rPr>
        <w:t>:</w:t>
      </w:r>
    </w:p>
    <w:p w14:paraId="26BD19E1" w14:textId="72237A04" w:rsidR="00FA717B" w:rsidRPr="00AD7A7E" w:rsidRDefault="00FA717B" w:rsidP="00102B3B">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560CD7E0" wp14:editId="68C4FBF9">
            <wp:extent cx="3800724" cy="2488759"/>
            <wp:effectExtent l="0" t="0" r="9525" b="6985"/>
            <wp:docPr id="21" name="Chart 21">
              <a:extLst xmlns:a="http://schemas.openxmlformats.org/drawingml/2006/main">
                <a:ext uri="{FF2B5EF4-FFF2-40B4-BE49-F238E27FC236}">
                  <a16:creationId xmlns:a16="http://schemas.microsoft.com/office/drawing/2014/main" id="{FF6DD776-AF4C-4155-B24A-F6EEF87DC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B0CBDF" w14:textId="75F2ABD7" w:rsidR="00102B3B" w:rsidRPr="00741168" w:rsidRDefault="00102B3B" w:rsidP="00B177FA">
      <w:pPr>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2B3945AA" w14:textId="4ABC768B"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Старосна група 30-54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xml:space="preserve"> доминира у структури незапослености са 55% укупног учешћа, док старосне групе 15-29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xml:space="preserve"> и 55</w:t>
      </w:r>
      <w:r w:rsidR="00FA717B" w:rsidRPr="00AD7A7E">
        <w:rPr>
          <w:rFonts w:asciiTheme="majorHAnsi" w:hAnsiTheme="majorHAnsi" w:cstheme="majorHAnsi"/>
          <w:lang w:val="sr-Cyrl-RS"/>
        </w:rPr>
        <w:t xml:space="preserve"> и више</w:t>
      </w:r>
      <w:r w:rsidRPr="00AD7A7E">
        <w:rPr>
          <w:rFonts w:asciiTheme="majorHAnsi" w:hAnsiTheme="majorHAnsi" w:cstheme="majorHAnsi"/>
          <w:lang w:val="sr-Cyrl-RS"/>
        </w:rPr>
        <w:t xml:space="preserve">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учествују са 25%</w:t>
      </w:r>
      <w:r w:rsidR="00D71089" w:rsidRPr="00AD7A7E">
        <w:rPr>
          <w:rFonts w:asciiTheme="majorHAnsi" w:hAnsiTheme="majorHAnsi" w:cstheme="majorHAnsi"/>
          <w:lang w:val="sr-Cyrl-RS"/>
        </w:rPr>
        <w:t xml:space="preserve"> </w:t>
      </w:r>
      <w:r w:rsidRPr="00AD7A7E">
        <w:rPr>
          <w:rFonts w:asciiTheme="majorHAnsi" w:hAnsiTheme="majorHAnsi" w:cstheme="majorHAnsi"/>
          <w:lang w:val="sr-Cyrl-RS"/>
        </w:rPr>
        <w:t>и 20% респективно.</w:t>
      </w:r>
      <w:r w:rsidRPr="00AD7A7E">
        <w:rPr>
          <w:rFonts w:asciiTheme="majorHAnsi" w:hAnsiTheme="majorHAnsi" w:cstheme="majorHAnsi"/>
          <w:lang w:val="sr-Latn-RS"/>
        </w:rPr>
        <w:t xml:space="preserve"> </w:t>
      </w:r>
      <w:r w:rsidR="00334DD6" w:rsidRPr="00AD7A7E">
        <w:rPr>
          <w:rFonts w:asciiTheme="majorHAnsi" w:hAnsiTheme="majorHAnsi" w:cstheme="majorHAnsi"/>
          <w:lang w:val="sr-Cyrl-RS"/>
        </w:rPr>
        <w:t>Старосна структура незапосленог становништва није се битно мењала у односу на претходне године.</w:t>
      </w:r>
    </w:p>
    <w:p w14:paraId="45F294CA" w14:textId="278EBE52" w:rsidR="00A70EA6" w:rsidRPr="00AD7A7E" w:rsidRDefault="00365541" w:rsidP="00DA6E67">
      <w:pPr>
        <w:jc w:val="both"/>
        <w:rPr>
          <w:rFonts w:asciiTheme="majorHAnsi" w:hAnsiTheme="majorHAnsi" w:cstheme="majorHAnsi"/>
          <w:lang w:val="sr-Cyrl-RS"/>
        </w:rPr>
      </w:pPr>
      <w:r w:rsidRPr="00AD7A7E">
        <w:rPr>
          <w:rFonts w:asciiTheme="majorHAnsi" w:hAnsiTheme="majorHAnsi" w:cstheme="majorHAnsi"/>
          <w:lang w:val="sr-Cyrl-RS"/>
        </w:rPr>
        <w:t xml:space="preserve">Према </w:t>
      </w:r>
      <w:r w:rsidR="00994985" w:rsidRPr="00AD7A7E">
        <w:rPr>
          <w:rFonts w:asciiTheme="majorHAnsi" w:hAnsiTheme="majorHAnsi" w:cstheme="majorHAnsi"/>
          <w:lang w:val="sr-Cyrl-RS"/>
        </w:rPr>
        <w:t>Локалном акционом плану запољавања Општине Вршац за 2016. годину</w:t>
      </w:r>
      <w:r w:rsidR="00994985" w:rsidRPr="00AD7A7E">
        <w:rPr>
          <w:rStyle w:val="FootnoteReference"/>
          <w:rFonts w:asciiTheme="majorHAnsi" w:hAnsiTheme="majorHAnsi" w:cstheme="majorHAnsi"/>
          <w:lang w:val="sr-Cyrl-RS"/>
        </w:rPr>
        <w:footnoteReference w:id="2"/>
      </w:r>
      <w:r w:rsidR="00A474B7" w:rsidRPr="00AD7A7E">
        <w:rPr>
          <w:rFonts w:asciiTheme="majorHAnsi" w:hAnsiTheme="majorHAnsi" w:cstheme="majorHAnsi"/>
          <w:lang w:val="sr-Cyrl-RS"/>
        </w:rPr>
        <w:t xml:space="preserve">, </w:t>
      </w:r>
      <w:r w:rsidR="00AF2687">
        <w:rPr>
          <w:rFonts w:asciiTheme="majorHAnsi" w:hAnsiTheme="majorHAnsi" w:cstheme="majorHAnsi"/>
          <w:lang w:val="sr-Cyrl-RS"/>
        </w:rPr>
        <w:t xml:space="preserve"> </w:t>
      </w:r>
      <w:r w:rsidR="00EF4A8B" w:rsidRPr="00AD7A7E">
        <w:rPr>
          <w:rFonts w:asciiTheme="majorHAnsi" w:hAnsiTheme="majorHAnsi" w:cstheme="majorHAnsi"/>
          <w:lang w:val="sr-Cyrl-RS"/>
        </w:rPr>
        <w:t xml:space="preserve"> озбиљ</w:t>
      </w:r>
      <w:r w:rsidR="00AF2687">
        <w:rPr>
          <w:rFonts w:asciiTheme="majorHAnsi" w:hAnsiTheme="majorHAnsi" w:cstheme="majorHAnsi"/>
          <w:lang w:val="sr-Cyrl-RS"/>
        </w:rPr>
        <w:t>ан</w:t>
      </w:r>
      <w:r w:rsidR="00EF4A8B" w:rsidRPr="00AD7A7E">
        <w:rPr>
          <w:rFonts w:asciiTheme="majorHAnsi" w:hAnsiTheme="majorHAnsi" w:cstheme="majorHAnsi"/>
          <w:lang w:val="sr-Cyrl-RS"/>
        </w:rPr>
        <w:t xml:space="preserve"> проблем </w:t>
      </w:r>
      <w:r w:rsidR="00AF2687">
        <w:rPr>
          <w:rFonts w:asciiTheme="majorHAnsi" w:hAnsiTheme="majorHAnsi" w:cstheme="majorHAnsi"/>
          <w:lang w:val="sr-Cyrl-RS"/>
        </w:rPr>
        <w:t>исказивао се</w:t>
      </w:r>
      <w:r w:rsidR="00AC10B0" w:rsidRPr="00AD7A7E">
        <w:rPr>
          <w:rFonts w:asciiTheme="majorHAnsi" w:hAnsiTheme="majorHAnsi" w:cstheme="majorHAnsi"/>
          <w:lang w:val="sr-Cyrl-RS"/>
        </w:rPr>
        <w:t xml:space="preserve"> у високој стопи незапослености</w:t>
      </w:r>
      <w:r w:rsidR="00273BE8" w:rsidRPr="00AD7A7E">
        <w:rPr>
          <w:rFonts w:asciiTheme="majorHAnsi" w:hAnsiTheme="majorHAnsi" w:cstheme="majorHAnsi"/>
          <w:lang w:val="sr-Cyrl-RS"/>
        </w:rPr>
        <w:t xml:space="preserve">. У структури незапослених велики удео су имале ризичне групе (чак </w:t>
      </w:r>
      <w:r w:rsidR="00CA55EC" w:rsidRPr="00AD7A7E">
        <w:rPr>
          <w:rFonts w:asciiTheme="majorHAnsi" w:hAnsiTheme="majorHAnsi" w:cstheme="majorHAnsi"/>
          <w:lang w:val="sr-Cyrl-RS"/>
        </w:rPr>
        <w:t xml:space="preserve">96%), као и недовољно квалификована радна снага млађег узраста </w:t>
      </w:r>
      <w:r w:rsidR="001179D7" w:rsidRPr="00AD7A7E">
        <w:rPr>
          <w:rFonts w:asciiTheme="majorHAnsi" w:hAnsiTheme="majorHAnsi" w:cstheme="majorHAnsi"/>
          <w:lang w:val="sr-Cyrl-RS"/>
        </w:rPr>
        <w:t>(42% лица на евиденцији је нестручна радна снага, од тога 34% је млађе од 34 годин</w:t>
      </w:r>
      <w:r w:rsidR="00DA6E67" w:rsidRPr="00AD7A7E">
        <w:rPr>
          <w:rFonts w:asciiTheme="majorHAnsi" w:hAnsiTheme="majorHAnsi" w:cstheme="majorHAnsi"/>
          <w:lang w:val="sr-Cyrl-RS"/>
        </w:rPr>
        <w:t>е</w:t>
      </w:r>
      <w:r w:rsidR="001179D7" w:rsidRPr="00AD7A7E">
        <w:rPr>
          <w:rFonts w:asciiTheme="majorHAnsi" w:hAnsiTheme="majorHAnsi" w:cstheme="majorHAnsi"/>
          <w:lang w:val="sr-Cyrl-RS"/>
        </w:rPr>
        <w:t>).</w:t>
      </w:r>
      <w:r w:rsidR="00273BE8" w:rsidRPr="00AD7A7E">
        <w:rPr>
          <w:rFonts w:asciiTheme="majorHAnsi" w:hAnsiTheme="majorHAnsi" w:cstheme="majorHAnsi"/>
          <w:lang w:val="sr-Cyrl-RS"/>
        </w:rPr>
        <w:t xml:space="preserve"> </w:t>
      </w:r>
      <w:r w:rsidR="00F03804" w:rsidRPr="00AD7A7E">
        <w:rPr>
          <w:rFonts w:asciiTheme="majorHAnsi" w:hAnsiTheme="majorHAnsi" w:cstheme="majorHAnsi"/>
          <w:lang w:val="sr-Cyrl-RS"/>
        </w:rPr>
        <w:t xml:space="preserve">Поводом тог проблема дефинисане су активности у </w:t>
      </w:r>
      <w:r w:rsidR="00672A3F" w:rsidRPr="00AD7A7E">
        <w:rPr>
          <w:rFonts w:asciiTheme="majorHAnsi" w:hAnsiTheme="majorHAnsi" w:cstheme="majorHAnsi"/>
          <w:lang w:val="sr-Cyrl-RS"/>
        </w:rPr>
        <w:t>виду</w:t>
      </w:r>
      <w:r w:rsidR="00F03804" w:rsidRPr="00AD7A7E">
        <w:rPr>
          <w:rFonts w:asciiTheme="majorHAnsi" w:hAnsiTheme="majorHAnsi" w:cstheme="majorHAnsi"/>
          <w:lang w:val="sr-Cyrl-RS"/>
        </w:rPr>
        <w:t xml:space="preserve"> интервенциј</w:t>
      </w:r>
      <w:r w:rsidR="00672A3F" w:rsidRPr="00AD7A7E">
        <w:rPr>
          <w:rFonts w:asciiTheme="majorHAnsi" w:hAnsiTheme="majorHAnsi" w:cstheme="majorHAnsi"/>
          <w:lang w:val="sr-Cyrl-RS"/>
        </w:rPr>
        <w:t>а</w:t>
      </w:r>
      <w:r w:rsidR="00F03804" w:rsidRPr="00AD7A7E">
        <w:rPr>
          <w:rFonts w:asciiTheme="majorHAnsi" w:hAnsiTheme="majorHAnsi" w:cstheme="majorHAnsi"/>
          <w:lang w:val="sr-Cyrl-RS"/>
        </w:rPr>
        <w:t xml:space="preserve"> на локалном тржишту </w:t>
      </w:r>
      <w:r w:rsidR="00672A3F" w:rsidRPr="00AD7A7E">
        <w:rPr>
          <w:rFonts w:asciiTheme="majorHAnsi" w:hAnsiTheme="majorHAnsi" w:cstheme="majorHAnsi"/>
          <w:lang w:val="sr-Cyrl-RS"/>
        </w:rPr>
        <w:t>рада</w:t>
      </w:r>
      <w:r w:rsidR="007C363F" w:rsidRPr="00AD7A7E">
        <w:rPr>
          <w:rFonts w:asciiTheme="majorHAnsi" w:hAnsiTheme="majorHAnsi" w:cstheme="majorHAnsi"/>
          <w:lang w:val="sr-Cyrl-RS"/>
        </w:rPr>
        <w:t>,</w:t>
      </w:r>
      <w:r w:rsidR="00672A3F" w:rsidRPr="00AD7A7E">
        <w:rPr>
          <w:rFonts w:asciiTheme="majorHAnsi" w:hAnsiTheme="majorHAnsi" w:cstheme="majorHAnsi"/>
          <w:lang w:val="sr-Cyrl-RS"/>
        </w:rPr>
        <w:t xml:space="preserve"> као што су: </w:t>
      </w:r>
    </w:p>
    <w:p w14:paraId="0F620AAC" w14:textId="10278A04"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672A3F" w:rsidRPr="00AD7A7E">
        <w:rPr>
          <w:rFonts w:asciiTheme="majorHAnsi" w:hAnsiTheme="majorHAnsi" w:cstheme="majorHAnsi"/>
          <w:lang w:val="sr-Cyrl-RS"/>
        </w:rPr>
        <w:t>рограми оспособљавања за самосталан рад</w:t>
      </w:r>
      <w:r w:rsidR="001B4610" w:rsidRPr="00AD7A7E">
        <w:rPr>
          <w:rFonts w:asciiTheme="majorHAnsi" w:hAnsiTheme="majorHAnsi" w:cstheme="majorHAnsi"/>
          <w:lang w:val="sr-Cyrl-RS"/>
        </w:rPr>
        <w:t xml:space="preserve"> (стручна пракса)</w:t>
      </w:r>
      <w:r w:rsidR="00036FDF" w:rsidRPr="00AD7A7E">
        <w:rPr>
          <w:rFonts w:asciiTheme="majorHAnsi" w:hAnsiTheme="majorHAnsi" w:cstheme="majorHAnsi"/>
          <w:lang w:val="sr-Cyrl-RS"/>
        </w:rPr>
        <w:t xml:space="preserve"> у циљу стицања радног искуства младих</w:t>
      </w:r>
      <w:r w:rsidRPr="00AD7A7E">
        <w:rPr>
          <w:rFonts w:asciiTheme="majorHAnsi" w:hAnsiTheme="majorHAnsi" w:cstheme="majorHAnsi"/>
          <w:lang w:val="sr-Cyrl-RS"/>
        </w:rPr>
        <w:t xml:space="preserve">. Осим тога, програм је намењен и послодавцима који </w:t>
      </w:r>
      <w:r w:rsidR="005B4EEA" w:rsidRPr="00AD7A7E">
        <w:rPr>
          <w:rFonts w:asciiTheme="majorHAnsi" w:hAnsiTheme="majorHAnsi" w:cstheme="majorHAnsi"/>
          <w:lang w:val="sr-Cyrl-RS"/>
        </w:rPr>
        <w:t>су спремни да обезбеде услове да се незапослена лица стручно оспособе за полагање</w:t>
      </w:r>
      <w:r w:rsidR="00B36EDC" w:rsidRPr="00AD7A7E">
        <w:rPr>
          <w:rFonts w:asciiTheme="majorHAnsi" w:hAnsiTheme="majorHAnsi" w:cstheme="majorHAnsi"/>
          <w:lang w:val="sr-Cyrl-RS"/>
        </w:rPr>
        <w:t xml:space="preserve"> приправничког </w:t>
      </w:r>
      <w:r w:rsidR="00B36EDC" w:rsidRPr="00AD7A7E">
        <w:rPr>
          <w:rFonts w:asciiTheme="majorHAnsi" w:hAnsiTheme="majorHAnsi" w:cstheme="majorHAnsi"/>
          <w:lang w:val="sr-Cyrl-RS"/>
        </w:rPr>
        <w:lastRenderedPageBreak/>
        <w:t>или стручног испита.</w:t>
      </w:r>
      <w:r w:rsidR="005B4EEA" w:rsidRPr="00AD7A7E">
        <w:rPr>
          <w:rFonts w:asciiTheme="majorHAnsi" w:hAnsiTheme="majorHAnsi" w:cstheme="majorHAnsi"/>
          <w:lang w:val="sr-Cyrl-RS"/>
        </w:rPr>
        <w:t xml:space="preserve"> </w:t>
      </w:r>
      <w:r w:rsidR="00F42EFD" w:rsidRPr="00AD7A7E">
        <w:rPr>
          <w:rFonts w:asciiTheme="majorHAnsi" w:hAnsiTheme="majorHAnsi" w:cstheme="majorHAnsi"/>
          <w:lang w:val="sr-Cyrl-RS"/>
        </w:rPr>
        <w:t>Национална служба исплаћује новчану помоћ лицима која се стручно оспособљавају и та средства су обезбеђена из градског и републичког буџета. Средства којима се финансира Програм стручна пракса улажу се у оспособљавање незапослених лица са високом, вишом и средњом стручном спремом за самосталан рад у струци, полагањем приправничког или стручног испита. Обавеза корисника је да са лицем које оспособљава, закључи уговор о волонтерском раду/стручном оспособљавању.</w:t>
      </w:r>
    </w:p>
    <w:p w14:paraId="196C3ED1" w14:textId="662ED25A"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1B4610" w:rsidRPr="00AD7A7E">
        <w:rPr>
          <w:rFonts w:asciiTheme="majorHAnsi" w:hAnsiTheme="majorHAnsi" w:cstheme="majorHAnsi"/>
          <w:lang w:val="sr-Cyrl-RS"/>
        </w:rPr>
        <w:t>рограм јавни</w:t>
      </w:r>
      <w:r w:rsidR="00AF2687">
        <w:rPr>
          <w:rFonts w:asciiTheme="majorHAnsi" w:hAnsiTheme="majorHAnsi" w:cstheme="majorHAnsi"/>
          <w:lang w:val="sr-Cyrl-RS"/>
        </w:rPr>
        <w:t>х</w:t>
      </w:r>
      <w:r w:rsidR="001B4610" w:rsidRPr="00AD7A7E">
        <w:rPr>
          <w:rFonts w:asciiTheme="majorHAnsi" w:hAnsiTheme="majorHAnsi" w:cstheme="majorHAnsi"/>
          <w:lang w:val="sr-Cyrl-RS"/>
        </w:rPr>
        <w:t xml:space="preserve"> радов</w:t>
      </w:r>
      <w:r w:rsidR="00AF2687">
        <w:rPr>
          <w:rFonts w:asciiTheme="majorHAnsi" w:hAnsiTheme="majorHAnsi" w:cstheme="majorHAnsi"/>
          <w:lang w:val="sr-Cyrl-RS"/>
        </w:rPr>
        <w:t>а</w:t>
      </w:r>
      <w:r w:rsidR="001B4610" w:rsidRPr="00AD7A7E">
        <w:rPr>
          <w:rFonts w:asciiTheme="majorHAnsi" w:hAnsiTheme="majorHAnsi" w:cstheme="majorHAnsi"/>
          <w:lang w:val="sr-Cyrl-RS"/>
        </w:rPr>
        <w:t xml:space="preserve"> (локални)</w:t>
      </w:r>
      <w:r w:rsidR="00036FDF" w:rsidRPr="00AD7A7E">
        <w:rPr>
          <w:rFonts w:asciiTheme="majorHAnsi" w:hAnsiTheme="majorHAnsi" w:cstheme="majorHAnsi"/>
          <w:lang w:val="sr-Cyrl-RS"/>
        </w:rPr>
        <w:t xml:space="preserve"> у циљу бржег запошљавања циљних група</w:t>
      </w:r>
      <w:r w:rsidR="00AF3559" w:rsidRPr="00AD7A7E">
        <w:rPr>
          <w:rFonts w:asciiTheme="majorHAnsi" w:hAnsiTheme="majorHAnsi" w:cstheme="majorHAnsi"/>
          <w:lang w:val="sr-Cyrl-RS"/>
        </w:rPr>
        <w:t xml:space="preserve"> (</w:t>
      </w:r>
      <w:r w:rsidR="00AF3559" w:rsidRPr="00437018">
        <w:rPr>
          <w:rFonts w:asciiTheme="majorHAnsi" w:hAnsiTheme="majorHAnsi" w:cstheme="majorHAnsi"/>
          <w:lang w:val="sr-Cyrl-RS"/>
        </w:rPr>
        <w:t>првенствено теже запошљивих незапослених лица и незапослених у стању социјалне потребе</w:t>
      </w:r>
      <w:r w:rsidR="00AF3559" w:rsidRPr="00AD7A7E">
        <w:rPr>
          <w:rFonts w:asciiTheme="majorHAnsi" w:hAnsiTheme="majorHAnsi" w:cstheme="majorHAnsi"/>
          <w:lang w:val="sr-Cyrl-RS"/>
        </w:rPr>
        <w:t>)</w:t>
      </w:r>
      <w:r w:rsidR="00F42EFD" w:rsidRPr="00AD7A7E">
        <w:rPr>
          <w:rFonts w:asciiTheme="majorHAnsi" w:hAnsiTheme="majorHAnsi" w:cstheme="majorHAnsi"/>
          <w:lang w:val="sr-Cyrl-RS"/>
        </w:rPr>
        <w:t>.</w:t>
      </w:r>
      <w:r w:rsidR="00AF3559" w:rsidRPr="00AD7A7E">
        <w:rPr>
          <w:rFonts w:asciiTheme="majorHAnsi" w:hAnsiTheme="majorHAnsi" w:cstheme="majorHAnsi"/>
          <w:lang w:val="sr-Cyrl-RS"/>
        </w:rPr>
        <w:t xml:space="preserve"> </w:t>
      </w:r>
      <w:r w:rsidR="009167E0" w:rsidRPr="00AD7A7E">
        <w:rPr>
          <w:rFonts w:asciiTheme="majorHAnsi" w:hAnsiTheme="majorHAnsi" w:cstheme="majorHAnsi"/>
          <w:lang w:val="sr-Cyrl-RS"/>
        </w:rPr>
        <w:t>Национална служба за запошљавање исплаћује зараду лицима ангажованим на јавном раду као и трошкове превоза. У зависности од врсте и сложености послова које обухвата јавни рад, за спровођење одређених јавних радова може се организовати обука у току трајања јавног рада, по интерном програму послодавца или програму образовне установе. Финансијска средства се обезбеђују из локалног и републичког буџета. Јавни рад може трајати најдуже 6 месеци.</w:t>
      </w:r>
    </w:p>
    <w:p w14:paraId="283E1631" w14:textId="2463BC61"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A70EA6" w:rsidRPr="00AD7A7E">
        <w:rPr>
          <w:rFonts w:asciiTheme="majorHAnsi" w:hAnsiTheme="majorHAnsi" w:cstheme="majorHAnsi"/>
          <w:lang w:val="sr-Cyrl-RS"/>
        </w:rPr>
        <w:t>рограм регионалних јавн</w:t>
      </w:r>
      <w:r w:rsidR="00467212">
        <w:rPr>
          <w:rFonts w:asciiTheme="majorHAnsi" w:hAnsiTheme="majorHAnsi" w:cstheme="majorHAnsi"/>
          <w:lang w:val="sr-Cyrl-RS"/>
        </w:rPr>
        <w:t>и</w:t>
      </w:r>
      <w:r w:rsidR="00A70EA6" w:rsidRPr="00AD7A7E">
        <w:rPr>
          <w:rFonts w:asciiTheme="majorHAnsi" w:hAnsiTheme="majorHAnsi" w:cstheme="majorHAnsi"/>
          <w:lang w:val="sr-Cyrl-RS"/>
        </w:rPr>
        <w:t>х радова</w:t>
      </w:r>
      <w:r w:rsidR="006C3890" w:rsidRPr="00437018">
        <w:rPr>
          <w:rFonts w:asciiTheme="majorHAnsi" w:hAnsiTheme="majorHAnsi" w:cstheme="majorHAnsi"/>
          <w:lang w:val="sr-Cyrl-RS"/>
        </w:rPr>
        <w:t xml:space="preserve"> </w:t>
      </w:r>
      <w:r w:rsidR="006C3890" w:rsidRPr="00AD7A7E">
        <w:rPr>
          <w:rFonts w:asciiTheme="majorHAnsi" w:hAnsiTheme="majorHAnsi" w:cstheme="majorHAnsi"/>
          <w:lang w:val="sr-Cyrl-RS"/>
        </w:rPr>
        <w:t xml:space="preserve">у циљу бржег запошљавања циљних група (првенствено теже запошљивих незапослених лица и незапослених у стању социјалне потребе) </w:t>
      </w:r>
      <w:r w:rsidR="00AD64A6" w:rsidRPr="00AD7A7E">
        <w:rPr>
          <w:rFonts w:asciiTheme="majorHAnsi" w:hAnsiTheme="majorHAnsi" w:cstheme="majorHAnsi"/>
          <w:lang w:val="sr-Cyrl-RS"/>
        </w:rPr>
        <w:t>ради остваривања заједничког интереса општина Вршац, Бела Црква и Пландиште</w:t>
      </w:r>
      <w:r w:rsidR="006C3890" w:rsidRPr="00AD7A7E">
        <w:rPr>
          <w:rFonts w:asciiTheme="majorHAnsi" w:hAnsiTheme="majorHAnsi" w:cstheme="majorHAnsi"/>
          <w:lang w:val="sr-Cyrl-RS"/>
        </w:rPr>
        <w:t>.</w:t>
      </w:r>
      <w:r w:rsidR="000B27F7" w:rsidRPr="00AD7A7E">
        <w:rPr>
          <w:rFonts w:asciiTheme="majorHAnsi" w:hAnsiTheme="majorHAnsi" w:cstheme="majorHAnsi"/>
          <w:lang w:val="sr-Cyrl-RS"/>
        </w:rPr>
        <w:t xml:space="preserve"> Средства су обезбеђена из локалних буџета Вршца, Беле Цркве и Пландишта, републичког и покрајинског буџета. Јавни рад може трајати најдуже 6 месеци.</w:t>
      </w:r>
    </w:p>
    <w:p w14:paraId="132B3529" w14:textId="217EC076" w:rsidR="00D54D3C"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1B4610" w:rsidRPr="00AD7A7E">
        <w:rPr>
          <w:rFonts w:asciiTheme="majorHAnsi" w:hAnsiTheme="majorHAnsi" w:cstheme="majorHAnsi"/>
          <w:lang w:val="sr-Cyrl-RS"/>
        </w:rPr>
        <w:t>рограм самозапошљавања</w:t>
      </w:r>
      <w:r w:rsidR="00F03804" w:rsidRPr="00AD7A7E">
        <w:rPr>
          <w:rFonts w:asciiTheme="majorHAnsi" w:hAnsiTheme="majorHAnsi" w:cstheme="majorHAnsi"/>
          <w:lang w:val="sr-Cyrl-RS"/>
        </w:rPr>
        <w:t xml:space="preserve"> </w:t>
      </w:r>
      <w:r w:rsidR="00691DDD" w:rsidRPr="00AD7A7E">
        <w:rPr>
          <w:rFonts w:asciiTheme="majorHAnsi" w:hAnsiTheme="majorHAnsi" w:cstheme="majorHAnsi"/>
          <w:lang w:val="sr-Cyrl-RS"/>
        </w:rPr>
        <w:t>у циљу повећања броја новооснованих занатских радњи и малих предузећа.</w:t>
      </w:r>
      <w:r w:rsidR="00EE2155" w:rsidRPr="00AD7A7E">
        <w:rPr>
          <w:rFonts w:asciiTheme="majorHAnsi" w:hAnsiTheme="majorHAnsi" w:cstheme="majorHAnsi"/>
          <w:lang w:val="sr-Cyrl-RS"/>
        </w:rPr>
        <w:t xml:space="preserve"> </w:t>
      </w:r>
      <w:r w:rsidR="00007967" w:rsidRPr="00AD7A7E">
        <w:rPr>
          <w:rFonts w:asciiTheme="majorHAnsi" w:hAnsiTheme="majorHAnsi" w:cstheme="majorHAnsi"/>
          <w:lang w:val="sr-Cyrl-RS"/>
        </w:rPr>
        <w:t>Субвенција за самозапошљавање је намењена незапосленима који се воде на евиденцији Националне службе за запошљавање и имају завршену обуку за развој предузетништва. Субвенција за самозапошљавање додељује се у једнократном износу од 250.000,00 динара, односно 270.000,00 динара за незапослене особе са инвалидитетом, ради оснивања радње, задруге или другог облика предузетништва, као и оснивања привредног друштва, уколико оснивач заснива у њему радни однос. Право на субвенцију може се остварити и удруживањем више незапослених, оснивањем привредног друштва ради самозапошљавања. Уколико се више незапослених удружи, у складу са законом, свако лице појединачно подноси захтев за самозапошљавање и остваривање права на субвенцију од 250.000,00 динара, односно 270.000,00 динара у случају када су подносиоци захтева особе са инвалидитетом. Право на доделу субвенције за самозапошљавање незапослено лице може да оствари под условом да је: (1) пријављено на евиденцију незапослених Националне службе, (2) завршило обуку за развој предузетништва по плану и програму обуке у организацији Националне службе или друге одговарајуће организације, (3) испунило раније обавезе и измирило сва дуговања према Националној служби и (4) у дозвољеном оквиру опредељеног износа за de minimis државну помоћ у текућој фискалној години и претходне две фискалне године, у складу са прописима за доделу државне помоћи.</w:t>
      </w:r>
      <w:r w:rsidR="00AE3443" w:rsidRPr="00AD7A7E">
        <w:rPr>
          <w:rStyle w:val="FootnoteReference"/>
          <w:rFonts w:asciiTheme="majorHAnsi" w:hAnsiTheme="majorHAnsi" w:cstheme="majorHAnsi"/>
          <w:lang w:val="sr-Cyrl-RS"/>
        </w:rPr>
        <w:footnoteReference w:id="3"/>
      </w:r>
    </w:p>
    <w:p w14:paraId="35CCFBEA" w14:textId="77777777" w:rsidR="00007967" w:rsidRPr="00AD7A7E" w:rsidRDefault="00007967" w:rsidP="00007967">
      <w:pPr>
        <w:pStyle w:val="ListParagraph"/>
        <w:jc w:val="both"/>
        <w:rPr>
          <w:rFonts w:asciiTheme="majorHAnsi" w:hAnsiTheme="majorHAnsi" w:cstheme="majorHAnsi"/>
          <w:lang w:val="sr-Cyrl-RS"/>
        </w:rPr>
      </w:pPr>
    </w:p>
    <w:p w14:paraId="40AAEAC6" w14:textId="4209F7AD" w:rsidR="003954A0" w:rsidRDefault="001727D4" w:rsidP="002C12F4">
      <w:pPr>
        <w:jc w:val="both"/>
        <w:rPr>
          <w:rFonts w:asciiTheme="majorHAnsi" w:hAnsiTheme="majorHAnsi" w:cstheme="majorHAnsi"/>
          <w:lang w:val="sr-Cyrl-RS"/>
        </w:rPr>
      </w:pPr>
      <w:r w:rsidRPr="00AD7A7E">
        <w:rPr>
          <w:rFonts w:asciiTheme="majorHAnsi" w:hAnsiTheme="majorHAnsi" w:cstheme="majorHAnsi"/>
          <w:lang w:val="sr-Cyrl-RS"/>
        </w:rPr>
        <w:t>С</w:t>
      </w:r>
      <w:r w:rsidR="002E1B34" w:rsidRPr="00AD7A7E">
        <w:rPr>
          <w:rFonts w:asciiTheme="majorHAnsi" w:hAnsiTheme="majorHAnsi" w:cstheme="majorHAnsi"/>
          <w:lang w:val="sr-Cyrl-RS"/>
        </w:rPr>
        <w:t xml:space="preserve">ходно претходно наведеном, број незапослених лица се у 2021. години смањио за око 42% у односу на 2014. годину када је износио 6.341 незапослених лица. Са друге стране, квалификациона структура незапосленог становништва се није битно променила у 2021. години у односу на 2014. годину. Иако значајно смањен, број незапослених представља стални изазов за локалну самоуправу, јер је квалификациона и старосна структура незапослених веома </w:t>
      </w:r>
      <w:r w:rsidR="002E1B34" w:rsidRPr="00AD7A7E">
        <w:rPr>
          <w:rFonts w:asciiTheme="majorHAnsi" w:hAnsiTheme="majorHAnsi" w:cstheme="majorHAnsi"/>
          <w:lang w:val="sr-Cyrl-RS"/>
        </w:rPr>
        <w:lastRenderedPageBreak/>
        <w:t>неповољна. Преко 50% незапослених чине они са нижим степеном образовања, односно старији од 50 година, што ову радну снагу чини теже запошљивом. Локална самоуправа у сарадњи са Националном службом за запошљавање, кроз своје програме, подстиче запошљавање ових категорија незапослених и настоји да довођењем адекватних послодаваца нађе решење за запошљавање што већег броја преосталих незапослених лица.</w:t>
      </w:r>
    </w:p>
    <w:p w14:paraId="1F3AFE0A" w14:textId="77777777" w:rsidR="004E678B" w:rsidRPr="00AD7A7E" w:rsidRDefault="004E678B" w:rsidP="002C12F4">
      <w:pPr>
        <w:jc w:val="both"/>
        <w:rPr>
          <w:rFonts w:asciiTheme="majorHAnsi" w:hAnsiTheme="majorHAnsi" w:cstheme="majorHAnsi"/>
          <w:lang w:val="sr-Cyrl-RS"/>
        </w:rPr>
      </w:pPr>
    </w:p>
    <w:p w14:paraId="597B4813" w14:textId="57B9A484" w:rsidR="00B177FA" w:rsidRPr="00AD7A7E" w:rsidRDefault="00B177FA" w:rsidP="006C05B2">
      <w:pPr>
        <w:pStyle w:val="ListParagraph"/>
        <w:numPr>
          <w:ilvl w:val="1"/>
          <w:numId w:val="17"/>
        </w:numPr>
        <w:rPr>
          <w:rFonts w:asciiTheme="majorHAnsi" w:hAnsiTheme="majorHAnsi" w:cstheme="majorHAnsi"/>
          <w:b/>
          <w:bCs/>
          <w:lang w:val="sr-Cyrl-RS"/>
        </w:rPr>
      </w:pPr>
      <w:r w:rsidRPr="00AD7A7E">
        <w:rPr>
          <w:rFonts w:asciiTheme="majorHAnsi" w:hAnsiTheme="majorHAnsi" w:cstheme="majorHAnsi"/>
          <w:b/>
          <w:bCs/>
          <w:lang w:val="sr-Cyrl-RS"/>
        </w:rPr>
        <w:t>Зараде</w:t>
      </w:r>
    </w:p>
    <w:p w14:paraId="6988E59B" w14:textId="60CFC24F"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подацима </w:t>
      </w:r>
      <w:r w:rsidR="003C289C" w:rsidRPr="00AD7A7E">
        <w:rPr>
          <w:rFonts w:asciiTheme="majorHAnsi" w:hAnsiTheme="majorHAnsi" w:cstheme="majorHAnsi"/>
          <w:lang w:val="sr-Cyrl-RS"/>
        </w:rPr>
        <w:t>Н</w:t>
      </w:r>
      <w:r w:rsidR="003740D2" w:rsidRPr="00AD7A7E">
        <w:rPr>
          <w:rFonts w:asciiTheme="majorHAnsi" w:hAnsiTheme="majorHAnsi" w:cstheme="majorHAnsi"/>
          <w:lang w:val="sr-Cyrl-RS"/>
        </w:rPr>
        <w:t>ационалне службе за запошљавање</w:t>
      </w:r>
      <w:r w:rsidRPr="00AD7A7E">
        <w:rPr>
          <w:rFonts w:asciiTheme="majorHAnsi" w:hAnsiTheme="majorHAnsi" w:cstheme="majorHAnsi"/>
          <w:lang w:val="sr-Cyrl-RS"/>
        </w:rPr>
        <w:t xml:space="preserve"> за 202</w:t>
      </w:r>
      <w:r w:rsidR="00CB695F">
        <w:rPr>
          <w:rFonts w:asciiTheme="majorHAnsi" w:hAnsiTheme="majorHAnsi" w:cstheme="majorHAnsi"/>
          <w:lang w:val="sr-Cyrl-RS"/>
        </w:rPr>
        <w:t>1</w:t>
      </w:r>
      <w:r w:rsidRPr="00AD7A7E">
        <w:rPr>
          <w:rFonts w:asciiTheme="majorHAnsi" w:hAnsiTheme="majorHAnsi" w:cstheme="majorHAnsi"/>
          <w:lang w:val="sr-Cyrl-RS"/>
        </w:rPr>
        <w:t>. годину, просечна зарада без пореза и доприноса износи 6</w:t>
      </w:r>
      <w:r w:rsidR="00CB695F">
        <w:rPr>
          <w:rFonts w:asciiTheme="majorHAnsi" w:hAnsiTheme="majorHAnsi" w:cstheme="majorHAnsi"/>
          <w:lang w:val="sr-Cyrl-RS"/>
        </w:rPr>
        <w:t>5</w:t>
      </w:r>
      <w:r w:rsidRPr="00AD7A7E">
        <w:rPr>
          <w:rFonts w:asciiTheme="majorHAnsi" w:hAnsiTheme="majorHAnsi" w:cstheme="majorHAnsi"/>
          <w:lang w:val="sr-Cyrl-RS"/>
        </w:rPr>
        <w:t>.</w:t>
      </w:r>
      <w:r w:rsidR="00CB695F">
        <w:rPr>
          <w:rFonts w:asciiTheme="majorHAnsi" w:hAnsiTheme="majorHAnsi" w:cstheme="majorHAnsi"/>
          <w:lang w:val="sr-Cyrl-RS"/>
        </w:rPr>
        <w:t>374</w:t>
      </w:r>
      <w:r w:rsidR="00F0286C" w:rsidRPr="00AD7A7E">
        <w:rPr>
          <w:rFonts w:asciiTheme="majorHAnsi" w:hAnsiTheme="majorHAnsi" w:cstheme="majorHAnsi"/>
          <w:lang w:val="sr-Cyrl-RS"/>
        </w:rPr>
        <w:t xml:space="preserve"> динара</w:t>
      </w:r>
      <w:r w:rsidRPr="00AD7A7E">
        <w:rPr>
          <w:rFonts w:asciiTheme="majorHAnsi" w:hAnsiTheme="majorHAnsi" w:cstheme="majorHAnsi"/>
          <w:lang w:val="sr-Cyrl-RS"/>
        </w:rPr>
        <w:t xml:space="preserve">, што </w:t>
      </w:r>
      <w:r w:rsidRPr="00AD7A7E">
        <w:rPr>
          <w:rFonts w:asciiTheme="majorHAnsi" w:hAnsiTheme="majorHAnsi" w:cstheme="majorHAnsi"/>
          <w:lang w:val="sr-Latn-RS"/>
        </w:rPr>
        <w:t xml:space="preserve">je </w:t>
      </w:r>
      <w:r w:rsidRPr="00AD7A7E">
        <w:rPr>
          <w:rFonts w:asciiTheme="majorHAnsi" w:hAnsiTheme="majorHAnsi" w:cstheme="majorHAnsi"/>
          <w:lang w:val="sr-Cyrl-RS"/>
        </w:rPr>
        <w:t>мало и</w:t>
      </w:r>
      <w:r w:rsidR="00A9329C">
        <w:rPr>
          <w:rFonts w:asciiTheme="majorHAnsi" w:hAnsiTheme="majorHAnsi" w:cstheme="majorHAnsi"/>
          <w:lang w:val="sr-Cyrl-RS"/>
        </w:rPr>
        <w:t>спод</w:t>
      </w:r>
      <w:r w:rsidRPr="00AD7A7E">
        <w:rPr>
          <w:rFonts w:asciiTheme="majorHAnsi" w:hAnsiTheme="majorHAnsi" w:cstheme="majorHAnsi"/>
          <w:lang w:val="sr-Cyrl-RS"/>
        </w:rPr>
        <w:t xml:space="preserve"> републичког просека (6</w:t>
      </w:r>
      <w:r w:rsidR="00E21208">
        <w:rPr>
          <w:rFonts w:asciiTheme="majorHAnsi" w:hAnsiTheme="majorHAnsi" w:cstheme="majorHAnsi"/>
          <w:lang w:val="sr-Cyrl-RS"/>
        </w:rPr>
        <w:t>5</w:t>
      </w:r>
      <w:r w:rsidRPr="00AD7A7E">
        <w:rPr>
          <w:rFonts w:asciiTheme="majorHAnsi" w:hAnsiTheme="majorHAnsi" w:cstheme="majorHAnsi"/>
          <w:lang w:val="sr-Cyrl-RS"/>
        </w:rPr>
        <w:t>.</w:t>
      </w:r>
      <w:r w:rsidR="00E21208">
        <w:rPr>
          <w:rFonts w:asciiTheme="majorHAnsi" w:hAnsiTheme="majorHAnsi" w:cstheme="majorHAnsi"/>
          <w:lang w:val="sr-Cyrl-RS"/>
        </w:rPr>
        <w:t>864</w:t>
      </w:r>
      <w:r w:rsidRPr="00AD7A7E">
        <w:rPr>
          <w:rFonts w:asciiTheme="majorHAnsi" w:hAnsiTheme="majorHAnsi" w:cstheme="majorHAnsi"/>
          <w:lang w:val="sr-Cyrl-RS"/>
        </w:rPr>
        <w:t xml:space="preserve"> динара) и представља раст од </w:t>
      </w:r>
      <w:r w:rsidR="00FE5DE1">
        <w:rPr>
          <w:rFonts w:asciiTheme="majorHAnsi" w:hAnsiTheme="majorHAnsi" w:cstheme="majorHAnsi"/>
          <w:lang w:val="sr-Cyrl-RS"/>
        </w:rPr>
        <w:t>око 2</w:t>
      </w:r>
      <w:r w:rsidR="00B3262B">
        <w:rPr>
          <w:rFonts w:asciiTheme="majorHAnsi" w:hAnsiTheme="majorHAnsi" w:cstheme="majorHAnsi"/>
          <w:lang w:val="sr-Cyrl-RS"/>
        </w:rPr>
        <w:t>0</w:t>
      </w:r>
      <w:r w:rsidRPr="00AD7A7E">
        <w:rPr>
          <w:rFonts w:asciiTheme="majorHAnsi" w:hAnsiTheme="majorHAnsi" w:cstheme="majorHAnsi"/>
          <w:lang w:val="sr-Cyrl-RS"/>
        </w:rPr>
        <w:t>% у односу на 201</w:t>
      </w:r>
      <w:r w:rsidR="00B3262B">
        <w:rPr>
          <w:rFonts w:asciiTheme="majorHAnsi" w:hAnsiTheme="majorHAnsi" w:cstheme="majorHAnsi"/>
          <w:lang w:val="sr-Cyrl-RS"/>
        </w:rPr>
        <w:t>6</w:t>
      </w:r>
      <w:r w:rsidRPr="00AD7A7E">
        <w:rPr>
          <w:rFonts w:asciiTheme="majorHAnsi" w:hAnsiTheme="majorHAnsi" w:cstheme="majorHAnsi"/>
          <w:lang w:val="sr-Cyrl-RS"/>
        </w:rPr>
        <w:t xml:space="preserve">. годину. </w:t>
      </w:r>
    </w:p>
    <w:p w14:paraId="67CED878" w14:textId="1FFA4E8C" w:rsidR="00434B97" w:rsidRPr="00AD7A7E" w:rsidRDefault="00A44095" w:rsidP="00B177FA">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просечних бруто зарада у Вршцу (у РСД):</w:t>
      </w:r>
    </w:p>
    <w:tbl>
      <w:tblPr>
        <w:tblStyle w:val="TableGridLight"/>
        <w:tblW w:w="9386" w:type="dxa"/>
        <w:tblLook w:val="04A0" w:firstRow="1" w:lastRow="0" w:firstColumn="1" w:lastColumn="0" w:noHBand="0" w:noVBand="1"/>
      </w:tblPr>
      <w:tblGrid>
        <w:gridCol w:w="2029"/>
        <w:gridCol w:w="1223"/>
        <w:gridCol w:w="1271"/>
        <w:gridCol w:w="1350"/>
        <w:gridCol w:w="1271"/>
        <w:gridCol w:w="1121"/>
        <w:gridCol w:w="1121"/>
      </w:tblGrid>
      <w:tr w:rsidR="000B1EA0" w:rsidRPr="00741168" w14:paraId="68CFDB80" w14:textId="303CF31A" w:rsidTr="000B1EA0">
        <w:trPr>
          <w:trHeight w:val="120"/>
        </w:trPr>
        <w:tc>
          <w:tcPr>
            <w:tcW w:w="2029" w:type="dxa"/>
            <w:shd w:val="clear" w:color="auto" w:fill="DAEEF3" w:themeFill="accent5" w:themeFillTint="33"/>
          </w:tcPr>
          <w:p w14:paraId="481CFA0D" w14:textId="1105A18A"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lang w:val="sr-Cyrl-RS"/>
              </w:rPr>
              <w:t>Година</w:t>
            </w:r>
          </w:p>
        </w:tc>
        <w:tc>
          <w:tcPr>
            <w:tcW w:w="1223" w:type="dxa"/>
            <w:shd w:val="clear" w:color="auto" w:fill="DAEEF3" w:themeFill="accent5" w:themeFillTint="33"/>
            <w:noWrap/>
            <w:hideMark/>
          </w:tcPr>
          <w:p w14:paraId="67A06C4D" w14:textId="53F06344"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2016</w:t>
            </w:r>
          </w:p>
        </w:tc>
        <w:tc>
          <w:tcPr>
            <w:tcW w:w="1271" w:type="dxa"/>
            <w:shd w:val="clear" w:color="auto" w:fill="DAEEF3" w:themeFill="accent5" w:themeFillTint="33"/>
            <w:noWrap/>
            <w:hideMark/>
          </w:tcPr>
          <w:p w14:paraId="1067C08F"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2017</w:t>
            </w:r>
          </w:p>
        </w:tc>
        <w:tc>
          <w:tcPr>
            <w:tcW w:w="1350" w:type="dxa"/>
            <w:shd w:val="clear" w:color="auto" w:fill="DAEEF3" w:themeFill="accent5" w:themeFillTint="33"/>
            <w:noWrap/>
            <w:hideMark/>
          </w:tcPr>
          <w:p w14:paraId="7752E7B7" w14:textId="54CEC185"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rPr>
              <w:t>2018</w:t>
            </w:r>
            <w:r w:rsidRPr="00741168">
              <w:rPr>
                <w:rFonts w:asciiTheme="majorHAnsi" w:eastAsia="Times New Roman" w:hAnsiTheme="majorHAnsi" w:cstheme="majorHAnsi"/>
                <w:b/>
                <w:bCs/>
                <w:sz w:val="18"/>
                <w:szCs w:val="18"/>
                <w:vertAlign w:val="superscript"/>
              </w:rPr>
              <w:t xml:space="preserve"> </w:t>
            </w:r>
            <w:r w:rsidRPr="00741168">
              <w:rPr>
                <w:rFonts w:asciiTheme="majorHAnsi" w:eastAsia="Times New Roman" w:hAnsiTheme="majorHAnsi" w:cstheme="majorHAnsi"/>
                <w:b/>
                <w:bCs/>
                <w:sz w:val="18"/>
                <w:szCs w:val="18"/>
                <w:vertAlign w:val="superscript"/>
                <w:lang w:val="sr-Cyrl-RS"/>
              </w:rPr>
              <w:t>*</w:t>
            </w:r>
          </w:p>
        </w:tc>
        <w:tc>
          <w:tcPr>
            <w:tcW w:w="1271" w:type="dxa"/>
            <w:shd w:val="clear" w:color="auto" w:fill="DAEEF3" w:themeFill="accent5" w:themeFillTint="33"/>
            <w:noWrap/>
            <w:hideMark/>
          </w:tcPr>
          <w:p w14:paraId="42905968"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2019</w:t>
            </w:r>
          </w:p>
        </w:tc>
        <w:tc>
          <w:tcPr>
            <w:tcW w:w="1121" w:type="dxa"/>
            <w:shd w:val="clear" w:color="auto" w:fill="DAEEF3" w:themeFill="accent5" w:themeFillTint="33"/>
            <w:noWrap/>
            <w:hideMark/>
          </w:tcPr>
          <w:p w14:paraId="36C2C36C"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2020</w:t>
            </w:r>
          </w:p>
        </w:tc>
        <w:tc>
          <w:tcPr>
            <w:tcW w:w="1121" w:type="dxa"/>
            <w:shd w:val="clear" w:color="auto" w:fill="DAEEF3" w:themeFill="accent5" w:themeFillTint="33"/>
          </w:tcPr>
          <w:p w14:paraId="2D46ED69" w14:textId="41A8922C"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lang w:val="sr-Cyrl-RS"/>
              </w:rPr>
              <w:t>2021</w:t>
            </w:r>
          </w:p>
        </w:tc>
      </w:tr>
      <w:tr w:rsidR="000B1EA0" w:rsidRPr="00741168" w14:paraId="081C90AF" w14:textId="37F4F5E2" w:rsidTr="00CB695F">
        <w:trPr>
          <w:trHeight w:val="120"/>
        </w:trPr>
        <w:tc>
          <w:tcPr>
            <w:tcW w:w="2029" w:type="dxa"/>
          </w:tcPr>
          <w:p w14:paraId="13AD5D48" w14:textId="60709F2B" w:rsidR="000B1EA0" w:rsidRPr="00741168" w:rsidRDefault="000B1EA0" w:rsidP="00FD6647">
            <w:pPr>
              <w:rPr>
                <w:rFonts w:asciiTheme="majorHAnsi" w:eastAsia="Times New Roman" w:hAnsiTheme="majorHAnsi" w:cstheme="majorHAnsi"/>
                <w:sz w:val="18"/>
                <w:szCs w:val="18"/>
                <w:lang w:val="sr-Cyrl-RS"/>
              </w:rPr>
            </w:pPr>
            <w:r w:rsidRPr="00741168">
              <w:rPr>
                <w:rFonts w:asciiTheme="majorHAnsi" w:eastAsia="Times New Roman" w:hAnsiTheme="majorHAnsi" w:cstheme="majorHAnsi"/>
                <w:sz w:val="18"/>
                <w:szCs w:val="18"/>
                <w:lang w:val="sr-Cyrl-RS"/>
              </w:rPr>
              <w:t>Износ зараде без пореза и доприноса</w:t>
            </w:r>
          </w:p>
        </w:tc>
        <w:tc>
          <w:tcPr>
            <w:tcW w:w="1223" w:type="dxa"/>
            <w:noWrap/>
            <w:vAlign w:val="center"/>
            <w:hideMark/>
          </w:tcPr>
          <w:p w14:paraId="0924B277" w14:textId="616B28E5"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54</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963</w:t>
            </w:r>
          </w:p>
        </w:tc>
        <w:tc>
          <w:tcPr>
            <w:tcW w:w="1271" w:type="dxa"/>
            <w:noWrap/>
            <w:vAlign w:val="center"/>
            <w:hideMark/>
          </w:tcPr>
          <w:p w14:paraId="5FDF4776" w14:textId="670CD2B9"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55</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034</w:t>
            </w:r>
          </w:p>
        </w:tc>
        <w:tc>
          <w:tcPr>
            <w:tcW w:w="1350" w:type="dxa"/>
            <w:noWrap/>
            <w:vAlign w:val="center"/>
            <w:hideMark/>
          </w:tcPr>
          <w:p w14:paraId="13C5579B" w14:textId="71FCF4DF"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51</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943</w:t>
            </w:r>
          </w:p>
        </w:tc>
        <w:tc>
          <w:tcPr>
            <w:tcW w:w="1271" w:type="dxa"/>
            <w:noWrap/>
            <w:vAlign w:val="center"/>
            <w:hideMark/>
          </w:tcPr>
          <w:p w14:paraId="14BE91B4" w14:textId="104AFDE9"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56</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456</w:t>
            </w:r>
          </w:p>
        </w:tc>
        <w:tc>
          <w:tcPr>
            <w:tcW w:w="1121" w:type="dxa"/>
            <w:noWrap/>
            <w:vAlign w:val="center"/>
            <w:hideMark/>
          </w:tcPr>
          <w:p w14:paraId="6DE8694D" w14:textId="27FB8087"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61</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702</w:t>
            </w:r>
          </w:p>
        </w:tc>
        <w:tc>
          <w:tcPr>
            <w:tcW w:w="1121" w:type="dxa"/>
            <w:vAlign w:val="center"/>
          </w:tcPr>
          <w:p w14:paraId="4B89C335" w14:textId="20B16016" w:rsidR="000B1EA0" w:rsidRPr="00741168" w:rsidRDefault="00CB695F" w:rsidP="00CB695F">
            <w:pPr>
              <w:jc w:val="center"/>
              <w:rPr>
                <w:rFonts w:asciiTheme="majorHAnsi" w:eastAsia="Times New Roman" w:hAnsiTheme="majorHAnsi" w:cstheme="majorHAnsi"/>
                <w:sz w:val="18"/>
                <w:szCs w:val="18"/>
                <w:lang w:val="sr-Cyrl-RS"/>
              </w:rPr>
            </w:pPr>
            <w:r w:rsidRPr="00741168">
              <w:rPr>
                <w:rFonts w:asciiTheme="majorHAnsi" w:eastAsia="Times New Roman" w:hAnsiTheme="majorHAnsi" w:cstheme="majorHAnsi"/>
                <w:sz w:val="18"/>
                <w:szCs w:val="18"/>
              </w:rPr>
              <w:t>65.374</w:t>
            </w:r>
          </w:p>
        </w:tc>
      </w:tr>
    </w:tbl>
    <w:p w14:paraId="12A5821F" w14:textId="0EA05425" w:rsidR="00A44095" w:rsidRPr="00741168" w:rsidRDefault="00B372CA" w:rsidP="00913B8A">
      <w:pPr>
        <w:spacing w:after="0"/>
        <w:jc w:val="both"/>
        <w:rPr>
          <w:rFonts w:asciiTheme="majorHAnsi" w:hAnsiTheme="majorHAnsi" w:cstheme="majorHAnsi"/>
          <w:i/>
          <w:iCs/>
          <w:sz w:val="16"/>
          <w:szCs w:val="16"/>
          <w:lang w:val="sr-Cyrl-RS"/>
        </w:rPr>
      </w:pPr>
      <w:r w:rsidRPr="00741168">
        <w:rPr>
          <w:rFonts w:asciiTheme="majorHAnsi" w:hAnsiTheme="majorHAnsi" w:cstheme="majorHAnsi"/>
          <w:i/>
          <w:iCs/>
          <w:sz w:val="16"/>
          <w:szCs w:val="16"/>
          <w:lang w:val="sr-Cyrl-RS"/>
        </w:rPr>
        <w:t>* Подаци су приказани према општини пребивалишта запослених, а не према општини рада. Територијална подела извршена је у складу са Уредбом о номенклатури статистичких територијалних јединица („Службени гласник РС“, бр. 109/09 и 46/10).</w:t>
      </w:r>
    </w:p>
    <w:p w14:paraId="015E7B66" w14:textId="2BAB30A4" w:rsidR="00913B8A" w:rsidRPr="00741168" w:rsidRDefault="00913B8A" w:rsidP="00913B8A">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Извор:РЗС</w:t>
      </w:r>
    </w:p>
    <w:p w14:paraId="5CC6538B" w14:textId="77777777" w:rsidR="00913B8A" w:rsidRPr="00AD7A7E" w:rsidRDefault="00913B8A" w:rsidP="00913B8A">
      <w:pPr>
        <w:spacing w:after="0"/>
        <w:jc w:val="both"/>
        <w:rPr>
          <w:rFonts w:asciiTheme="majorHAnsi" w:hAnsiTheme="majorHAnsi" w:cstheme="majorHAnsi"/>
          <w:lang w:val="sr-Cyrl-RS"/>
        </w:rPr>
      </w:pPr>
    </w:p>
    <w:p w14:paraId="5B616F4A" w14:textId="2D33884C" w:rsidR="003F1FBD" w:rsidRPr="00AD7A7E" w:rsidRDefault="00A54B1E" w:rsidP="00913B8A">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Вршац </w:t>
      </w:r>
      <w:r w:rsidR="00CD1411" w:rsidRPr="00AD7A7E">
        <w:rPr>
          <w:rFonts w:asciiTheme="majorHAnsi" w:hAnsiTheme="majorHAnsi" w:cstheme="majorHAnsi"/>
          <w:lang w:val="sr-Cyrl-RS"/>
        </w:rPr>
        <w:t xml:space="preserve">је 2015. године </w:t>
      </w:r>
      <w:r w:rsidR="00BA7F3C" w:rsidRPr="00AD7A7E">
        <w:rPr>
          <w:rFonts w:asciiTheme="majorHAnsi" w:hAnsiTheme="majorHAnsi" w:cstheme="majorHAnsi"/>
          <w:lang w:val="sr-Cyrl-RS"/>
        </w:rPr>
        <w:t>био</w:t>
      </w:r>
      <w:r w:rsidR="00BA7F3C" w:rsidRPr="00AD7A7E">
        <w:rPr>
          <w:rFonts w:asciiTheme="majorHAnsi" w:hAnsiTheme="majorHAnsi" w:cstheme="majorHAnsi"/>
          <w:lang w:val="sr-Latn-RS"/>
        </w:rPr>
        <w:t xml:space="preserve"> </w:t>
      </w:r>
      <w:r w:rsidR="00CD1411" w:rsidRPr="00AD7A7E">
        <w:rPr>
          <w:rFonts w:asciiTheme="majorHAnsi" w:hAnsiTheme="majorHAnsi" w:cstheme="majorHAnsi"/>
          <w:lang w:val="sr-Cyrl-RS"/>
        </w:rPr>
        <w:t>град са највећ</w:t>
      </w:r>
      <w:r w:rsidR="00C02F2C" w:rsidRPr="00AD7A7E">
        <w:rPr>
          <w:rFonts w:asciiTheme="majorHAnsi" w:hAnsiTheme="majorHAnsi" w:cstheme="majorHAnsi"/>
          <w:lang w:val="sr-Cyrl-RS"/>
        </w:rPr>
        <w:t>им просеком зарада у АП Војводини, а у том моменту је имао највећу стопу незапослености у односу на седишта управних округа.</w:t>
      </w:r>
    </w:p>
    <w:p w14:paraId="678F2A2B" w14:textId="1427329C" w:rsidR="00BA7F3C" w:rsidRDefault="00BA7F3C" w:rsidP="00913B8A">
      <w:pPr>
        <w:spacing w:after="0"/>
        <w:jc w:val="both"/>
        <w:rPr>
          <w:rFonts w:asciiTheme="majorHAnsi" w:hAnsiTheme="majorHAnsi" w:cstheme="majorHAnsi"/>
          <w:lang w:val="sr-Latn-RS"/>
        </w:rPr>
      </w:pPr>
    </w:p>
    <w:p w14:paraId="3ECD3934" w14:textId="77777777" w:rsidR="00721D27" w:rsidRDefault="00721D27" w:rsidP="00913B8A">
      <w:pPr>
        <w:spacing w:after="0"/>
        <w:jc w:val="both"/>
        <w:rPr>
          <w:rFonts w:asciiTheme="majorHAnsi" w:hAnsiTheme="majorHAnsi" w:cstheme="majorHAnsi"/>
          <w:lang w:val="sr-Latn-RS"/>
        </w:rPr>
      </w:pPr>
    </w:p>
    <w:p w14:paraId="5C44AF94" w14:textId="5210B654" w:rsidR="0018616E" w:rsidRDefault="0018616E" w:rsidP="00913B8A">
      <w:pPr>
        <w:spacing w:after="0"/>
        <w:jc w:val="both"/>
        <w:rPr>
          <w:rFonts w:asciiTheme="majorHAnsi" w:hAnsiTheme="majorHAnsi" w:cstheme="majorHAnsi"/>
          <w:lang w:val="sr-Latn-RS"/>
        </w:rPr>
      </w:pPr>
    </w:p>
    <w:p w14:paraId="662F8E21" w14:textId="77777777" w:rsidR="0018616E" w:rsidRPr="00AD7A7E" w:rsidRDefault="0018616E" w:rsidP="00913B8A">
      <w:pPr>
        <w:spacing w:after="0"/>
        <w:jc w:val="both"/>
        <w:rPr>
          <w:rFonts w:asciiTheme="majorHAnsi" w:hAnsiTheme="majorHAnsi" w:cstheme="majorHAnsi"/>
          <w:lang w:val="sr-Latn-RS"/>
        </w:rPr>
      </w:pPr>
    </w:p>
    <w:p w14:paraId="5C883375" w14:textId="466A1BCD" w:rsidR="00BC10A3" w:rsidRPr="00EF3D13" w:rsidRDefault="00BC10A3" w:rsidP="00EF3D13">
      <w:pPr>
        <w:pStyle w:val="ListParagraph"/>
        <w:numPr>
          <w:ilvl w:val="1"/>
          <w:numId w:val="17"/>
        </w:numPr>
        <w:jc w:val="both"/>
        <w:rPr>
          <w:rFonts w:asciiTheme="majorHAnsi" w:hAnsiTheme="majorHAnsi" w:cstheme="majorHAnsi"/>
          <w:b/>
          <w:bCs/>
          <w:lang w:val="sr-Cyrl-RS"/>
        </w:rPr>
      </w:pPr>
      <w:r w:rsidRPr="00EF3D13">
        <w:rPr>
          <w:rFonts w:asciiTheme="majorHAnsi" w:hAnsiTheme="majorHAnsi" w:cstheme="majorHAnsi"/>
          <w:b/>
          <w:bCs/>
          <w:lang w:val="sr-Cyrl-RS"/>
        </w:rPr>
        <w:t>Структура привреде</w:t>
      </w:r>
    </w:p>
    <w:p w14:paraId="398F18F9" w14:textId="28B95DB7" w:rsidR="00BC10A3" w:rsidRPr="00AD7A7E" w:rsidRDefault="006C6F3C"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 Јужном Банату постоји осам општина од којих две спадају у </w:t>
      </w:r>
      <w:r w:rsidR="00B818F4" w:rsidRPr="00AD7A7E">
        <w:rPr>
          <w:rFonts w:asciiTheme="majorHAnsi" w:hAnsiTheme="majorHAnsi" w:cstheme="majorHAnsi"/>
          <w:lang w:val="sr-Latn-RS"/>
        </w:rPr>
        <w:t>I</w:t>
      </w:r>
      <w:r w:rsidR="00B818F4" w:rsidRPr="00AD7A7E">
        <w:rPr>
          <w:rFonts w:asciiTheme="majorHAnsi" w:hAnsiTheme="majorHAnsi" w:cstheme="majorHAnsi"/>
          <w:lang w:val="sr-Cyrl-RS"/>
        </w:rPr>
        <w:t xml:space="preserve"> степен развијености (изнад републичког просека) – Вршац и Панчево. У наставку је дат табеларни приказ </w:t>
      </w:r>
      <w:r w:rsidR="00B93BE7" w:rsidRPr="00AD7A7E">
        <w:rPr>
          <w:rFonts w:asciiTheme="majorHAnsi" w:hAnsiTheme="majorHAnsi" w:cstheme="majorHAnsi"/>
          <w:lang w:val="sr-Cyrl-RS"/>
        </w:rPr>
        <w:t xml:space="preserve">територијалних површина и степена развијености Републике, </w:t>
      </w:r>
      <w:r w:rsidR="008E7FBB" w:rsidRPr="00AD7A7E">
        <w:rPr>
          <w:rFonts w:asciiTheme="majorHAnsi" w:hAnsiTheme="majorHAnsi" w:cstheme="majorHAnsi"/>
          <w:lang w:val="sr-Cyrl-RS"/>
        </w:rPr>
        <w:t>јужнобанатског округа и града Вршца</w:t>
      </w:r>
      <w:r w:rsidR="00A54A74" w:rsidRPr="00AD7A7E">
        <w:rPr>
          <w:rFonts w:asciiTheme="majorHAnsi" w:hAnsiTheme="majorHAnsi" w:cstheme="majorHAnsi"/>
          <w:lang w:val="sr-Cyrl-RS"/>
        </w:rPr>
        <w:t>:</w:t>
      </w:r>
    </w:p>
    <w:tbl>
      <w:tblPr>
        <w:tblStyle w:val="TableGridLight"/>
        <w:tblW w:w="9398" w:type="dxa"/>
        <w:tblLayout w:type="fixed"/>
        <w:tblLook w:val="01E0" w:firstRow="1" w:lastRow="1" w:firstColumn="1" w:lastColumn="1" w:noHBand="0" w:noVBand="0"/>
      </w:tblPr>
      <w:tblGrid>
        <w:gridCol w:w="3321"/>
        <w:gridCol w:w="1007"/>
        <w:gridCol w:w="1530"/>
        <w:gridCol w:w="1328"/>
        <w:gridCol w:w="2212"/>
      </w:tblGrid>
      <w:tr w:rsidR="000838F8" w:rsidRPr="00AD7A7E" w14:paraId="7D10A216" w14:textId="77777777" w:rsidTr="007F6D6A">
        <w:trPr>
          <w:trHeight w:val="251"/>
        </w:trPr>
        <w:tc>
          <w:tcPr>
            <w:tcW w:w="3321" w:type="dxa"/>
            <w:vMerge w:val="restart"/>
            <w:shd w:val="clear" w:color="auto" w:fill="DAEEF3" w:themeFill="accent5" w:themeFillTint="33"/>
          </w:tcPr>
          <w:p w14:paraId="68EFB0C7" w14:textId="77777777" w:rsidR="000838F8" w:rsidRPr="00AD7A7E" w:rsidRDefault="000838F8" w:rsidP="00FF5B87">
            <w:pPr>
              <w:widowControl w:val="0"/>
              <w:autoSpaceDE w:val="0"/>
              <w:autoSpaceDN w:val="0"/>
              <w:rPr>
                <w:rFonts w:asciiTheme="majorHAnsi" w:eastAsia="Calibri" w:hAnsiTheme="majorHAnsi" w:cstheme="majorHAnsi"/>
                <w:sz w:val="18"/>
                <w:szCs w:val="18"/>
                <w:lang w:val="sr-Cyrl-RS"/>
              </w:rPr>
            </w:pPr>
          </w:p>
        </w:tc>
        <w:tc>
          <w:tcPr>
            <w:tcW w:w="3865" w:type="dxa"/>
            <w:gridSpan w:val="3"/>
            <w:shd w:val="clear" w:color="auto" w:fill="DAEEF3" w:themeFill="accent5" w:themeFillTint="33"/>
            <w:vAlign w:val="center"/>
          </w:tcPr>
          <w:p w14:paraId="4E5DBD53" w14:textId="77777777" w:rsidR="000838F8" w:rsidRPr="00AD7A7E" w:rsidRDefault="000838F8" w:rsidP="007F6D6A">
            <w:pPr>
              <w:widowControl w:val="0"/>
              <w:autoSpaceDE w:val="0"/>
              <w:autoSpaceDN w:val="0"/>
              <w:spacing w:before="20"/>
              <w:ind w:left="1276" w:right="1273"/>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Површина</w:t>
            </w:r>
          </w:p>
        </w:tc>
        <w:tc>
          <w:tcPr>
            <w:tcW w:w="2212" w:type="dxa"/>
            <w:vMerge w:val="restart"/>
            <w:shd w:val="clear" w:color="auto" w:fill="DAEEF3" w:themeFill="accent5" w:themeFillTint="33"/>
            <w:vAlign w:val="center"/>
          </w:tcPr>
          <w:p w14:paraId="7D34FCBB" w14:textId="77777777" w:rsidR="000838F8" w:rsidRPr="00AD7A7E" w:rsidRDefault="000838F8" w:rsidP="007F6D6A">
            <w:pPr>
              <w:widowControl w:val="0"/>
              <w:autoSpaceDE w:val="0"/>
              <w:autoSpaceDN w:val="0"/>
              <w:spacing w:before="6"/>
              <w:jc w:val="center"/>
              <w:rPr>
                <w:rFonts w:asciiTheme="majorHAnsi" w:eastAsia="Calibri" w:hAnsiTheme="majorHAnsi" w:cstheme="majorHAnsi"/>
                <w:b/>
                <w:i/>
                <w:sz w:val="18"/>
                <w:szCs w:val="18"/>
              </w:rPr>
            </w:pPr>
          </w:p>
          <w:p w14:paraId="74D07B21" w14:textId="77777777" w:rsidR="000838F8" w:rsidRPr="00AD7A7E" w:rsidRDefault="000838F8" w:rsidP="007F6D6A">
            <w:pPr>
              <w:widowControl w:val="0"/>
              <w:autoSpaceDE w:val="0"/>
              <w:autoSpaceDN w:val="0"/>
              <w:ind w:left="338" w:right="319"/>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Степен</w:t>
            </w:r>
            <w:r w:rsidRPr="00AD7A7E">
              <w:rPr>
                <w:rFonts w:asciiTheme="majorHAnsi" w:eastAsia="Calibri" w:hAnsiTheme="majorHAnsi" w:cstheme="majorHAnsi"/>
                <w:b/>
                <w:spacing w:val="1"/>
                <w:sz w:val="18"/>
                <w:szCs w:val="18"/>
              </w:rPr>
              <w:t xml:space="preserve"> </w:t>
            </w:r>
            <w:r w:rsidRPr="00AD7A7E">
              <w:rPr>
                <w:rFonts w:asciiTheme="majorHAnsi" w:eastAsia="Calibri" w:hAnsiTheme="majorHAnsi" w:cstheme="majorHAnsi"/>
                <w:b/>
                <w:sz w:val="18"/>
                <w:szCs w:val="18"/>
              </w:rPr>
              <w:t>развијености</w:t>
            </w:r>
          </w:p>
        </w:tc>
      </w:tr>
      <w:tr w:rsidR="000838F8" w:rsidRPr="00AD7A7E" w14:paraId="0250C597" w14:textId="77777777" w:rsidTr="007F6D6A">
        <w:trPr>
          <w:trHeight w:val="215"/>
        </w:trPr>
        <w:tc>
          <w:tcPr>
            <w:tcW w:w="3321" w:type="dxa"/>
            <w:vMerge/>
          </w:tcPr>
          <w:p w14:paraId="02272500"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007" w:type="dxa"/>
            <w:vMerge w:val="restart"/>
            <w:shd w:val="clear" w:color="auto" w:fill="DAEEF3" w:themeFill="accent5" w:themeFillTint="33"/>
            <w:vAlign w:val="center"/>
          </w:tcPr>
          <w:p w14:paraId="32C31FFB" w14:textId="77777777" w:rsidR="000838F8" w:rsidRPr="00AD7A7E" w:rsidRDefault="000838F8" w:rsidP="007F6D6A">
            <w:pPr>
              <w:widowControl w:val="0"/>
              <w:autoSpaceDE w:val="0"/>
              <w:autoSpaceDN w:val="0"/>
              <w:spacing w:before="4"/>
              <w:jc w:val="center"/>
              <w:rPr>
                <w:rFonts w:asciiTheme="majorHAnsi" w:eastAsia="Calibri" w:hAnsiTheme="majorHAnsi" w:cstheme="majorHAnsi"/>
                <w:b/>
                <w:i/>
                <w:sz w:val="18"/>
                <w:szCs w:val="18"/>
              </w:rPr>
            </w:pPr>
          </w:p>
          <w:p w14:paraId="02AEB5C2" w14:textId="77777777" w:rsidR="000838F8" w:rsidRPr="00AD7A7E" w:rsidRDefault="000838F8" w:rsidP="007F6D6A">
            <w:pPr>
              <w:widowControl w:val="0"/>
              <w:autoSpaceDE w:val="0"/>
              <w:autoSpaceDN w:val="0"/>
              <w:ind w:left="237"/>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у km</w:t>
            </w:r>
            <w:r w:rsidRPr="00AD7A7E">
              <w:rPr>
                <w:rFonts w:asciiTheme="majorHAnsi" w:eastAsia="Calibri" w:hAnsiTheme="majorHAnsi" w:cstheme="majorHAnsi"/>
                <w:b/>
                <w:sz w:val="18"/>
                <w:szCs w:val="18"/>
                <w:vertAlign w:val="superscript"/>
              </w:rPr>
              <w:t>2</w:t>
            </w:r>
          </w:p>
        </w:tc>
        <w:tc>
          <w:tcPr>
            <w:tcW w:w="2858" w:type="dxa"/>
            <w:gridSpan w:val="2"/>
            <w:shd w:val="clear" w:color="auto" w:fill="DAEEF3" w:themeFill="accent5" w:themeFillTint="33"/>
            <w:vAlign w:val="center"/>
          </w:tcPr>
          <w:p w14:paraId="037F883B" w14:textId="77777777" w:rsidR="000838F8" w:rsidRPr="00AD7A7E" w:rsidRDefault="000838F8" w:rsidP="007F6D6A">
            <w:pPr>
              <w:widowControl w:val="0"/>
              <w:autoSpaceDE w:val="0"/>
              <w:autoSpaceDN w:val="0"/>
              <w:spacing w:line="248" w:lineRule="exact"/>
              <w:ind w:left="911" w:right="906"/>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Удео, %</w:t>
            </w:r>
          </w:p>
        </w:tc>
        <w:tc>
          <w:tcPr>
            <w:tcW w:w="2212" w:type="dxa"/>
            <w:vMerge/>
            <w:vAlign w:val="center"/>
          </w:tcPr>
          <w:p w14:paraId="4E99EE1E" w14:textId="77777777" w:rsidR="000838F8" w:rsidRPr="00AD7A7E" w:rsidRDefault="000838F8" w:rsidP="007F6D6A">
            <w:pPr>
              <w:widowControl w:val="0"/>
              <w:autoSpaceDE w:val="0"/>
              <w:autoSpaceDN w:val="0"/>
              <w:jc w:val="center"/>
              <w:rPr>
                <w:rFonts w:asciiTheme="majorHAnsi" w:eastAsia="Calibri" w:hAnsiTheme="majorHAnsi" w:cstheme="majorHAnsi"/>
                <w:sz w:val="18"/>
                <w:szCs w:val="18"/>
              </w:rPr>
            </w:pPr>
          </w:p>
        </w:tc>
      </w:tr>
      <w:tr w:rsidR="000838F8" w:rsidRPr="00AD7A7E" w14:paraId="6972E68C" w14:textId="77777777" w:rsidTr="007F6D6A">
        <w:trPr>
          <w:trHeight w:val="431"/>
        </w:trPr>
        <w:tc>
          <w:tcPr>
            <w:tcW w:w="3321" w:type="dxa"/>
            <w:vMerge/>
          </w:tcPr>
          <w:p w14:paraId="6FB8EE18"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007" w:type="dxa"/>
            <w:vMerge/>
            <w:shd w:val="clear" w:color="auto" w:fill="DAEEF3" w:themeFill="accent5" w:themeFillTint="33"/>
          </w:tcPr>
          <w:p w14:paraId="2493106D"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530" w:type="dxa"/>
            <w:shd w:val="clear" w:color="auto" w:fill="DAEEF3" w:themeFill="accent5" w:themeFillTint="33"/>
            <w:vAlign w:val="center"/>
          </w:tcPr>
          <w:p w14:paraId="38E9D9D3" w14:textId="77777777" w:rsidR="000838F8" w:rsidRPr="00AD7A7E" w:rsidRDefault="000838F8" w:rsidP="007F6D6A">
            <w:pPr>
              <w:widowControl w:val="0"/>
              <w:autoSpaceDE w:val="0"/>
              <w:autoSpaceDN w:val="0"/>
              <w:spacing w:line="267" w:lineRule="exact"/>
              <w:ind w:left="98" w:right="90"/>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Република</w:t>
            </w:r>
          </w:p>
          <w:p w14:paraId="7E563E47" w14:textId="77777777" w:rsidR="000838F8" w:rsidRPr="00AD7A7E" w:rsidRDefault="000838F8" w:rsidP="007F6D6A">
            <w:pPr>
              <w:widowControl w:val="0"/>
              <w:autoSpaceDE w:val="0"/>
              <w:autoSpaceDN w:val="0"/>
              <w:spacing w:line="251" w:lineRule="exact"/>
              <w:ind w:left="98" w:right="90"/>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Србија</w:t>
            </w:r>
          </w:p>
        </w:tc>
        <w:tc>
          <w:tcPr>
            <w:tcW w:w="1327" w:type="dxa"/>
            <w:shd w:val="clear" w:color="auto" w:fill="DAEEF3" w:themeFill="accent5" w:themeFillTint="33"/>
            <w:vAlign w:val="center"/>
          </w:tcPr>
          <w:p w14:paraId="13F97314" w14:textId="5206AD60" w:rsidR="000838F8" w:rsidRPr="00AD7A7E" w:rsidRDefault="000838F8" w:rsidP="007F6D6A">
            <w:pPr>
              <w:widowControl w:val="0"/>
              <w:autoSpaceDE w:val="0"/>
              <w:autoSpaceDN w:val="0"/>
              <w:spacing w:line="267" w:lineRule="exact"/>
              <w:rPr>
                <w:rFonts w:asciiTheme="majorHAnsi" w:eastAsia="Calibri" w:hAnsiTheme="majorHAnsi" w:cstheme="majorHAnsi"/>
                <w:b/>
                <w:sz w:val="18"/>
                <w:szCs w:val="18"/>
              </w:rPr>
            </w:pPr>
            <w:r w:rsidRPr="00AD7A7E">
              <w:rPr>
                <w:rFonts w:asciiTheme="majorHAnsi" w:eastAsia="Calibri" w:hAnsiTheme="majorHAnsi" w:cstheme="majorHAnsi"/>
                <w:b/>
                <w:sz w:val="18"/>
                <w:szCs w:val="18"/>
              </w:rPr>
              <w:t>Јужни</w:t>
            </w:r>
            <w:r w:rsidR="007F6D6A" w:rsidRPr="00AD7A7E">
              <w:rPr>
                <w:rFonts w:asciiTheme="majorHAnsi" w:eastAsia="Calibri" w:hAnsiTheme="majorHAnsi" w:cstheme="majorHAnsi"/>
                <w:b/>
                <w:sz w:val="18"/>
                <w:szCs w:val="18"/>
                <w:lang w:val="sr-Cyrl-RS"/>
              </w:rPr>
              <w:t xml:space="preserve"> </w:t>
            </w:r>
            <w:r w:rsidRPr="00AD7A7E">
              <w:rPr>
                <w:rFonts w:asciiTheme="majorHAnsi" w:eastAsia="Calibri" w:hAnsiTheme="majorHAnsi" w:cstheme="majorHAnsi"/>
                <w:b/>
                <w:sz w:val="18"/>
                <w:szCs w:val="18"/>
              </w:rPr>
              <w:t>Банат</w:t>
            </w:r>
          </w:p>
        </w:tc>
        <w:tc>
          <w:tcPr>
            <w:tcW w:w="2212" w:type="dxa"/>
            <w:vMerge/>
          </w:tcPr>
          <w:p w14:paraId="63C075C5"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r>
      <w:tr w:rsidR="000838F8" w:rsidRPr="00AD7A7E" w14:paraId="34594F45" w14:textId="77777777" w:rsidTr="007F6D6A">
        <w:trPr>
          <w:trHeight w:val="215"/>
        </w:trPr>
        <w:tc>
          <w:tcPr>
            <w:tcW w:w="3321" w:type="dxa"/>
            <w:vAlign w:val="center"/>
          </w:tcPr>
          <w:p w14:paraId="78037CD8" w14:textId="77777777" w:rsidR="000838F8" w:rsidRPr="00AD7A7E" w:rsidRDefault="000838F8" w:rsidP="007F6D6A">
            <w:pPr>
              <w:widowControl w:val="0"/>
              <w:autoSpaceDE w:val="0"/>
              <w:autoSpaceDN w:val="0"/>
              <w:spacing w:line="248" w:lineRule="exact"/>
              <w:ind w:left="107"/>
              <w:rPr>
                <w:rFonts w:asciiTheme="majorHAnsi" w:eastAsia="Calibri" w:hAnsiTheme="majorHAnsi" w:cstheme="majorHAnsi"/>
                <w:b/>
                <w:sz w:val="18"/>
                <w:szCs w:val="18"/>
              </w:rPr>
            </w:pPr>
            <w:r w:rsidRPr="00AD7A7E">
              <w:rPr>
                <w:rFonts w:asciiTheme="majorHAnsi" w:eastAsia="Calibri" w:hAnsiTheme="majorHAnsi" w:cstheme="majorHAnsi"/>
                <w:b/>
                <w:sz w:val="18"/>
                <w:szCs w:val="18"/>
              </w:rPr>
              <w:t>Република</w:t>
            </w:r>
            <w:r w:rsidRPr="00AD7A7E">
              <w:rPr>
                <w:rFonts w:asciiTheme="majorHAnsi" w:eastAsia="Calibri" w:hAnsiTheme="majorHAnsi" w:cstheme="majorHAnsi"/>
                <w:b/>
                <w:spacing w:val="-4"/>
                <w:sz w:val="18"/>
                <w:szCs w:val="18"/>
              </w:rPr>
              <w:t xml:space="preserve"> </w:t>
            </w:r>
            <w:r w:rsidRPr="00AD7A7E">
              <w:rPr>
                <w:rFonts w:asciiTheme="majorHAnsi" w:eastAsia="Calibri" w:hAnsiTheme="majorHAnsi" w:cstheme="majorHAnsi"/>
                <w:b/>
                <w:sz w:val="18"/>
                <w:szCs w:val="18"/>
              </w:rPr>
              <w:t>Србија</w:t>
            </w:r>
          </w:p>
        </w:tc>
        <w:tc>
          <w:tcPr>
            <w:tcW w:w="1007" w:type="dxa"/>
            <w:vAlign w:val="center"/>
          </w:tcPr>
          <w:p w14:paraId="38D97191" w14:textId="77777777" w:rsidR="000838F8" w:rsidRPr="00AD7A7E" w:rsidRDefault="000838F8" w:rsidP="007F6D6A">
            <w:pPr>
              <w:widowControl w:val="0"/>
              <w:autoSpaceDE w:val="0"/>
              <w:autoSpaceDN w:val="0"/>
              <w:spacing w:line="248" w:lineRule="exact"/>
              <w:ind w:right="97"/>
              <w:jc w:val="right"/>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88.499</w:t>
            </w:r>
          </w:p>
        </w:tc>
        <w:tc>
          <w:tcPr>
            <w:tcW w:w="1530" w:type="dxa"/>
            <w:vAlign w:val="center"/>
          </w:tcPr>
          <w:p w14:paraId="08E68E56" w14:textId="77777777" w:rsidR="000838F8" w:rsidRPr="00AD7A7E" w:rsidRDefault="000838F8" w:rsidP="007F6D6A">
            <w:pPr>
              <w:widowControl w:val="0"/>
              <w:autoSpaceDE w:val="0"/>
              <w:autoSpaceDN w:val="0"/>
              <w:spacing w:line="248" w:lineRule="exact"/>
              <w:ind w:right="97"/>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1327" w:type="dxa"/>
            <w:vAlign w:val="center"/>
          </w:tcPr>
          <w:p w14:paraId="0FEF37BC" w14:textId="77777777" w:rsidR="000838F8" w:rsidRPr="00AD7A7E" w:rsidRDefault="000838F8" w:rsidP="007F6D6A">
            <w:pPr>
              <w:widowControl w:val="0"/>
              <w:autoSpaceDE w:val="0"/>
              <w:autoSpaceDN w:val="0"/>
              <w:spacing w:line="248" w:lineRule="exact"/>
              <w:ind w:right="101"/>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2212" w:type="dxa"/>
            <w:vAlign w:val="center"/>
          </w:tcPr>
          <w:p w14:paraId="6739ED81" w14:textId="77777777" w:rsidR="000838F8" w:rsidRPr="00AD7A7E" w:rsidRDefault="000838F8" w:rsidP="007F6D6A">
            <w:pPr>
              <w:widowControl w:val="0"/>
              <w:autoSpaceDE w:val="0"/>
              <w:autoSpaceDN w:val="0"/>
              <w:spacing w:line="248" w:lineRule="exact"/>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w:t>
            </w:r>
          </w:p>
        </w:tc>
      </w:tr>
      <w:tr w:rsidR="000838F8" w:rsidRPr="00AD7A7E" w14:paraId="1281186D" w14:textId="77777777" w:rsidTr="007F6D6A">
        <w:trPr>
          <w:trHeight w:val="216"/>
        </w:trPr>
        <w:tc>
          <w:tcPr>
            <w:tcW w:w="3321" w:type="dxa"/>
            <w:vAlign w:val="center"/>
          </w:tcPr>
          <w:p w14:paraId="6142E900" w14:textId="77777777" w:rsidR="000838F8" w:rsidRPr="00AD7A7E" w:rsidRDefault="000838F8" w:rsidP="007F6D6A">
            <w:pPr>
              <w:widowControl w:val="0"/>
              <w:autoSpaceDE w:val="0"/>
              <w:autoSpaceDN w:val="0"/>
              <w:spacing w:line="251" w:lineRule="exact"/>
              <w:ind w:left="251"/>
              <w:rPr>
                <w:rFonts w:asciiTheme="majorHAnsi" w:eastAsia="Calibri" w:hAnsiTheme="majorHAnsi" w:cstheme="majorHAnsi"/>
                <w:b/>
                <w:sz w:val="18"/>
                <w:szCs w:val="18"/>
              </w:rPr>
            </w:pPr>
            <w:r w:rsidRPr="00AD7A7E">
              <w:rPr>
                <w:rFonts w:asciiTheme="majorHAnsi" w:eastAsia="Calibri" w:hAnsiTheme="majorHAnsi" w:cstheme="majorHAnsi"/>
                <w:b/>
                <w:sz w:val="18"/>
                <w:szCs w:val="18"/>
              </w:rPr>
              <w:t>Jужнобанатски</w:t>
            </w:r>
            <w:r w:rsidRPr="00AD7A7E">
              <w:rPr>
                <w:rFonts w:asciiTheme="majorHAnsi" w:eastAsia="Calibri" w:hAnsiTheme="majorHAnsi" w:cstheme="majorHAnsi"/>
                <w:b/>
                <w:spacing w:val="-4"/>
                <w:sz w:val="18"/>
                <w:szCs w:val="18"/>
              </w:rPr>
              <w:t xml:space="preserve"> </w:t>
            </w:r>
            <w:r w:rsidRPr="00AD7A7E">
              <w:rPr>
                <w:rFonts w:asciiTheme="majorHAnsi" w:eastAsia="Calibri" w:hAnsiTheme="majorHAnsi" w:cstheme="majorHAnsi"/>
                <w:b/>
                <w:sz w:val="18"/>
                <w:szCs w:val="18"/>
              </w:rPr>
              <w:t>управни</w:t>
            </w:r>
            <w:r w:rsidRPr="00AD7A7E">
              <w:rPr>
                <w:rFonts w:asciiTheme="majorHAnsi" w:eastAsia="Calibri" w:hAnsiTheme="majorHAnsi" w:cstheme="majorHAnsi"/>
                <w:b/>
                <w:spacing w:val="-6"/>
                <w:sz w:val="18"/>
                <w:szCs w:val="18"/>
              </w:rPr>
              <w:t xml:space="preserve"> </w:t>
            </w:r>
            <w:r w:rsidRPr="00AD7A7E">
              <w:rPr>
                <w:rFonts w:asciiTheme="majorHAnsi" w:eastAsia="Calibri" w:hAnsiTheme="majorHAnsi" w:cstheme="majorHAnsi"/>
                <w:b/>
                <w:sz w:val="18"/>
                <w:szCs w:val="18"/>
              </w:rPr>
              <w:t>округ</w:t>
            </w:r>
          </w:p>
        </w:tc>
        <w:tc>
          <w:tcPr>
            <w:tcW w:w="1007" w:type="dxa"/>
            <w:vAlign w:val="center"/>
          </w:tcPr>
          <w:p w14:paraId="5EF18428" w14:textId="77777777" w:rsidR="000838F8" w:rsidRPr="00AD7A7E" w:rsidRDefault="000838F8" w:rsidP="007F6D6A">
            <w:pPr>
              <w:widowControl w:val="0"/>
              <w:autoSpaceDE w:val="0"/>
              <w:autoSpaceDN w:val="0"/>
              <w:spacing w:line="251" w:lineRule="exact"/>
              <w:ind w:right="97"/>
              <w:jc w:val="right"/>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4.246</w:t>
            </w:r>
          </w:p>
        </w:tc>
        <w:tc>
          <w:tcPr>
            <w:tcW w:w="1530" w:type="dxa"/>
            <w:vAlign w:val="center"/>
          </w:tcPr>
          <w:p w14:paraId="7267E698" w14:textId="77777777" w:rsidR="000838F8" w:rsidRPr="00AD7A7E" w:rsidRDefault="000838F8" w:rsidP="007F6D6A">
            <w:pPr>
              <w:widowControl w:val="0"/>
              <w:autoSpaceDE w:val="0"/>
              <w:autoSpaceDN w:val="0"/>
              <w:spacing w:line="251" w:lineRule="exact"/>
              <w:ind w:right="95"/>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4,79</w:t>
            </w:r>
          </w:p>
        </w:tc>
        <w:tc>
          <w:tcPr>
            <w:tcW w:w="1327" w:type="dxa"/>
            <w:vAlign w:val="center"/>
          </w:tcPr>
          <w:p w14:paraId="17063CEC" w14:textId="77777777" w:rsidR="000838F8" w:rsidRPr="00AD7A7E" w:rsidRDefault="000838F8" w:rsidP="007F6D6A">
            <w:pPr>
              <w:widowControl w:val="0"/>
              <w:autoSpaceDE w:val="0"/>
              <w:autoSpaceDN w:val="0"/>
              <w:spacing w:line="251" w:lineRule="exact"/>
              <w:ind w:right="100"/>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2212" w:type="dxa"/>
            <w:vAlign w:val="center"/>
          </w:tcPr>
          <w:p w14:paraId="655BEC32" w14:textId="77777777" w:rsidR="000838F8" w:rsidRPr="00AD7A7E" w:rsidRDefault="000838F8" w:rsidP="007F6D6A">
            <w:pPr>
              <w:widowControl w:val="0"/>
              <w:autoSpaceDE w:val="0"/>
              <w:autoSpaceDN w:val="0"/>
              <w:spacing w:line="251" w:lineRule="exact"/>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w:t>
            </w:r>
          </w:p>
        </w:tc>
      </w:tr>
      <w:tr w:rsidR="0001439B" w:rsidRPr="00AD7A7E" w14:paraId="139923E4" w14:textId="77777777" w:rsidTr="007F6D6A">
        <w:tblPrEx>
          <w:tblLook w:val="04A0" w:firstRow="1" w:lastRow="0" w:firstColumn="1" w:lastColumn="0" w:noHBand="0" w:noVBand="1"/>
        </w:tblPrEx>
        <w:trPr>
          <w:trHeight w:val="215"/>
        </w:trPr>
        <w:tc>
          <w:tcPr>
            <w:tcW w:w="3321" w:type="dxa"/>
            <w:vAlign w:val="center"/>
          </w:tcPr>
          <w:p w14:paraId="64D8CF8E" w14:textId="77777777" w:rsidR="0001439B" w:rsidRPr="00AD7A7E" w:rsidRDefault="0001439B" w:rsidP="007F6D6A">
            <w:pPr>
              <w:widowControl w:val="0"/>
              <w:autoSpaceDE w:val="0"/>
              <w:autoSpaceDN w:val="0"/>
              <w:spacing w:line="248" w:lineRule="exact"/>
              <w:ind w:left="395"/>
              <w:jc w:val="both"/>
              <w:rPr>
                <w:rFonts w:asciiTheme="majorHAnsi" w:eastAsia="Calibri" w:hAnsiTheme="majorHAnsi" w:cstheme="majorHAnsi"/>
                <w:sz w:val="18"/>
                <w:szCs w:val="18"/>
              </w:rPr>
            </w:pPr>
            <w:r w:rsidRPr="00AD7A7E">
              <w:rPr>
                <w:rFonts w:asciiTheme="majorHAnsi" w:eastAsia="Calibri" w:hAnsiTheme="majorHAnsi" w:cstheme="majorHAnsi"/>
                <w:sz w:val="18"/>
                <w:szCs w:val="18"/>
              </w:rPr>
              <w:t>Вршац</w:t>
            </w:r>
          </w:p>
        </w:tc>
        <w:tc>
          <w:tcPr>
            <w:tcW w:w="1007" w:type="dxa"/>
            <w:vAlign w:val="center"/>
          </w:tcPr>
          <w:p w14:paraId="6C9F67C1" w14:textId="6728CCBC" w:rsidR="0001439B" w:rsidRPr="00AD7A7E" w:rsidRDefault="00050464" w:rsidP="00050464">
            <w:pPr>
              <w:widowControl w:val="0"/>
              <w:autoSpaceDE w:val="0"/>
              <w:autoSpaceDN w:val="0"/>
              <w:spacing w:line="248" w:lineRule="exact"/>
              <w:ind w:left="-12" w:right="97" w:hanging="127"/>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lang w:val="sr-Cyrl-RS"/>
              </w:rPr>
              <w:t xml:space="preserve">             </w:t>
            </w:r>
            <w:r w:rsidR="0001439B" w:rsidRPr="00AD7A7E">
              <w:rPr>
                <w:rFonts w:asciiTheme="majorHAnsi" w:eastAsia="Calibri" w:hAnsiTheme="majorHAnsi" w:cstheme="majorHAnsi"/>
                <w:sz w:val="18"/>
                <w:szCs w:val="18"/>
              </w:rPr>
              <w:t>800</w:t>
            </w:r>
          </w:p>
        </w:tc>
        <w:tc>
          <w:tcPr>
            <w:tcW w:w="1530" w:type="dxa"/>
            <w:vAlign w:val="center"/>
          </w:tcPr>
          <w:p w14:paraId="3A5C49E7" w14:textId="77777777" w:rsidR="0001439B" w:rsidRPr="00AD7A7E" w:rsidRDefault="0001439B" w:rsidP="00050464">
            <w:pPr>
              <w:widowControl w:val="0"/>
              <w:autoSpaceDE w:val="0"/>
              <w:autoSpaceDN w:val="0"/>
              <w:spacing w:line="248" w:lineRule="exact"/>
              <w:ind w:right="95"/>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0,90</w:t>
            </w:r>
          </w:p>
        </w:tc>
        <w:tc>
          <w:tcPr>
            <w:tcW w:w="1327" w:type="dxa"/>
            <w:vAlign w:val="center"/>
          </w:tcPr>
          <w:p w14:paraId="018C0740" w14:textId="77777777" w:rsidR="0001439B" w:rsidRPr="00AD7A7E" w:rsidRDefault="0001439B" w:rsidP="00050464">
            <w:pPr>
              <w:widowControl w:val="0"/>
              <w:autoSpaceDE w:val="0"/>
              <w:autoSpaceDN w:val="0"/>
              <w:spacing w:line="248" w:lineRule="exact"/>
              <w:ind w:right="99"/>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18,84</w:t>
            </w:r>
          </w:p>
        </w:tc>
        <w:tc>
          <w:tcPr>
            <w:tcW w:w="2212" w:type="dxa"/>
            <w:vAlign w:val="center"/>
          </w:tcPr>
          <w:p w14:paraId="73FEDE0A" w14:textId="77777777" w:rsidR="0001439B" w:rsidRPr="00AD7A7E" w:rsidRDefault="0001439B" w:rsidP="00050464">
            <w:pPr>
              <w:widowControl w:val="0"/>
              <w:autoSpaceDE w:val="0"/>
              <w:autoSpaceDN w:val="0"/>
              <w:spacing w:line="248" w:lineRule="exact"/>
              <w:ind w:left="577" w:right="576"/>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I група</w:t>
            </w:r>
          </w:p>
        </w:tc>
      </w:tr>
    </w:tbl>
    <w:p w14:paraId="5B9001FB" w14:textId="77777777" w:rsidR="004B7E26" w:rsidRPr="00741168" w:rsidRDefault="004B7E26" w:rsidP="007F6D6A">
      <w:pPr>
        <w:widowControl w:val="0"/>
        <w:autoSpaceDE w:val="0"/>
        <w:autoSpaceDN w:val="0"/>
        <w:spacing w:before="5" w:after="0" w:line="240" w:lineRule="auto"/>
        <w:ind w:right="26"/>
        <w:jc w:val="both"/>
        <w:rPr>
          <w:rFonts w:asciiTheme="majorHAnsi" w:eastAsia="Calibri" w:hAnsiTheme="majorHAnsi" w:cstheme="majorHAnsi"/>
          <w:i/>
          <w:iCs/>
          <w:sz w:val="18"/>
          <w:szCs w:val="18"/>
        </w:rPr>
      </w:pPr>
      <w:r w:rsidRPr="00741168">
        <w:rPr>
          <w:rFonts w:asciiTheme="majorHAnsi" w:eastAsia="Calibri" w:hAnsiTheme="majorHAnsi" w:cstheme="majorHAnsi"/>
          <w:i/>
          <w:iCs/>
          <w:sz w:val="18"/>
          <w:szCs w:val="18"/>
        </w:rPr>
        <w:t>Извор:</w:t>
      </w:r>
      <w:r w:rsidRPr="00741168">
        <w:rPr>
          <w:rFonts w:asciiTheme="majorHAnsi" w:eastAsia="Calibri" w:hAnsiTheme="majorHAnsi" w:cstheme="majorHAnsi"/>
          <w:i/>
          <w:iCs/>
          <w:spacing w:val="-5"/>
          <w:sz w:val="18"/>
          <w:szCs w:val="18"/>
        </w:rPr>
        <w:t xml:space="preserve"> </w:t>
      </w:r>
      <w:r w:rsidRPr="00741168">
        <w:rPr>
          <w:rFonts w:asciiTheme="majorHAnsi" w:eastAsia="Calibri" w:hAnsiTheme="majorHAnsi" w:cstheme="majorHAnsi"/>
          <w:i/>
          <w:iCs/>
          <w:sz w:val="18"/>
          <w:szCs w:val="18"/>
        </w:rPr>
        <w:t>Републички</w:t>
      </w:r>
      <w:r w:rsidRPr="00741168">
        <w:rPr>
          <w:rFonts w:asciiTheme="majorHAnsi" w:eastAsia="Calibri" w:hAnsiTheme="majorHAnsi" w:cstheme="majorHAnsi"/>
          <w:i/>
          <w:iCs/>
          <w:spacing w:val="-3"/>
          <w:sz w:val="18"/>
          <w:szCs w:val="18"/>
        </w:rPr>
        <w:t xml:space="preserve"> </w:t>
      </w:r>
      <w:r w:rsidRPr="00741168">
        <w:rPr>
          <w:rFonts w:asciiTheme="majorHAnsi" w:eastAsia="Calibri" w:hAnsiTheme="majorHAnsi" w:cstheme="majorHAnsi"/>
          <w:i/>
          <w:iCs/>
          <w:sz w:val="18"/>
          <w:szCs w:val="18"/>
        </w:rPr>
        <w:t>завод</w:t>
      </w:r>
      <w:r w:rsidRPr="00741168">
        <w:rPr>
          <w:rFonts w:asciiTheme="majorHAnsi" w:eastAsia="Calibri" w:hAnsiTheme="majorHAnsi" w:cstheme="majorHAnsi"/>
          <w:i/>
          <w:iCs/>
          <w:spacing w:val="-5"/>
          <w:sz w:val="18"/>
          <w:szCs w:val="18"/>
        </w:rPr>
        <w:t xml:space="preserve"> </w:t>
      </w:r>
      <w:r w:rsidRPr="00741168">
        <w:rPr>
          <w:rFonts w:asciiTheme="majorHAnsi" w:eastAsia="Calibri" w:hAnsiTheme="majorHAnsi" w:cstheme="majorHAnsi"/>
          <w:i/>
          <w:iCs/>
          <w:sz w:val="18"/>
          <w:szCs w:val="18"/>
        </w:rPr>
        <w:t>за</w:t>
      </w:r>
      <w:r w:rsidRPr="00741168">
        <w:rPr>
          <w:rFonts w:asciiTheme="majorHAnsi" w:eastAsia="Calibri" w:hAnsiTheme="majorHAnsi" w:cstheme="majorHAnsi"/>
          <w:i/>
          <w:iCs/>
          <w:spacing w:val="-1"/>
          <w:sz w:val="18"/>
          <w:szCs w:val="18"/>
        </w:rPr>
        <w:t xml:space="preserve"> </w:t>
      </w:r>
      <w:r w:rsidRPr="00741168">
        <w:rPr>
          <w:rFonts w:asciiTheme="majorHAnsi" w:eastAsia="Calibri" w:hAnsiTheme="majorHAnsi" w:cstheme="majorHAnsi"/>
          <w:i/>
          <w:iCs/>
          <w:sz w:val="18"/>
          <w:szCs w:val="18"/>
        </w:rPr>
        <w:t>статистику,</w:t>
      </w:r>
      <w:r w:rsidRPr="00741168">
        <w:rPr>
          <w:rFonts w:asciiTheme="majorHAnsi" w:eastAsia="Calibri" w:hAnsiTheme="majorHAnsi" w:cstheme="majorHAnsi"/>
          <w:i/>
          <w:iCs/>
          <w:spacing w:val="-4"/>
          <w:sz w:val="18"/>
          <w:szCs w:val="18"/>
        </w:rPr>
        <w:t xml:space="preserve"> </w:t>
      </w:r>
      <w:r w:rsidRPr="00741168">
        <w:rPr>
          <w:rFonts w:asciiTheme="majorHAnsi" w:eastAsia="Calibri" w:hAnsiTheme="majorHAnsi" w:cstheme="majorHAnsi"/>
          <w:i/>
          <w:iCs/>
          <w:sz w:val="18"/>
          <w:szCs w:val="18"/>
        </w:rPr>
        <w:t>Републички</w:t>
      </w:r>
      <w:r w:rsidRPr="00741168">
        <w:rPr>
          <w:rFonts w:asciiTheme="majorHAnsi" w:eastAsia="Calibri" w:hAnsiTheme="majorHAnsi" w:cstheme="majorHAnsi"/>
          <w:i/>
          <w:iCs/>
          <w:spacing w:val="-3"/>
          <w:sz w:val="18"/>
          <w:szCs w:val="18"/>
        </w:rPr>
        <w:t xml:space="preserve"> </w:t>
      </w:r>
      <w:r w:rsidRPr="00741168">
        <w:rPr>
          <w:rFonts w:asciiTheme="majorHAnsi" w:eastAsia="Calibri" w:hAnsiTheme="majorHAnsi" w:cstheme="majorHAnsi"/>
          <w:i/>
          <w:iCs/>
          <w:sz w:val="18"/>
          <w:szCs w:val="18"/>
        </w:rPr>
        <w:t>геодетски завод,</w:t>
      </w:r>
      <w:r w:rsidRPr="00741168">
        <w:rPr>
          <w:rFonts w:asciiTheme="majorHAnsi" w:eastAsia="Calibri" w:hAnsiTheme="majorHAnsi" w:cstheme="majorHAnsi"/>
          <w:i/>
          <w:iCs/>
          <w:spacing w:val="-3"/>
          <w:sz w:val="18"/>
          <w:szCs w:val="18"/>
        </w:rPr>
        <w:t xml:space="preserve"> </w:t>
      </w:r>
      <w:r w:rsidRPr="00741168">
        <w:rPr>
          <w:rFonts w:asciiTheme="majorHAnsi" w:eastAsia="Calibri" w:hAnsiTheme="majorHAnsi" w:cstheme="majorHAnsi"/>
          <w:i/>
          <w:iCs/>
          <w:sz w:val="18"/>
          <w:szCs w:val="18"/>
        </w:rPr>
        <w:t>Уредба</w:t>
      </w:r>
      <w:r w:rsidRPr="00741168">
        <w:rPr>
          <w:rFonts w:asciiTheme="majorHAnsi" w:eastAsia="Calibri" w:hAnsiTheme="majorHAnsi" w:cstheme="majorHAnsi"/>
          <w:i/>
          <w:iCs/>
          <w:spacing w:val="-4"/>
          <w:sz w:val="18"/>
          <w:szCs w:val="18"/>
        </w:rPr>
        <w:t xml:space="preserve"> </w:t>
      </w:r>
      <w:r w:rsidRPr="00741168">
        <w:rPr>
          <w:rFonts w:asciiTheme="majorHAnsi" w:eastAsia="Calibri" w:hAnsiTheme="majorHAnsi" w:cstheme="majorHAnsi"/>
          <w:i/>
          <w:iCs/>
          <w:sz w:val="18"/>
          <w:szCs w:val="18"/>
        </w:rPr>
        <w:t>о</w:t>
      </w:r>
      <w:r w:rsidRPr="00741168">
        <w:rPr>
          <w:rFonts w:asciiTheme="majorHAnsi" w:eastAsia="Calibri" w:hAnsiTheme="majorHAnsi" w:cstheme="majorHAnsi"/>
          <w:i/>
          <w:iCs/>
          <w:spacing w:val="-4"/>
          <w:sz w:val="18"/>
          <w:szCs w:val="18"/>
        </w:rPr>
        <w:t xml:space="preserve"> </w:t>
      </w:r>
      <w:r w:rsidRPr="00741168">
        <w:rPr>
          <w:rFonts w:asciiTheme="majorHAnsi" w:eastAsia="Calibri" w:hAnsiTheme="majorHAnsi" w:cstheme="majorHAnsi"/>
          <w:i/>
          <w:iCs/>
          <w:sz w:val="18"/>
          <w:szCs w:val="18"/>
        </w:rPr>
        <w:t>утврђивању</w:t>
      </w:r>
      <w:r w:rsidRPr="00741168">
        <w:rPr>
          <w:rFonts w:asciiTheme="majorHAnsi" w:eastAsia="Calibri" w:hAnsiTheme="majorHAnsi" w:cstheme="majorHAnsi"/>
          <w:i/>
          <w:iCs/>
          <w:spacing w:val="-3"/>
          <w:sz w:val="18"/>
          <w:szCs w:val="18"/>
          <w:lang w:val="sr-Cyrl-RS"/>
        </w:rPr>
        <w:t xml:space="preserve"> </w:t>
      </w:r>
      <w:r w:rsidRPr="00741168">
        <w:rPr>
          <w:rFonts w:asciiTheme="majorHAnsi" w:eastAsia="Calibri" w:hAnsiTheme="majorHAnsi" w:cstheme="majorHAnsi"/>
          <w:i/>
          <w:iCs/>
          <w:sz w:val="18"/>
          <w:szCs w:val="18"/>
        </w:rPr>
        <w:t>јединствене</w:t>
      </w:r>
      <w:r w:rsidRPr="00741168">
        <w:rPr>
          <w:rFonts w:asciiTheme="majorHAnsi" w:eastAsia="Calibri" w:hAnsiTheme="majorHAnsi" w:cstheme="majorHAnsi"/>
          <w:i/>
          <w:iCs/>
          <w:sz w:val="18"/>
          <w:szCs w:val="18"/>
          <w:lang w:val="sr-Cyrl-RS"/>
        </w:rPr>
        <w:t xml:space="preserve"> </w:t>
      </w:r>
      <w:r w:rsidRPr="00741168">
        <w:rPr>
          <w:rFonts w:asciiTheme="majorHAnsi" w:eastAsia="Calibri" w:hAnsiTheme="majorHAnsi" w:cstheme="majorHAnsi"/>
          <w:i/>
          <w:iCs/>
          <w:spacing w:val="-42"/>
          <w:sz w:val="18"/>
          <w:szCs w:val="18"/>
        </w:rPr>
        <w:t xml:space="preserve"> </w:t>
      </w:r>
      <w:r w:rsidRPr="00741168">
        <w:rPr>
          <w:rFonts w:asciiTheme="majorHAnsi" w:eastAsia="Calibri" w:hAnsiTheme="majorHAnsi" w:cstheme="majorHAnsi"/>
          <w:i/>
          <w:iCs/>
          <w:sz w:val="18"/>
          <w:szCs w:val="18"/>
        </w:rPr>
        <w:t>листе</w:t>
      </w:r>
      <w:r w:rsidRPr="00741168">
        <w:rPr>
          <w:rFonts w:asciiTheme="majorHAnsi" w:eastAsia="Calibri" w:hAnsiTheme="majorHAnsi" w:cstheme="majorHAnsi"/>
          <w:i/>
          <w:iCs/>
          <w:spacing w:val="-2"/>
          <w:sz w:val="18"/>
          <w:szCs w:val="18"/>
        </w:rPr>
        <w:t xml:space="preserve"> </w:t>
      </w:r>
      <w:r w:rsidRPr="00741168">
        <w:rPr>
          <w:rFonts w:asciiTheme="majorHAnsi" w:eastAsia="Calibri" w:hAnsiTheme="majorHAnsi" w:cstheme="majorHAnsi"/>
          <w:i/>
          <w:iCs/>
          <w:sz w:val="18"/>
          <w:szCs w:val="18"/>
        </w:rPr>
        <w:t>развијености</w:t>
      </w:r>
      <w:r w:rsidRPr="00741168">
        <w:rPr>
          <w:rFonts w:asciiTheme="majorHAnsi" w:eastAsia="Calibri" w:hAnsiTheme="majorHAnsi" w:cstheme="majorHAnsi"/>
          <w:i/>
          <w:iCs/>
          <w:spacing w:val="-1"/>
          <w:sz w:val="18"/>
          <w:szCs w:val="18"/>
        </w:rPr>
        <w:t xml:space="preserve"> </w:t>
      </w:r>
      <w:r w:rsidRPr="00741168">
        <w:rPr>
          <w:rFonts w:asciiTheme="majorHAnsi" w:eastAsia="Calibri" w:hAnsiTheme="majorHAnsi" w:cstheme="majorHAnsi"/>
          <w:i/>
          <w:iCs/>
          <w:sz w:val="18"/>
          <w:szCs w:val="18"/>
        </w:rPr>
        <w:t>региона</w:t>
      </w:r>
      <w:r w:rsidRPr="00741168">
        <w:rPr>
          <w:rFonts w:asciiTheme="majorHAnsi" w:eastAsia="Calibri" w:hAnsiTheme="majorHAnsi" w:cstheme="majorHAnsi"/>
          <w:i/>
          <w:iCs/>
          <w:spacing w:val="2"/>
          <w:sz w:val="18"/>
          <w:szCs w:val="18"/>
        </w:rPr>
        <w:t xml:space="preserve"> </w:t>
      </w:r>
      <w:r w:rsidRPr="00741168">
        <w:rPr>
          <w:rFonts w:asciiTheme="majorHAnsi" w:eastAsia="Calibri" w:hAnsiTheme="majorHAnsi" w:cstheme="majorHAnsi"/>
          <w:i/>
          <w:iCs/>
          <w:sz w:val="18"/>
          <w:szCs w:val="18"/>
        </w:rPr>
        <w:t>и јединица</w:t>
      </w:r>
      <w:r w:rsidRPr="00741168">
        <w:rPr>
          <w:rFonts w:asciiTheme="majorHAnsi" w:eastAsia="Calibri" w:hAnsiTheme="majorHAnsi" w:cstheme="majorHAnsi"/>
          <w:i/>
          <w:iCs/>
          <w:spacing w:val="-1"/>
          <w:sz w:val="18"/>
          <w:szCs w:val="18"/>
        </w:rPr>
        <w:t xml:space="preserve"> </w:t>
      </w:r>
      <w:r w:rsidRPr="00741168">
        <w:rPr>
          <w:rFonts w:asciiTheme="majorHAnsi" w:eastAsia="Calibri" w:hAnsiTheme="majorHAnsi" w:cstheme="majorHAnsi"/>
          <w:i/>
          <w:iCs/>
          <w:sz w:val="18"/>
          <w:szCs w:val="18"/>
        </w:rPr>
        <w:t>локалне</w:t>
      </w:r>
      <w:r w:rsidRPr="00741168">
        <w:rPr>
          <w:rFonts w:asciiTheme="majorHAnsi" w:eastAsia="Calibri" w:hAnsiTheme="majorHAnsi" w:cstheme="majorHAnsi"/>
          <w:i/>
          <w:iCs/>
          <w:spacing w:val="-1"/>
          <w:sz w:val="18"/>
          <w:szCs w:val="18"/>
        </w:rPr>
        <w:t xml:space="preserve"> </w:t>
      </w:r>
      <w:r w:rsidRPr="00741168">
        <w:rPr>
          <w:rFonts w:asciiTheme="majorHAnsi" w:eastAsia="Calibri" w:hAnsiTheme="majorHAnsi" w:cstheme="majorHAnsi"/>
          <w:i/>
          <w:iCs/>
          <w:sz w:val="18"/>
          <w:szCs w:val="18"/>
        </w:rPr>
        <w:t>самоуправе.</w:t>
      </w:r>
    </w:p>
    <w:p w14:paraId="0EF96C4E" w14:textId="77777777" w:rsidR="00D96EA2" w:rsidRPr="00AD7A7E" w:rsidRDefault="00D96EA2" w:rsidP="00B177FA">
      <w:pPr>
        <w:jc w:val="both"/>
        <w:rPr>
          <w:rFonts w:asciiTheme="majorHAnsi" w:hAnsiTheme="majorHAnsi" w:cstheme="majorHAnsi"/>
          <w:lang w:val="sr-Cyrl-RS"/>
        </w:rPr>
      </w:pPr>
    </w:p>
    <w:p w14:paraId="4975BB23" w14:textId="3B998D1B" w:rsidR="003D6823" w:rsidRDefault="00F720F6" w:rsidP="00D65C42">
      <w:pPr>
        <w:spacing w:after="0"/>
        <w:jc w:val="both"/>
        <w:rPr>
          <w:rFonts w:asciiTheme="majorHAnsi" w:hAnsiTheme="majorHAnsi" w:cstheme="majorHAnsi"/>
          <w:lang w:val="sr-Cyrl-RS"/>
        </w:rPr>
      </w:pPr>
      <w:r w:rsidRPr="007618E9">
        <w:rPr>
          <w:rFonts w:asciiTheme="majorHAnsi" w:hAnsiTheme="majorHAnsi" w:cstheme="majorHAnsi"/>
          <w:lang w:val="sr-Cyrl-RS"/>
        </w:rPr>
        <w:t xml:space="preserve">Највећи део привреде </w:t>
      </w:r>
      <w:r w:rsidR="0018616E">
        <w:rPr>
          <w:rFonts w:asciiTheme="majorHAnsi" w:hAnsiTheme="majorHAnsi" w:cstheme="majorHAnsi"/>
          <w:lang w:val="sr-Cyrl-RS"/>
        </w:rPr>
        <w:t xml:space="preserve">у Србији </w:t>
      </w:r>
      <w:r w:rsidR="00434559" w:rsidRPr="007618E9">
        <w:rPr>
          <w:rFonts w:asciiTheme="majorHAnsi" w:hAnsiTheme="majorHAnsi" w:cstheme="majorHAnsi"/>
          <w:lang w:val="sr-Cyrl-RS"/>
        </w:rPr>
        <w:t xml:space="preserve">чине мала и средња предузећа – чак 99,8%. Они заједно креирају </w:t>
      </w:r>
      <w:r w:rsidR="00F7296C" w:rsidRPr="007618E9">
        <w:rPr>
          <w:rFonts w:asciiTheme="majorHAnsi" w:hAnsiTheme="majorHAnsi" w:cstheme="majorHAnsi"/>
          <w:lang w:val="sr-Cyrl-RS"/>
        </w:rPr>
        <w:t xml:space="preserve">око 60% додате вредности, 66% запослености и учествују са 45% </w:t>
      </w:r>
      <w:r w:rsidR="006E5779" w:rsidRPr="007618E9">
        <w:rPr>
          <w:rFonts w:asciiTheme="majorHAnsi" w:hAnsiTheme="majorHAnsi" w:cstheme="majorHAnsi"/>
          <w:lang w:val="sr-Cyrl-RS"/>
        </w:rPr>
        <w:t>у укупном извозу.</w:t>
      </w:r>
      <w:r w:rsidR="006E5779">
        <w:rPr>
          <w:rFonts w:asciiTheme="majorHAnsi" w:hAnsiTheme="majorHAnsi" w:cstheme="majorHAnsi"/>
          <w:lang w:val="sr-Cyrl-RS"/>
        </w:rPr>
        <w:t xml:space="preserve"> </w:t>
      </w:r>
    </w:p>
    <w:p w14:paraId="3BB2BC0E" w14:textId="77777777" w:rsidR="003D6823" w:rsidRDefault="003D6823" w:rsidP="00D65C42">
      <w:pPr>
        <w:spacing w:after="0"/>
        <w:jc w:val="both"/>
        <w:rPr>
          <w:rFonts w:asciiTheme="majorHAnsi" w:hAnsiTheme="majorHAnsi" w:cstheme="majorHAnsi"/>
          <w:lang w:val="sr-Cyrl-RS"/>
        </w:rPr>
      </w:pPr>
    </w:p>
    <w:p w14:paraId="4975A27D" w14:textId="4498F9C4" w:rsidR="00A87FB9" w:rsidRPr="00AD7A7E" w:rsidRDefault="00BC34AB" w:rsidP="00D65C42">
      <w:pPr>
        <w:spacing w:after="0"/>
        <w:jc w:val="both"/>
        <w:rPr>
          <w:rFonts w:asciiTheme="majorHAnsi" w:hAnsiTheme="majorHAnsi" w:cstheme="majorHAnsi"/>
          <w:lang w:val="sr-Cyrl-RS"/>
        </w:rPr>
      </w:pPr>
      <w:r w:rsidRPr="00AD7A7E">
        <w:rPr>
          <w:rFonts w:asciiTheme="majorHAnsi" w:hAnsiTheme="majorHAnsi" w:cstheme="majorHAnsi"/>
          <w:lang w:val="sr-Cyrl-RS"/>
        </w:rPr>
        <w:t>У Вршцу у 2021. години активно послује 1.4</w:t>
      </w:r>
      <w:r w:rsidR="0039004E">
        <w:rPr>
          <w:rFonts w:asciiTheme="majorHAnsi" w:hAnsiTheme="majorHAnsi" w:cstheme="majorHAnsi"/>
          <w:lang w:val="sr-Cyrl-RS"/>
        </w:rPr>
        <w:t>59</w:t>
      </w:r>
      <w:r w:rsidRPr="00AD7A7E">
        <w:rPr>
          <w:rFonts w:asciiTheme="majorHAnsi" w:hAnsiTheme="majorHAnsi" w:cstheme="majorHAnsi"/>
          <w:lang w:val="sr-Cyrl-RS"/>
        </w:rPr>
        <w:t xml:space="preserve"> предузетника и 65</w:t>
      </w:r>
      <w:r w:rsidR="0039004E">
        <w:rPr>
          <w:rFonts w:asciiTheme="majorHAnsi" w:hAnsiTheme="majorHAnsi" w:cstheme="majorHAnsi"/>
          <w:lang w:val="sr-Cyrl-RS"/>
        </w:rPr>
        <w:t>1</w:t>
      </w:r>
      <w:r w:rsidRPr="00AD7A7E">
        <w:rPr>
          <w:rFonts w:asciiTheme="majorHAnsi" w:hAnsiTheme="majorHAnsi" w:cstheme="majorHAnsi"/>
          <w:lang w:val="sr-Cyrl-RS"/>
        </w:rPr>
        <w:t xml:space="preserve"> привредн</w:t>
      </w:r>
      <w:r w:rsidR="0039004E">
        <w:rPr>
          <w:rFonts w:asciiTheme="majorHAnsi" w:hAnsiTheme="majorHAnsi" w:cstheme="majorHAnsi"/>
          <w:lang w:val="sr-Cyrl-RS"/>
        </w:rPr>
        <w:t>о</w:t>
      </w:r>
      <w:r w:rsidRPr="00AD7A7E">
        <w:rPr>
          <w:rFonts w:asciiTheme="majorHAnsi" w:hAnsiTheme="majorHAnsi" w:cstheme="majorHAnsi"/>
          <w:lang w:val="sr-Cyrl-RS"/>
        </w:rPr>
        <w:t xml:space="preserve"> друшт</w:t>
      </w:r>
      <w:r w:rsidR="0039004E">
        <w:rPr>
          <w:rFonts w:asciiTheme="majorHAnsi" w:hAnsiTheme="majorHAnsi" w:cstheme="majorHAnsi"/>
          <w:lang w:val="sr-Cyrl-RS"/>
        </w:rPr>
        <w:t>во</w:t>
      </w:r>
      <w:r w:rsidRPr="00AD7A7E">
        <w:rPr>
          <w:rFonts w:asciiTheme="majorHAnsi" w:hAnsiTheme="majorHAnsi" w:cstheme="majorHAnsi"/>
          <w:lang w:val="sr-Cyrl-RS"/>
        </w:rPr>
        <w:t>. Посматрајући период 2018-2021. године, број активних предузетника је у благом порасту, док је број привредних друштава показивао опадајући тренд до 2020. године. Међутим, у 2021. години број активних привредних друштава у Вршцу је 65</w:t>
      </w:r>
      <w:r w:rsidR="002B24C7">
        <w:rPr>
          <w:rFonts w:asciiTheme="majorHAnsi" w:hAnsiTheme="majorHAnsi" w:cstheme="majorHAnsi"/>
          <w:lang w:val="sr-Cyrl-RS"/>
        </w:rPr>
        <w:t>1</w:t>
      </w:r>
      <w:r w:rsidRPr="00AD7A7E">
        <w:rPr>
          <w:rFonts w:asciiTheme="majorHAnsi" w:hAnsiTheme="majorHAnsi" w:cstheme="majorHAnsi"/>
          <w:lang w:val="sr-Cyrl-RS"/>
        </w:rPr>
        <w:t>, што је за 0,</w:t>
      </w:r>
      <w:r w:rsidR="00637046">
        <w:rPr>
          <w:rFonts w:asciiTheme="majorHAnsi" w:hAnsiTheme="majorHAnsi" w:cstheme="majorHAnsi"/>
          <w:lang w:val="sr-Cyrl-RS"/>
        </w:rPr>
        <w:t>46</w:t>
      </w:r>
      <w:r w:rsidRPr="00AD7A7E">
        <w:rPr>
          <w:rFonts w:asciiTheme="majorHAnsi" w:hAnsiTheme="majorHAnsi" w:cstheme="majorHAnsi"/>
          <w:lang w:val="sr-Cyrl-RS"/>
        </w:rPr>
        <w:t>% више у односу на 2020. годину.</w:t>
      </w:r>
    </w:p>
    <w:p w14:paraId="3DC5B828" w14:textId="77777777" w:rsidR="00BC34AB" w:rsidRPr="00AD7A7E" w:rsidRDefault="00BC34AB" w:rsidP="00D65C42">
      <w:pPr>
        <w:spacing w:after="0"/>
        <w:jc w:val="both"/>
        <w:rPr>
          <w:rFonts w:asciiTheme="majorHAnsi" w:hAnsiTheme="majorHAnsi" w:cstheme="majorHAnsi"/>
          <w:lang w:val="sr-Cyrl-RS"/>
        </w:rPr>
      </w:pPr>
    </w:p>
    <w:p w14:paraId="027D9F36" w14:textId="732D9CE2" w:rsidR="001A620D" w:rsidRPr="00AD7A7E" w:rsidRDefault="00FE608E" w:rsidP="00A320C7">
      <w:pPr>
        <w:spacing w:after="0"/>
        <w:ind w:hanging="9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37E87660" wp14:editId="680380B5">
            <wp:extent cx="6265628" cy="3522428"/>
            <wp:effectExtent l="0" t="0" r="1905" b="1905"/>
            <wp:docPr id="30" name="Chart 30">
              <a:extLst xmlns:a="http://schemas.openxmlformats.org/drawingml/2006/main">
                <a:ext uri="{FF2B5EF4-FFF2-40B4-BE49-F238E27FC236}">
                  <a16:creationId xmlns:a16="http://schemas.microsoft.com/office/drawing/2014/main" id="{138C393E-532C-40B7-80D9-78D8AF0C8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9D1939" w14:textId="2DC879B5" w:rsidR="001A620D" w:rsidRPr="00741168" w:rsidRDefault="00473907" w:rsidP="00473907">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АПР</w:t>
      </w:r>
    </w:p>
    <w:p w14:paraId="1EC61370" w14:textId="77777777" w:rsidR="001A620D" w:rsidRPr="00AD7A7E" w:rsidRDefault="001A620D" w:rsidP="00B177FA">
      <w:pPr>
        <w:jc w:val="both"/>
        <w:rPr>
          <w:rFonts w:asciiTheme="majorHAnsi" w:hAnsiTheme="majorHAnsi" w:cstheme="majorHAnsi"/>
          <w:lang w:val="sr-Cyrl-RS"/>
        </w:rPr>
      </w:pPr>
    </w:p>
    <w:p w14:paraId="3E41AC11" w14:textId="77777777" w:rsidR="003D6823" w:rsidRDefault="00135B18" w:rsidP="00B177FA">
      <w:pPr>
        <w:jc w:val="both"/>
        <w:rPr>
          <w:rFonts w:asciiTheme="majorHAnsi" w:hAnsiTheme="majorHAnsi" w:cstheme="majorHAnsi"/>
          <w:lang w:val="sr-Cyrl-RS"/>
        </w:rPr>
      </w:pPr>
      <w:r w:rsidRPr="00AD7A7E">
        <w:rPr>
          <w:rFonts w:asciiTheme="majorHAnsi" w:hAnsiTheme="majorHAnsi" w:cstheme="majorHAnsi"/>
          <w:lang w:val="sr-Cyrl-RS"/>
        </w:rPr>
        <w:t xml:space="preserve">Од укупног броја </w:t>
      </w:r>
      <w:r w:rsidR="00D602A2" w:rsidRPr="00AD7A7E">
        <w:rPr>
          <w:rFonts w:asciiTheme="majorHAnsi" w:hAnsiTheme="majorHAnsi" w:cstheme="majorHAnsi"/>
          <w:lang w:val="sr-Cyrl-RS"/>
        </w:rPr>
        <w:t>привредних друштава у Јужном Банату (3.6</w:t>
      </w:r>
      <w:r w:rsidR="00214A13">
        <w:rPr>
          <w:rFonts w:asciiTheme="majorHAnsi" w:hAnsiTheme="majorHAnsi" w:cstheme="majorHAnsi"/>
          <w:lang w:val="sr-Cyrl-RS"/>
        </w:rPr>
        <w:t>30</w:t>
      </w:r>
      <w:r w:rsidR="00D602A2" w:rsidRPr="00AD7A7E">
        <w:rPr>
          <w:rFonts w:asciiTheme="majorHAnsi" w:hAnsiTheme="majorHAnsi" w:cstheme="majorHAnsi"/>
          <w:lang w:val="sr-Cyrl-RS"/>
        </w:rPr>
        <w:t xml:space="preserve">) у 2021. години, око 18% је концентрисано у </w:t>
      </w:r>
      <w:r w:rsidR="00546416" w:rsidRPr="00AD7A7E">
        <w:rPr>
          <w:rFonts w:asciiTheme="majorHAnsi" w:hAnsiTheme="majorHAnsi" w:cstheme="majorHAnsi"/>
          <w:lang w:val="sr-Cyrl-RS"/>
        </w:rPr>
        <w:t xml:space="preserve">граду Вршцу. Осим тога, од укупног броја предузетника чије је </w:t>
      </w:r>
      <w:r w:rsidR="00080BCB" w:rsidRPr="00AD7A7E">
        <w:rPr>
          <w:rFonts w:asciiTheme="majorHAnsi" w:hAnsiTheme="majorHAnsi" w:cstheme="majorHAnsi"/>
          <w:lang w:val="sr-Cyrl-RS"/>
        </w:rPr>
        <w:t>седиште на територији Јужног Баната</w:t>
      </w:r>
      <w:r w:rsidR="00642554" w:rsidRPr="00AD7A7E">
        <w:rPr>
          <w:rFonts w:asciiTheme="majorHAnsi" w:hAnsiTheme="majorHAnsi" w:cstheme="majorHAnsi"/>
          <w:lang w:val="sr-Cyrl-RS"/>
        </w:rPr>
        <w:t xml:space="preserve"> (10.</w:t>
      </w:r>
      <w:r w:rsidR="00DD7A60">
        <w:rPr>
          <w:rFonts w:asciiTheme="majorHAnsi" w:hAnsiTheme="majorHAnsi" w:cstheme="majorHAnsi"/>
          <w:lang w:val="sr-Cyrl-RS"/>
        </w:rPr>
        <w:t>852</w:t>
      </w:r>
      <w:r w:rsidR="00642554" w:rsidRPr="00AD7A7E">
        <w:rPr>
          <w:rFonts w:asciiTheme="majorHAnsi" w:hAnsiTheme="majorHAnsi" w:cstheme="majorHAnsi"/>
          <w:lang w:val="sr-Cyrl-RS"/>
        </w:rPr>
        <w:t xml:space="preserve"> у 202</w:t>
      </w:r>
      <w:r w:rsidR="00B21CEA" w:rsidRPr="00AD7A7E">
        <w:rPr>
          <w:rFonts w:asciiTheme="majorHAnsi" w:hAnsiTheme="majorHAnsi" w:cstheme="majorHAnsi"/>
          <w:lang w:val="sr-Cyrl-RS"/>
        </w:rPr>
        <w:t>1</w:t>
      </w:r>
      <w:r w:rsidR="00642554" w:rsidRPr="00AD7A7E">
        <w:rPr>
          <w:rFonts w:asciiTheme="majorHAnsi" w:hAnsiTheme="majorHAnsi" w:cstheme="majorHAnsi"/>
          <w:lang w:val="sr-Cyrl-RS"/>
        </w:rPr>
        <w:t xml:space="preserve">. години), око </w:t>
      </w:r>
      <w:r w:rsidR="00C54F13" w:rsidRPr="00AD7A7E">
        <w:rPr>
          <w:rFonts w:asciiTheme="majorHAnsi" w:hAnsiTheme="majorHAnsi" w:cstheme="majorHAnsi"/>
          <w:lang w:val="sr-Cyrl-RS"/>
        </w:rPr>
        <w:t>1</w:t>
      </w:r>
      <w:r w:rsidR="00051F87">
        <w:rPr>
          <w:rFonts w:asciiTheme="majorHAnsi" w:hAnsiTheme="majorHAnsi" w:cstheme="majorHAnsi"/>
          <w:lang w:val="sr-Cyrl-RS"/>
        </w:rPr>
        <w:t>3</w:t>
      </w:r>
      <w:r w:rsidR="00C54F13" w:rsidRPr="00AD7A7E">
        <w:rPr>
          <w:rFonts w:asciiTheme="majorHAnsi" w:hAnsiTheme="majorHAnsi" w:cstheme="majorHAnsi"/>
          <w:lang w:val="sr-Cyrl-RS"/>
        </w:rPr>
        <w:t>% је концентрисано на територији града Вршца.</w:t>
      </w:r>
    </w:p>
    <w:p w14:paraId="679824AE" w14:textId="1D285AF0" w:rsidR="003D6823" w:rsidRPr="00860640" w:rsidRDefault="00C259E0" w:rsidP="00B177FA">
      <w:pPr>
        <w:jc w:val="both"/>
        <w:rPr>
          <w:rFonts w:asciiTheme="majorHAnsi" w:hAnsiTheme="majorHAnsi" w:cstheme="majorHAnsi"/>
          <w:lang w:val="sr-Latn-RS"/>
        </w:rPr>
      </w:pPr>
      <w:r w:rsidRPr="007618E9">
        <w:rPr>
          <w:rFonts w:asciiTheme="majorHAnsi" w:hAnsiTheme="majorHAnsi" w:cstheme="majorHAnsi"/>
          <w:lang w:val="sr-Cyrl-RS"/>
        </w:rPr>
        <w:t xml:space="preserve">Према наводима Светске банке, велики проблем </w:t>
      </w:r>
      <w:r w:rsidR="00841D5E" w:rsidRPr="007618E9">
        <w:rPr>
          <w:rFonts w:asciiTheme="majorHAnsi" w:hAnsiTheme="majorHAnsi" w:cstheme="majorHAnsi"/>
          <w:lang w:val="sr-Cyrl-RS"/>
        </w:rPr>
        <w:t xml:space="preserve">структуре привреде у Србији је недовољан број динамичних предузећа средње </w:t>
      </w:r>
      <w:r w:rsidR="001674EC" w:rsidRPr="007618E9">
        <w:rPr>
          <w:rFonts w:asciiTheme="majorHAnsi" w:hAnsiTheme="majorHAnsi" w:cstheme="majorHAnsi"/>
          <w:lang w:val="sr-Cyrl-RS"/>
        </w:rPr>
        <w:t>величине, која ће значајно допринети развитку привреде</w:t>
      </w:r>
      <w:r w:rsidR="00BC4637" w:rsidRPr="007618E9">
        <w:rPr>
          <w:rFonts w:asciiTheme="majorHAnsi" w:hAnsiTheme="majorHAnsi" w:cstheme="majorHAnsi"/>
          <w:lang w:val="sr-Cyrl-RS"/>
        </w:rPr>
        <w:t xml:space="preserve">, док су ресурси  концентрисани код малог броја великих предузећа </w:t>
      </w:r>
      <w:r w:rsidR="00E63257" w:rsidRPr="007618E9">
        <w:rPr>
          <w:rFonts w:asciiTheme="majorHAnsi" w:hAnsiTheme="majorHAnsi" w:cstheme="majorHAnsi"/>
          <w:lang w:val="sr-Cyrl-RS"/>
        </w:rPr>
        <w:t xml:space="preserve">са незадовољавајућом продуктивношћу. </w:t>
      </w:r>
      <w:r w:rsidR="00195EF6" w:rsidRPr="007618E9">
        <w:rPr>
          <w:rFonts w:asciiTheme="majorHAnsi" w:hAnsiTheme="majorHAnsi" w:cstheme="majorHAnsi"/>
          <w:lang w:val="sr-Cyrl-RS"/>
        </w:rPr>
        <w:t>Микро, мала и средња предузећа често немају капацитете да самостално премосте развојне изазове</w:t>
      </w:r>
      <w:r w:rsidR="002C26F0" w:rsidRPr="007618E9">
        <w:rPr>
          <w:rFonts w:asciiTheme="majorHAnsi" w:hAnsiTheme="majorHAnsi" w:cstheme="majorHAnsi"/>
          <w:lang w:val="sr-Cyrl-RS"/>
        </w:rPr>
        <w:t>. Разлози за то су углавном недостатак капацитета у најширем смислу</w:t>
      </w:r>
      <w:r w:rsidR="00B331CA" w:rsidRPr="007618E9">
        <w:rPr>
          <w:rFonts w:asciiTheme="majorHAnsi" w:hAnsiTheme="majorHAnsi" w:cstheme="majorHAnsi"/>
          <w:lang w:val="sr-Cyrl-RS"/>
        </w:rPr>
        <w:t xml:space="preserve"> – радна снага, знање, вештине (нарочито менаџерске), приступ финансијама и тржишту</w:t>
      </w:r>
      <w:r w:rsidR="00D72703" w:rsidRPr="007618E9">
        <w:rPr>
          <w:rFonts w:asciiTheme="majorHAnsi" w:hAnsiTheme="majorHAnsi" w:cstheme="majorHAnsi"/>
          <w:lang w:val="sr-Cyrl-RS"/>
        </w:rPr>
        <w:t>. Један од начина да се овај проблем превазиђе</w:t>
      </w:r>
      <w:r w:rsidR="00FA0FFD" w:rsidRPr="007618E9">
        <w:rPr>
          <w:rFonts w:asciiTheme="majorHAnsi" w:hAnsiTheme="majorHAnsi" w:cstheme="majorHAnsi"/>
          <w:lang w:val="sr-Cyrl-RS"/>
        </w:rPr>
        <w:t xml:space="preserve"> је</w:t>
      </w:r>
      <w:r w:rsidR="00D72703" w:rsidRPr="007618E9">
        <w:rPr>
          <w:rFonts w:asciiTheme="majorHAnsi" w:hAnsiTheme="majorHAnsi" w:cstheme="majorHAnsi"/>
          <w:lang w:val="sr-Cyrl-RS"/>
        </w:rPr>
        <w:t xml:space="preserve"> кроз ефикасно удруживање.</w:t>
      </w:r>
      <w:r w:rsidR="00EC059B" w:rsidRPr="007618E9">
        <w:rPr>
          <w:rFonts w:asciiTheme="majorHAnsi" w:hAnsiTheme="majorHAnsi" w:cstheme="majorHAnsi"/>
          <w:lang w:val="sr-Cyrl-RS"/>
        </w:rPr>
        <w:t xml:space="preserve"> Удруживање не мора бити између ист</w:t>
      </w:r>
      <w:r w:rsidR="00BD0727" w:rsidRPr="007618E9">
        <w:rPr>
          <w:rFonts w:asciiTheme="majorHAnsi" w:hAnsiTheme="majorHAnsi" w:cstheme="majorHAnsi"/>
          <w:lang w:val="sr-Cyrl-RS"/>
        </w:rPr>
        <w:t xml:space="preserve">их сектора, већ све популарније постаје повезивање различитих сектора у различите врсте </w:t>
      </w:r>
      <w:r w:rsidR="0010170F" w:rsidRPr="007618E9">
        <w:rPr>
          <w:rFonts w:asciiTheme="majorHAnsi" w:hAnsiTheme="majorHAnsi" w:cstheme="majorHAnsi"/>
          <w:lang w:val="sr-Cyrl-RS"/>
        </w:rPr>
        <w:t>платформи које се могу назвати иновациони кластери.</w:t>
      </w:r>
      <w:r w:rsidR="00DF650C" w:rsidRPr="007618E9">
        <w:rPr>
          <w:rFonts w:asciiTheme="majorHAnsi" w:hAnsiTheme="majorHAnsi" w:cstheme="majorHAnsi"/>
          <w:lang w:val="sr-Cyrl-RS"/>
        </w:rPr>
        <w:t xml:space="preserve"> </w:t>
      </w:r>
      <w:r w:rsidR="00B94912" w:rsidRPr="007618E9">
        <w:rPr>
          <w:rFonts w:asciiTheme="majorHAnsi" w:hAnsiTheme="majorHAnsi" w:cstheme="majorHAnsi"/>
          <w:lang w:val="sr-Cyrl-RS"/>
        </w:rPr>
        <w:t>Са аспекта простора за унапређење, мала и средња предузећа имају највећи потенцијал. Међутим, оно што недостаје је подршка са виших нивоа власти</w:t>
      </w:r>
      <w:r w:rsidR="00B62D12" w:rsidRPr="007618E9">
        <w:rPr>
          <w:rFonts w:asciiTheme="majorHAnsi" w:hAnsiTheme="majorHAnsi" w:cstheme="majorHAnsi"/>
          <w:lang w:val="sr-Cyrl-RS"/>
        </w:rPr>
        <w:t>.</w:t>
      </w:r>
      <w:r w:rsidR="00B62D12">
        <w:rPr>
          <w:rFonts w:asciiTheme="majorHAnsi" w:hAnsiTheme="majorHAnsi" w:cstheme="majorHAnsi"/>
          <w:lang w:val="sr-Cyrl-RS"/>
        </w:rPr>
        <w:t xml:space="preserve"> </w:t>
      </w:r>
    </w:p>
    <w:p w14:paraId="2EF31BDC" w14:textId="482D8734" w:rsidR="008133D4" w:rsidRDefault="00F65634" w:rsidP="00B177FA">
      <w:pPr>
        <w:jc w:val="both"/>
        <w:rPr>
          <w:rFonts w:asciiTheme="majorHAnsi" w:hAnsiTheme="majorHAnsi" w:cstheme="majorHAnsi"/>
          <w:lang w:val="sr-Cyrl-RS"/>
        </w:rPr>
      </w:pPr>
      <w:r w:rsidRPr="00AD7A7E">
        <w:rPr>
          <w:rFonts w:asciiTheme="majorHAnsi" w:hAnsiTheme="majorHAnsi" w:cstheme="majorHAnsi"/>
          <w:lang w:val="sr-Cyrl-RS"/>
        </w:rPr>
        <w:t xml:space="preserve">Дијагноза </w:t>
      </w:r>
      <w:r w:rsidR="00FB2987" w:rsidRPr="00AD7A7E">
        <w:rPr>
          <w:rFonts w:asciiTheme="majorHAnsi" w:hAnsiTheme="majorHAnsi" w:cstheme="majorHAnsi"/>
          <w:lang w:val="sr-Cyrl-RS"/>
        </w:rPr>
        <w:t>перформанс</w:t>
      </w:r>
      <w:r w:rsidR="0018616E">
        <w:rPr>
          <w:rFonts w:asciiTheme="majorHAnsi" w:hAnsiTheme="majorHAnsi" w:cstheme="majorHAnsi"/>
          <w:lang w:val="sr-Cyrl-RS"/>
        </w:rPr>
        <w:t>и</w:t>
      </w:r>
      <w:r w:rsidR="00FB2987" w:rsidRPr="00AD7A7E">
        <w:rPr>
          <w:rFonts w:asciiTheme="majorHAnsi" w:hAnsiTheme="majorHAnsi" w:cstheme="majorHAnsi"/>
          <w:lang w:val="sr-Cyrl-RS"/>
        </w:rPr>
        <w:t xml:space="preserve"> предузећа на територији Вршца који своје финансијске извештаје достављају Агенцији за привредне регистре је </w:t>
      </w:r>
      <w:r w:rsidR="00EE2B31" w:rsidRPr="00AD7A7E">
        <w:rPr>
          <w:rFonts w:asciiTheme="majorHAnsi" w:hAnsiTheme="majorHAnsi" w:cstheme="majorHAnsi"/>
          <w:lang w:val="sr-Cyrl-RS"/>
        </w:rPr>
        <w:t>детаљније описана у даљем тексту.</w:t>
      </w:r>
    </w:p>
    <w:p w14:paraId="15A8A624" w14:textId="77777777" w:rsidR="0018616E" w:rsidRPr="00AD7A7E" w:rsidRDefault="0018616E" w:rsidP="00B177FA">
      <w:pPr>
        <w:jc w:val="both"/>
        <w:rPr>
          <w:rFonts w:asciiTheme="majorHAnsi" w:hAnsiTheme="majorHAnsi" w:cstheme="majorHAnsi"/>
          <w:lang w:val="sr-Cyrl-RS"/>
        </w:rPr>
      </w:pPr>
    </w:p>
    <w:p w14:paraId="308697A7" w14:textId="65120513" w:rsidR="00AE7F2E" w:rsidRPr="00AD7A7E" w:rsidRDefault="00AE7F2E" w:rsidP="006C05B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Финансијске перформансе п</w:t>
      </w:r>
      <w:r w:rsidR="00B177FA" w:rsidRPr="00AD7A7E">
        <w:rPr>
          <w:rFonts w:asciiTheme="majorHAnsi" w:hAnsiTheme="majorHAnsi" w:cstheme="majorHAnsi"/>
          <w:b/>
          <w:bCs/>
          <w:lang w:val="sr-Cyrl-RS"/>
        </w:rPr>
        <w:t>ривредн</w:t>
      </w:r>
      <w:r w:rsidR="00B21CEA" w:rsidRPr="00AD7A7E">
        <w:rPr>
          <w:rFonts w:asciiTheme="majorHAnsi" w:hAnsiTheme="majorHAnsi" w:cstheme="majorHAnsi"/>
          <w:b/>
          <w:bCs/>
          <w:lang w:val="sr-Cyrl-RS"/>
        </w:rPr>
        <w:t>их</w:t>
      </w:r>
      <w:r w:rsidR="00B177FA" w:rsidRPr="00AD7A7E">
        <w:rPr>
          <w:rFonts w:asciiTheme="majorHAnsi" w:hAnsiTheme="majorHAnsi" w:cstheme="majorHAnsi"/>
          <w:b/>
          <w:bCs/>
          <w:lang w:val="sr-Cyrl-RS"/>
        </w:rPr>
        <w:t xml:space="preserve"> друшт</w:t>
      </w:r>
      <w:r w:rsidRPr="00AD7A7E">
        <w:rPr>
          <w:rFonts w:asciiTheme="majorHAnsi" w:hAnsiTheme="majorHAnsi" w:cstheme="majorHAnsi"/>
          <w:b/>
          <w:bCs/>
          <w:lang w:val="sr-Cyrl-RS"/>
        </w:rPr>
        <w:t>а</w:t>
      </w:r>
      <w:r w:rsidR="00B177FA" w:rsidRPr="00AD7A7E">
        <w:rPr>
          <w:rFonts w:asciiTheme="majorHAnsi" w:hAnsiTheme="majorHAnsi" w:cstheme="majorHAnsi"/>
          <w:b/>
          <w:bCs/>
          <w:lang w:val="sr-Cyrl-RS"/>
        </w:rPr>
        <w:t xml:space="preserve">ва </w:t>
      </w:r>
    </w:p>
    <w:p w14:paraId="1C022810" w14:textId="00DC1B03" w:rsidR="00794CB7"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Број привредних друштава</w:t>
      </w:r>
      <w:r w:rsidR="0009462F" w:rsidRPr="00AD7A7E">
        <w:rPr>
          <w:rFonts w:asciiTheme="majorHAnsi" w:hAnsiTheme="majorHAnsi" w:cstheme="majorHAnsi"/>
          <w:lang w:val="sr-Cyrl-RS"/>
        </w:rPr>
        <w:t xml:space="preserve"> који своје финансијске извештаје достављају Агенцији за привредне регистре</w:t>
      </w:r>
      <w:r w:rsidRPr="00AD7A7E">
        <w:rPr>
          <w:rFonts w:asciiTheme="majorHAnsi" w:hAnsiTheme="majorHAnsi" w:cstheme="majorHAnsi"/>
          <w:lang w:val="sr-Cyrl-RS"/>
        </w:rPr>
        <w:t xml:space="preserve"> се незнатно смањио у периоду 2019-2020. годин</w:t>
      </w:r>
      <w:r w:rsidR="006148C5" w:rsidRPr="00AD7A7E">
        <w:rPr>
          <w:rFonts w:asciiTheme="majorHAnsi" w:hAnsiTheme="majorHAnsi" w:cstheme="majorHAnsi"/>
          <w:lang w:val="sr-Cyrl-RS"/>
        </w:rPr>
        <w:t>а</w:t>
      </w:r>
      <w:r w:rsidRPr="00AD7A7E">
        <w:rPr>
          <w:rFonts w:asciiTheme="majorHAnsi" w:hAnsiTheme="majorHAnsi" w:cstheme="majorHAnsi"/>
          <w:lang w:val="sr-Cyrl-RS"/>
        </w:rPr>
        <w:t xml:space="preserve">, са 575 на 547. </w:t>
      </w:r>
      <w:r w:rsidR="004A63A9" w:rsidRPr="00AD7A7E">
        <w:rPr>
          <w:rFonts w:asciiTheme="majorHAnsi" w:hAnsiTheme="majorHAnsi" w:cstheme="majorHAnsi"/>
          <w:lang w:val="sr-Cyrl-RS"/>
        </w:rPr>
        <w:t xml:space="preserve">Посматрајући укупне пословне приходе </w:t>
      </w:r>
      <w:r w:rsidR="00AB4272" w:rsidRPr="00AD7A7E">
        <w:rPr>
          <w:rFonts w:asciiTheme="majorHAnsi" w:hAnsiTheme="majorHAnsi" w:cstheme="majorHAnsi"/>
          <w:lang w:val="sr-Cyrl-RS"/>
        </w:rPr>
        <w:t>пр</w:t>
      </w:r>
      <w:r w:rsidR="004B2F49" w:rsidRPr="00AD7A7E">
        <w:rPr>
          <w:rFonts w:asciiTheme="majorHAnsi" w:hAnsiTheme="majorHAnsi" w:cstheme="majorHAnsi"/>
          <w:lang w:val="sr-Cyrl-RS"/>
        </w:rPr>
        <w:t>и</w:t>
      </w:r>
      <w:r w:rsidR="00AB4272" w:rsidRPr="00AD7A7E">
        <w:rPr>
          <w:rFonts w:asciiTheme="majorHAnsi" w:hAnsiTheme="majorHAnsi" w:cstheme="majorHAnsi"/>
          <w:lang w:val="sr-Cyrl-RS"/>
        </w:rPr>
        <w:t xml:space="preserve">вредних друштава </w:t>
      </w:r>
      <w:r w:rsidR="004A63A9" w:rsidRPr="00AD7A7E">
        <w:rPr>
          <w:rFonts w:asciiTheme="majorHAnsi" w:hAnsiTheme="majorHAnsi" w:cstheme="majorHAnsi"/>
          <w:lang w:val="sr-Cyrl-RS"/>
        </w:rPr>
        <w:t xml:space="preserve">који се генеришу на територији Јужног Баната, око </w:t>
      </w:r>
      <w:r w:rsidR="00AB4272" w:rsidRPr="00AD7A7E">
        <w:rPr>
          <w:rFonts w:asciiTheme="majorHAnsi" w:hAnsiTheme="majorHAnsi" w:cstheme="majorHAnsi"/>
          <w:lang w:val="sr-Cyrl-RS"/>
        </w:rPr>
        <w:t>27% пословних прихода генерише град Вршац.</w:t>
      </w:r>
    </w:p>
    <w:p w14:paraId="1B6A8C34" w14:textId="5F8C14AD"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lastRenderedPageBreak/>
        <w:t>Посматрани период карактеришу позитивни трендови као што су:</w:t>
      </w:r>
    </w:p>
    <w:p w14:paraId="61915EB6"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укупних пословних прихода привредних друштва за 4,5%</w:t>
      </w:r>
    </w:p>
    <w:p w14:paraId="20EB5252"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укупног нето добитка за 2,7%</w:t>
      </w:r>
    </w:p>
    <w:p w14:paraId="7EC1E455"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Смањење укупног нето губитка за 35,6%</w:t>
      </w:r>
    </w:p>
    <w:p w14:paraId="6F619B32"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укупног капитала за 10,3%</w:t>
      </w:r>
    </w:p>
    <w:p w14:paraId="0E8BB2FF"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Као негативни трендови се издвајају:</w:t>
      </w:r>
    </w:p>
    <w:p w14:paraId="205E8E6C" w14:textId="77777777" w:rsidR="00B177FA" w:rsidRPr="00AD7A7E" w:rsidRDefault="00B177FA" w:rsidP="00B177FA">
      <w:pPr>
        <w:pStyle w:val="ListParagraph"/>
        <w:numPr>
          <w:ilvl w:val="0"/>
          <w:numId w:val="2"/>
        </w:numPr>
        <w:jc w:val="both"/>
        <w:rPr>
          <w:rFonts w:asciiTheme="majorHAnsi" w:hAnsiTheme="majorHAnsi" w:cstheme="majorHAnsi"/>
          <w:lang w:val="sr-Cyrl-RS"/>
        </w:rPr>
      </w:pPr>
      <w:r w:rsidRPr="00AD7A7E">
        <w:rPr>
          <w:rFonts w:asciiTheme="majorHAnsi" w:hAnsiTheme="majorHAnsi" w:cstheme="majorHAnsi"/>
          <w:lang w:val="sr-Cyrl-RS"/>
        </w:rPr>
        <w:t>Пораст</w:t>
      </w:r>
      <w:r w:rsidRPr="00AD7A7E">
        <w:rPr>
          <w:rFonts w:asciiTheme="majorHAnsi" w:hAnsiTheme="majorHAnsi" w:cstheme="majorHAnsi"/>
          <w:lang w:val="sr-Latn-RS"/>
        </w:rPr>
        <w:t xml:space="preserve"> </w:t>
      </w:r>
      <w:r w:rsidRPr="00AD7A7E">
        <w:rPr>
          <w:rFonts w:asciiTheme="majorHAnsi" w:hAnsiTheme="majorHAnsi" w:cstheme="majorHAnsi"/>
          <w:lang w:val="sr-Cyrl-RS"/>
        </w:rPr>
        <w:t>броја привредних друштава са нето губитком за 10,5%</w:t>
      </w:r>
    </w:p>
    <w:p w14:paraId="668A7809" w14:textId="77777777" w:rsidR="00B177FA" w:rsidRPr="00AD7A7E" w:rsidRDefault="00B177FA" w:rsidP="00B177FA">
      <w:pPr>
        <w:pStyle w:val="ListParagraph"/>
        <w:numPr>
          <w:ilvl w:val="0"/>
          <w:numId w:val="2"/>
        </w:numPr>
        <w:jc w:val="both"/>
        <w:rPr>
          <w:rFonts w:asciiTheme="majorHAnsi" w:hAnsiTheme="majorHAnsi" w:cstheme="majorHAnsi"/>
          <w:lang w:val="sr-Cyrl-RS"/>
        </w:rPr>
      </w:pPr>
      <w:r w:rsidRPr="00AD7A7E">
        <w:rPr>
          <w:rFonts w:asciiTheme="majorHAnsi" w:hAnsiTheme="majorHAnsi" w:cstheme="majorHAnsi"/>
          <w:lang w:val="sr-Cyrl-RS"/>
        </w:rPr>
        <w:t>Пораст броја привредних друштава са губитком изнад висине капитала за 15%</w:t>
      </w:r>
    </w:p>
    <w:p w14:paraId="692BD0F3" w14:textId="1E2E731B" w:rsidR="00B177FA" w:rsidRPr="00AD7A7E" w:rsidRDefault="00B177FA" w:rsidP="00741168">
      <w:pPr>
        <w:spacing w:after="0"/>
        <w:jc w:val="both"/>
        <w:rPr>
          <w:rFonts w:asciiTheme="majorHAnsi" w:hAnsiTheme="majorHAnsi" w:cstheme="majorHAnsi"/>
          <w:b/>
          <w:bCs/>
          <w:lang w:val="sr-Cyrl-RS"/>
        </w:rPr>
      </w:pPr>
      <w:r w:rsidRPr="00AD7A7E">
        <w:rPr>
          <w:rFonts w:asciiTheme="majorHAnsi" w:hAnsiTheme="majorHAnsi" w:cstheme="majorHAnsi"/>
          <w:noProof/>
        </w:rPr>
        <w:drawing>
          <wp:inline distT="0" distB="0" distL="0" distR="0" wp14:anchorId="79D51D80" wp14:editId="4F92A65E">
            <wp:extent cx="5564777" cy="2625634"/>
            <wp:effectExtent l="0" t="0" r="17145" b="3810"/>
            <wp:docPr id="9" name="Chart 9">
              <a:extLst xmlns:a="http://schemas.openxmlformats.org/drawingml/2006/main">
                <a:ext uri="{FF2B5EF4-FFF2-40B4-BE49-F238E27FC236}">
                  <a16:creationId xmlns:a16="http://schemas.microsoft.com/office/drawing/2014/main" id="{978BD98F-3830-42BF-AF77-CB63F99BA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FBF8C1" w14:textId="0AB59917" w:rsidR="00B177FA" w:rsidRPr="00741168" w:rsidRDefault="00D443B3" w:rsidP="00741168">
      <w:pPr>
        <w:spacing w:after="0"/>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АПР</w:t>
      </w:r>
    </w:p>
    <w:p w14:paraId="540A82F6" w14:textId="77777777" w:rsidR="00B177FA" w:rsidRPr="00AD7A7E" w:rsidRDefault="00B177FA" w:rsidP="00B177FA">
      <w:pPr>
        <w:jc w:val="both"/>
        <w:rPr>
          <w:rFonts w:asciiTheme="majorHAnsi" w:hAnsiTheme="majorHAnsi" w:cstheme="majorHAnsi"/>
          <w:lang w:val="sr-Cyrl-RS"/>
        </w:rPr>
      </w:pPr>
    </w:p>
    <w:p w14:paraId="324F037D" w14:textId="2F2F16F2" w:rsidR="00B177FA" w:rsidRPr="00AD7A7E" w:rsidRDefault="00AE7F2E" w:rsidP="006C05B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Финансијске перформанс</w:t>
      </w:r>
      <w:r w:rsidR="00BC10A3" w:rsidRPr="00AD7A7E">
        <w:rPr>
          <w:rFonts w:asciiTheme="majorHAnsi" w:hAnsiTheme="majorHAnsi" w:cstheme="majorHAnsi"/>
          <w:b/>
          <w:bCs/>
          <w:lang w:val="sr-Cyrl-RS"/>
        </w:rPr>
        <w:t>е п</w:t>
      </w:r>
      <w:r w:rsidR="00B177FA" w:rsidRPr="00AD7A7E">
        <w:rPr>
          <w:rFonts w:asciiTheme="majorHAnsi" w:hAnsiTheme="majorHAnsi" w:cstheme="majorHAnsi"/>
          <w:b/>
          <w:bCs/>
          <w:lang w:val="sr-Cyrl-RS"/>
        </w:rPr>
        <w:t>редузетни</w:t>
      </w:r>
      <w:r w:rsidR="00BC10A3" w:rsidRPr="00AD7A7E">
        <w:rPr>
          <w:rFonts w:asciiTheme="majorHAnsi" w:hAnsiTheme="majorHAnsi" w:cstheme="majorHAnsi"/>
          <w:b/>
          <w:bCs/>
          <w:lang w:val="sr-Cyrl-RS"/>
        </w:rPr>
        <w:t>ка</w:t>
      </w:r>
      <w:r w:rsidR="00B177FA" w:rsidRPr="00AD7A7E">
        <w:rPr>
          <w:rFonts w:asciiTheme="majorHAnsi" w:hAnsiTheme="majorHAnsi" w:cstheme="majorHAnsi"/>
          <w:b/>
          <w:bCs/>
          <w:lang w:val="sr-Latn-RS"/>
        </w:rPr>
        <w:t xml:space="preserve"> </w:t>
      </w:r>
    </w:p>
    <w:p w14:paraId="1C45B05F" w14:textId="368D3E54"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Број предузетника </w:t>
      </w:r>
      <w:r w:rsidR="00AE7F2E" w:rsidRPr="00AD7A7E">
        <w:rPr>
          <w:rFonts w:asciiTheme="majorHAnsi" w:hAnsiTheme="majorHAnsi" w:cstheme="majorHAnsi"/>
          <w:lang w:val="sr-Cyrl-RS"/>
        </w:rPr>
        <w:t xml:space="preserve">који своје извештаје достављају Агенцији за привредне регистре </w:t>
      </w:r>
      <w:r w:rsidRPr="00AD7A7E">
        <w:rPr>
          <w:rFonts w:asciiTheme="majorHAnsi" w:hAnsiTheme="majorHAnsi" w:cstheme="majorHAnsi"/>
          <w:lang w:val="sr-Cyrl-RS"/>
        </w:rPr>
        <w:t>се у 2020. години смањио у односу на 2019. годину, и то са 711 на 695, као и број запослених код предузетника са 1</w:t>
      </w:r>
      <w:r w:rsidR="0029754E" w:rsidRPr="00AD7A7E">
        <w:rPr>
          <w:rFonts w:asciiTheme="majorHAnsi" w:hAnsiTheme="majorHAnsi" w:cstheme="majorHAnsi"/>
          <w:lang w:val="sr-Cyrl-RS"/>
        </w:rPr>
        <w:t>.</w:t>
      </w:r>
      <w:r w:rsidRPr="00AD7A7E">
        <w:rPr>
          <w:rFonts w:asciiTheme="majorHAnsi" w:hAnsiTheme="majorHAnsi" w:cstheme="majorHAnsi"/>
          <w:lang w:val="sr-Cyrl-RS"/>
        </w:rPr>
        <w:t>277 на 1</w:t>
      </w:r>
      <w:r w:rsidR="00A47CEA">
        <w:rPr>
          <w:rFonts w:asciiTheme="majorHAnsi" w:hAnsiTheme="majorHAnsi" w:cstheme="majorHAnsi"/>
          <w:lang w:val="sr-Cyrl-RS"/>
        </w:rPr>
        <w:t>.</w:t>
      </w:r>
      <w:r w:rsidRPr="00AD7A7E">
        <w:rPr>
          <w:rFonts w:asciiTheme="majorHAnsi" w:hAnsiTheme="majorHAnsi" w:cstheme="majorHAnsi"/>
          <w:lang w:val="sr-Cyrl-RS"/>
        </w:rPr>
        <w:t>260</w:t>
      </w:r>
      <w:r w:rsidR="00A47CEA">
        <w:rPr>
          <w:rFonts w:asciiTheme="majorHAnsi" w:hAnsiTheme="majorHAnsi" w:cstheme="majorHAnsi"/>
          <w:lang w:val="sr-Cyrl-RS"/>
        </w:rPr>
        <w:t xml:space="preserve"> лица</w:t>
      </w:r>
      <w:r w:rsidRPr="00AD7A7E">
        <w:rPr>
          <w:rFonts w:asciiTheme="majorHAnsi" w:hAnsiTheme="majorHAnsi" w:cstheme="majorHAnsi"/>
          <w:lang w:val="sr-Cyrl-RS"/>
        </w:rPr>
        <w:t xml:space="preserve">. </w:t>
      </w:r>
    </w:p>
    <w:p w14:paraId="388BFDCF" w14:textId="670BFE1E" w:rsidR="00B177FA" w:rsidRDefault="00B177FA" w:rsidP="0018616E">
      <w:pPr>
        <w:rPr>
          <w:rFonts w:asciiTheme="majorHAnsi" w:hAnsiTheme="majorHAnsi" w:cstheme="majorHAnsi"/>
          <w:lang w:val="sr-Cyrl-RS"/>
        </w:rPr>
      </w:pPr>
      <w:r w:rsidRPr="00AD7A7E">
        <w:rPr>
          <w:rFonts w:asciiTheme="majorHAnsi" w:hAnsiTheme="majorHAnsi" w:cstheme="majorHAnsi"/>
          <w:lang w:val="sr-Cyrl-RS"/>
        </w:rPr>
        <w:t>У посматраном периоду, уочени су и негативни трендови у износу укупног добитка (пад од 1,46%), броју предузетника са нето добитком (пад од 11,9%), броју предузетника са губитком изнад висине капитала (раст од 40%). Наведени трендови, су у великој мери последица негативних ефеката пандемије</w:t>
      </w:r>
      <w:r w:rsidR="0018616E">
        <w:rPr>
          <w:rFonts w:asciiTheme="majorHAnsi" w:hAnsiTheme="majorHAnsi" w:cstheme="majorHAnsi"/>
          <w:lang w:val="sr-Cyrl-RS"/>
        </w:rPr>
        <w:t xml:space="preserve"> </w:t>
      </w:r>
      <w:r w:rsidRPr="00AD7A7E">
        <w:rPr>
          <w:rFonts w:asciiTheme="majorHAnsi" w:hAnsiTheme="majorHAnsi" w:cstheme="majorHAnsi"/>
          <w:lang w:val="sr-Cyrl-RS"/>
        </w:rPr>
        <w:t>Ковид</w:t>
      </w:r>
      <w:r w:rsidR="00D01847" w:rsidRPr="00AD7A7E">
        <w:rPr>
          <w:rFonts w:asciiTheme="majorHAnsi" w:hAnsiTheme="majorHAnsi" w:cstheme="majorHAnsi"/>
          <w:lang w:val="sr-Cyrl-RS"/>
        </w:rPr>
        <w:t>-</w:t>
      </w:r>
      <w:r w:rsidRPr="00AD7A7E">
        <w:rPr>
          <w:rFonts w:asciiTheme="majorHAnsi" w:hAnsiTheme="majorHAnsi" w:cstheme="majorHAnsi"/>
          <w:lang w:val="sr-Cyrl-RS"/>
        </w:rPr>
        <w:t>19.</w:t>
      </w:r>
      <w:r w:rsidRPr="00AD7A7E">
        <w:rPr>
          <w:rFonts w:asciiTheme="majorHAnsi" w:hAnsiTheme="majorHAnsi" w:cstheme="majorHAnsi"/>
          <w:lang w:val="sr-Cyrl-RS"/>
        </w:rPr>
        <w:br/>
      </w:r>
      <w:r w:rsidRPr="00AD7A7E">
        <w:rPr>
          <w:rFonts w:asciiTheme="majorHAnsi" w:hAnsiTheme="majorHAnsi" w:cstheme="majorHAnsi"/>
          <w:lang w:val="sr-Cyrl-RS"/>
        </w:rPr>
        <w:br/>
        <w:t xml:space="preserve">Међутим, и поред пандемије, предузетници су остварили раст пословних прихода </w:t>
      </w:r>
      <w:r w:rsidR="002C7750" w:rsidRPr="00AD7A7E">
        <w:rPr>
          <w:rFonts w:asciiTheme="majorHAnsi" w:hAnsiTheme="majorHAnsi" w:cstheme="majorHAnsi"/>
          <w:lang w:val="sr-Cyrl-RS"/>
        </w:rPr>
        <w:t xml:space="preserve">за </w:t>
      </w:r>
      <w:r w:rsidRPr="00AD7A7E">
        <w:rPr>
          <w:rFonts w:asciiTheme="majorHAnsi" w:hAnsiTheme="majorHAnsi" w:cstheme="majorHAnsi"/>
          <w:lang w:val="sr-Cyrl-RS"/>
        </w:rPr>
        <w:t>2,5% и увећање капитала за 7,2%.</w:t>
      </w:r>
    </w:p>
    <w:p w14:paraId="09E4194A" w14:textId="77777777" w:rsidR="00903B0F" w:rsidRPr="00AD7A7E" w:rsidRDefault="00B177FA" w:rsidP="00741168">
      <w:pPr>
        <w:spacing w:after="0"/>
        <w:rPr>
          <w:rFonts w:asciiTheme="majorHAnsi" w:hAnsiTheme="majorHAnsi" w:cstheme="majorHAnsi"/>
          <w:b/>
          <w:bCs/>
          <w:lang w:val="sr-Cyrl-RS"/>
        </w:rPr>
      </w:pPr>
      <w:r w:rsidRPr="00AD7A7E">
        <w:rPr>
          <w:rFonts w:asciiTheme="majorHAnsi" w:hAnsiTheme="majorHAnsi" w:cstheme="majorHAnsi"/>
          <w:noProof/>
        </w:rPr>
        <w:lastRenderedPageBreak/>
        <w:drawing>
          <wp:inline distT="0" distB="0" distL="0" distR="0" wp14:anchorId="5A8992D4" wp14:editId="29C45809">
            <wp:extent cx="5923722" cy="2724785"/>
            <wp:effectExtent l="0" t="0" r="1270" b="18415"/>
            <wp:docPr id="10" name="Chart 10">
              <a:extLst xmlns:a="http://schemas.openxmlformats.org/drawingml/2006/main">
                <a:ext uri="{FF2B5EF4-FFF2-40B4-BE49-F238E27FC236}">
                  <a16:creationId xmlns:a16="http://schemas.microsoft.com/office/drawing/2014/main" id="{932A6CD0-CB64-4028-A5D2-70C04EA39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93F309" w14:textId="77777777" w:rsidR="00903B0F" w:rsidRPr="00741168" w:rsidRDefault="00903B0F" w:rsidP="00741168">
      <w:pPr>
        <w:spacing w:after="0"/>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АПР</w:t>
      </w:r>
    </w:p>
    <w:p w14:paraId="6D94CB1C" w14:textId="07573E9B" w:rsidR="00B177FA" w:rsidRPr="00AD7A7E" w:rsidRDefault="00FF363E" w:rsidP="00012534">
      <w:pPr>
        <w:jc w:val="both"/>
        <w:rPr>
          <w:rFonts w:asciiTheme="majorHAnsi" w:hAnsiTheme="majorHAnsi" w:cstheme="majorHAnsi"/>
          <w:i/>
          <w:iCs/>
          <w:lang w:val="sr-Cyrl-RS"/>
        </w:rPr>
      </w:pPr>
      <w:r w:rsidRPr="00AD7A7E">
        <w:rPr>
          <w:rFonts w:asciiTheme="majorHAnsi" w:hAnsiTheme="majorHAnsi" w:cstheme="majorHAnsi"/>
          <w:lang w:val="sr-Cyrl-RS"/>
        </w:rPr>
        <w:t xml:space="preserve">Осим тога, </w:t>
      </w:r>
      <w:r w:rsidR="00EC58EF" w:rsidRPr="00AD7A7E">
        <w:rPr>
          <w:rFonts w:asciiTheme="majorHAnsi" w:hAnsiTheme="majorHAnsi" w:cstheme="majorHAnsi"/>
          <w:lang w:val="sr-Cyrl-RS"/>
        </w:rPr>
        <w:t xml:space="preserve">удео </w:t>
      </w:r>
      <w:r w:rsidRPr="00AD7A7E">
        <w:rPr>
          <w:rFonts w:asciiTheme="majorHAnsi" w:hAnsiTheme="majorHAnsi" w:cstheme="majorHAnsi"/>
          <w:lang w:val="sr-Cyrl-RS"/>
        </w:rPr>
        <w:t>укупни</w:t>
      </w:r>
      <w:r w:rsidR="00EC58EF" w:rsidRPr="00AD7A7E">
        <w:rPr>
          <w:rFonts w:asciiTheme="majorHAnsi" w:hAnsiTheme="majorHAnsi" w:cstheme="majorHAnsi"/>
          <w:lang w:val="sr-Cyrl-RS"/>
        </w:rPr>
        <w:t>х</w:t>
      </w:r>
      <w:r w:rsidRPr="00AD7A7E">
        <w:rPr>
          <w:rFonts w:asciiTheme="majorHAnsi" w:hAnsiTheme="majorHAnsi" w:cstheme="majorHAnsi"/>
          <w:lang w:val="sr-Cyrl-RS"/>
        </w:rPr>
        <w:t xml:space="preserve"> пословни</w:t>
      </w:r>
      <w:r w:rsidR="00EC58EF" w:rsidRPr="00AD7A7E">
        <w:rPr>
          <w:rFonts w:asciiTheme="majorHAnsi" w:hAnsiTheme="majorHAnsi" w:cstheme="majorHAnsi"/>
          <w:lang w:val="sr-Cyrl-RS"/>
        </w:rPr>
        <w:t>х</w:t>
      </w:r>
      <w:r w:rsidRPr="00AD7A7E">
        <w:rPr>
          <w:rFonts w:asciiTheme="majorHAnsi" w:hAnsiTheme="majorHAnsi" w:cstheme="majorHAnsi"/>
          <w:lang w:val="sr-Cyrl-RS"/>
        </w:rPr>
        <w:t xml:space="preserve"> приход</w:t>
      </w:r>
      <w:r w:rsidR="00EC58EF" w:rsidRPr="00AD7A7E">
        <w:rPr>
          <w:rFonts w:asciiTheme="majorHAnsi" w:hAnsiTheme="majorHAnsi" w:cstheme="majorHAnsi"/>
          <w:lang w:val="sr-Cyrl-RS"/>
        </w:rPr>
        <w:t>а</w:t>
      </w:r>
      <w:r w:rsidR="00012534" w:rsidRPr="00AD7A7E">
        <w:rPr>
          <w:rFonts w:asciiTheme="majorHAnsi" w:hAnsiTheme="majorHAnsi" w:cstheme="majorHAnsi"/>
          <w:lang w:val="sr-Cyrl-RS"/>
        </w:rPr>
        <w:t xml:space="preserve"> у 2020. години</w:t>
      </w:r>
      <w:r w:rsidRPr="00AD7A7E">
        <w:rPr>
          <w:rFonts w:asciiTheme="majorHAnsi" w:hAnsiTheme="majorHAnsi" w:cstheme="majorHAnsi"/>
          <w:lang w:val="sr-Cyrl-RS"/>
        </w:rPr>
        <w:t xml:space="preserve"> које </w:t>
      </w:r>
      <w:r w:rsidR="00EC58EF" w:rsidRPr="00AD7A7E">
        <w:rPr>
          <w:rFonts w:asciiTheme="majorHAnsi" w:hAnsiTheme="majorHAnsi" w:cstheme="majorHAnsi"/>
          <w:lang w:val="sr-Cyrl-RS"/>
        </w:rPr>
        <w:t xml:space="preserve">генеришу </w:t>
      </w:r>
      <w:r w:rsidRPr="00AD7A7E">
        <w:rPr>
          <w:rFonts w:asciiTheme="majorHAnsi" w:hAnsiTheme="majorHAnsi" w:cstheme="majorHAnsi"/>
          <w:lang w:val="sr-Cyrl-RS"/>
        </w:rPr>
        <w:t xml:space="preserve">предузетници у граду Вршцу </w:t>
      </w:r>
      <w:r w:rsidR="00EC58EF" w:rsidRPr="00AD7A7E">
        <w:rPr>
          <w:rFonts w:asciiTheme="majorHAnsi" w:hAnsiTheme="majorHAnsi" w:cstheme="majorHAnsi"/>
          <w:lang w:val="sr-Cyrl-RS"/>
        </w:rPr>
        <w:t xml:space="preserve">износи око </w:t>
      </w:r>
      <w:r w:rsidR="00012534" w:rsidRPr="00AD7A7E">
        <w:rPr>
          <w:rFonts w:asciiTheme="majorHAnsi" w:hAnsiTheme="majorHAnsi" w:cstheme="majorHAnsi"/>
          <w:lang w:val="sr-Cyrl-RS"/>
        </w:rPr>
        <w:t>13% од укупног износа пословних прихода предузетника на територији Јужног Баната.</w:t>
      </w:r>
      <w:r w:rsidRPr="00AD7A7E">
        <w:rPr>
          <w:rFonts w:asciiTheme="majorHAnsi" w:hAnsiTheme="majorHAnsi" w:cstheme="majorHAnsi"/>
          <w:lang w:val="sr-Cyrl-RS"/>
        </w:rPr>
        <w:t xml:space="preserve"> </w:t>
      </w:r>
      <w:r w:rsidR="00B177FA" w:rsidRPr="00AD7A7E">
        <w:rPr>
          <w:rFonts w:asciiTheme="majorHAnsi" w:hAnsiTheme="majorHAnsi" w:cstheme="majorHAnsi"/>
          <w:i/>
          <w:iCs/>
          <w:lang w:val="sr-Cyrl-RS"/>
        </w:rPr>
        <w:br w:type="page"/>
      </w:r>
    </w:p>
    <w:p w14:paraId="0040D402" w14:textId="1861205C"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lastRenderedPageBreak/>
        <w:t>Пољопривреда</w:t>
      </w:r>
    </w:p>
    <w:p w14:paraId="3EA19581" w14:textId="01C2F8BA" w:rsidR="000B0787" w:rsidRPr="00EF3D13" w:rsidRDefault="000B0787" w:rsidP="00EF3D13">
      <w:pPr>
        <w:pStyle w:val="ListParagraph"/>
        <w:numPr>
          <w:ilvl w:val="2"/>
          <w:numId w:val="43"/>
        </w:numPr>
        <w:jc w:val="both"/>
        <w:rPr>
          <w:rFonts w:asciiTheme="majorHAnsi" w:hAnsiTheme="majorHAnsi" w:cstheme="majorHAnsi"/>
          <w:b/>
          <w:lang w:val="sr-Cyrl-RS"/>
        </w:rPr>
      </w:pPr>
      <w:r w:rsidRPr="00EF3D13">
        <w:rPr>
          <w:rFonts w:asciiTheme="majorHAnsi" w:hAnsiTheme="majorHAnsi" w:cstheme="majorHAnsi"/>
          <w:b/>
          <w:lang w:val="sr-Cyrl-RS"/>
        </w:rPr>
        <w:t>Структура пољопривредног земљишта</w:t>
      </w:r>
    </w:p>
    <w:p w14:paraId="55C1674B" w14:textId="77777777" w:rsidR="0002581B" w:rsidRPr="007618E9" w:rsidRDefault="0002581B" w:rsidP="0002581B">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Вршац је један од најзначајнијих пољопривредних центара Јужнобанатског региона, првенствено због преко 53.520 </w:t>
      </w:r>
      <w:r w:rsidRPr="007618E9">
        <w:rPr>
          <w:rFonts w:asciiTheme="majorHAnsi" w:hAnsiTheme="majorHAnsi" w:cstheme="majorHAnsi"/>
        </w:rPr>
        <w:t>h</w:t>
      </w:r>
      <w:r w:rsidRPr="007618E9">
        <w:rPr>
          <w:rFonts w:asciiTheme="majorHAnsi" w:hAnsiTheme="majorHAnsi" w:cstheme="majorHAnsi"/>
          <w:lang w:val="sr-Cyrl-RS"/>
        </w:rPr>
        <w:t xml:space="preserve">а обрадивих и изузетно плодних површина (од укупно око 63.061 </w:t>
      </w:r>
      <w:r w:rsidRPr="007618E9">
        <w:rPr>
          <w:rFonts w:asciiTheme="majorHAnsi" w:hAnsiTheme="majorHAnsi" w:cstheme="majorHAnsi"/>
        </w:rPr>
        <w:t>h</w:t>
      </w:r>
      <w:r w:rsidRPr="007618E9">
        <w:rPr>
          <w:rFonts w:asciiTheme="majorHAnsi" w:hAnsiTheme="majorHAnsi" w:cstheme="majorHAnsi"/>
          <w:lang w:val="sr-Cyrl-RS"/>
        </w:rPr>
        <w:t>а). По свом значају пољопривреда представља једну од најзначајнијих грана привреде и највећи број сеоског становништва општине бави се пољопривредом као основном или допунском делатношћу.</w:t>
      </w:r>
    </w:p>
    <w:p w14:paraId="77A49ACF" w14:textId="77777777" w:rsidR="0002581B" w:rsidRPr="007618E9" w:rsidRDefault="0002581B" w:rsidP="0002581B">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Град Вршац припада јужнобанатском равничарском крају у коме су водеће гране пољопривредне производње ратарство и воћарство уз комплементарно мешовито сточарство, док је посебна пажња усмерена на виноградарство.</w:t>
      </w:r>
    </w:p>
    <w:p w14:paraId="550BF168" w14:textId="77777777" w:rsidR="00201BC7" w:rsidRPr="007618E9" w:rsidRDefault="00201BC7" w:rsidP="00B177FA">
      <w:pPr>
        <w:autoSpaceDE w:val="0"/>
        <w:autoSpaceDN w:val="0"/>
        <w:adjustRightInd w:val="0"/>
        <w:spacing w:after="0" w:line="240" w:lineRule="auto"/>
        <w:jc w:val="both"/>
        <w:rPr>
          <w:rFonts w:asciiTheme="majorHAnsi" w:hAnsiTheme="majorHAnsi" w:cstheme="majorHAnsi"/>
          <w:lang w:val="sr-Cyrl-RS"/>
        </w:rPr>
      </w:pPr>
    </w:p>
    <w:p w14:paraId="14A1C188" w14:textId="34FEA97F" w:rsidR="00201BC7" w:rsidRPr="00AD7A7E" w:rsidRDefault="00201BC7" w:rsidP="00B177FA">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У наставку је дат табеларни </w:t>
      </w:r>
      <w:r w:rsidR="001D4CF9" w:rsidRPr="007618E9">
        <w:rPr>
          <w:rFonts w:asciiTheme="majorHAnsi" w:hAnsiTheme="majorHAnsi" w:cstheme="majorHAnsi"/>
          <w:lang w:val="sr-Cyrl-RS"/>
        </w:rPr>
        <w:t>приказ</w:t>
      </w:r>
      <w:r w:rsidR="00D45861" w:rsidRPr="007618E9">
        <w:rPr>
          <w:rFonts w:asciiTheme="majorHAnsi" w:hAnsiTheme="majorHAnsi" w:cstheme="majorHAnsi"/>
          <w:lang w:val="sr-Cyrl-RS"/>
        </w:rPr>
        <w:t xml:space="preserve"> прегледа површина </w:t>
      </w:r>
      <w:r w:rsidR="0072455C" w:rsidRPr="007618E9">
        <w:rPr>
          <w:rFonts w:asciiTheme="majorHAnsi" w:hAnsiTheme="majorHAnsi" w:cstheme="majorHAnsi"/>
          <w:lang w:val="sr-Cyrl-RS"/>
        </w:rPr>
        <w:t xml:space="preserve">(у </w:t>
      </w:r>
      <w:r w:rsidR="0072455C" w:rsidRPr="007618E9">
        <w:rPr>
          <w:rFonts w:asciiTheme="majorHAnsi" w:hAnsiTheme="majorHAnsi" w:cstheme="majorHAnsi"/>
        </w:rPr>
        <w:t>h</w:t>
      </w:r>
      <w:r w:rsidR="0072455C" w:rsidRPr="00437018">
        <w:rPr>
          <w:rFonts w:asciiTheme="majorHAnsi" w:hAnsiTheme="majorHAnsi" w:cstheme="majorHAnsi"/>
          <w:lang w:val="sr-Cyrl-RS"/>
        </w:rPr>
        <w:t>а</w:t>
      </w:r>
      <w:r w:rsidR="0072455C" w:rsidRPr="007618E9">
        <w:rPr>
          <w:rFonts w:asciiTheme="majorHAnsi" w:hAnsiTheme="majorHAnsi" w:cstheme="majorHAnsi"/>
          <w:lang w:val="sr-Cyrl-RS"/>
        </w:rPr>
        <w:t xml:space="preserve">) </w:t>
      </w:r>
      <w:r w:rsidR="00D45861" w:rsidRPr="007618E9">
        <w:rPr>
          <w:rFonts w:asciiTheme="majorHAnsi" w:hAnsiTheme="majorHAnsi" w:cstheme="majorHAnsi"/>
          <w:lang w:val="sr-Cyrl-RS"/>
        </w:rPr>
        <w:t xml:space="preserve">пољопривредног земљишта у државној својини по </w:t>
      </w:r>
      <w:r w:rsidR="00F51499" w:rsidRPr="007618E9">
        <w:rPr>
          <w:rFonts w:asciiTheme="majorHAnsi" w:hAnsiTheme="majorHAnsi" w:cstheme="majorHAnsi"/>
          <w:lang w:val="sr-Cyrl-RS"/>
        </w:rPr>
        <w:t>катастарским општинама и кул</w:t>
      </w:r>
      <w:r w:rsidR="0032373E" w:rsidRPr="007618E9">
        <w:rPr>
          <w:rFonts w:asciiTheme="majorHAnsi" w:hAnsiTheme="majorHAnsi" w:cstheme="majorHAnsi"/>
          <w:lang w:val="sr-Cyrl-RS"/>
        </w:rPr>
        <w:t>турама у Вршцу:</w:t>
      </w:r>
    </w:p>
    <w:p w14:paraId="194071AE" w14:textId="77777777" w:rsidR="0025634A" w:rsidRPr="00AD7A7E" w:rsidRDefault="0025634A" w:rsidP="00B177FA">
      <w:pPr>
        <w:autoSpaceDE w:val="0"/>
        <w:autoSpaceDN w:val="0"/>
        <w:adjustRightInd w:val="0"/>
        <w:spacing w:after="0" w:line="240" w:lineRule="auto"/>
        <w:jc w:val="both"/>
        <w:rPr>
          <w:rFonts w:asciiTheme="majorHAnsi" w:hAnsiTheme="majorHAnsi" w:cstheme="majorHAnsi"/>
          <w:lang w:val="sr-Cyrl-RS"/>
        </w:rPr>
      </w:pPr>
    </w:p>
    <w:p w14:paraId="71CBDFE8" w14:textId="496B1B99" w:rsidR="0025634A" w:rsidRPr="00AD7A7E" w:rsidRDefault="0032373E" w:rsidP="00B177FA">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7B0BE7F5" wp14:editId="6C7224BD">
            <wp:extent cx="5943600" cy="4075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75430"/>
                    </a:xfrm>
                    <a:prstGeom prst="rect">
                      <a:avLst/>
                    </a:prstGeom>
                    <a:noFill/>
                    <a:ln>
                      <a:noFill/>
                    </a:ln>
                  </pic:spPr>
                </pic:pic>
              </a:graphicData>
            </a:graphic>
          </wp:inline>
        </w:drawing>
      </w:r>
    </w:p>
    <w:p w14:paraId="4D3BB4C4" w14:textId="635DBC60" w:rsidR="0025634A" w:rsidRPr="00741168" w:rsidRDefault="0032373E" w:rsidP="00B177FA">
      <w:pPr>
        <w:autoSpaceDE w:val="0"/>
        <w:autoSpaceDN w:val="0"/>
        <w:adjustRightInd w:val="0"/>
        <w:spacing w:after="0" w:line="240" w:lineRule="auto"/>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 xml:space="preserve">Извор: </w:t>
      </w:r>
      <w:r w:rsidR="0072455C" w:rsidRPr="00741168">
        <w:rPr>
          <w:rFonts w:asciiTheme="majorHAnsi" w:hAnsiTheme="majorHAnsi" w:cstheme="majorHAnsi"/>
          <w:i/>
          <w:iCs/>
          <w:sz w:val="18"/>
          <w:szCs w:val="18"/>
          <w:lang w:val="sr-Cyrl-RS"/>
        </w:rPr>
        <w:t>Републички геодетски завод</w:t>
      </w:r>
    </w:p>
    <w:p w14:paraId="7BE67FD0" w14:textId="77777777" w:rsidR="0072455C" w:rsidRPr="00AD7A7E" w:rsidRDefault="0072455C" w:rsidP="00B177FA">
      <w:pPr>
        <w:autoSpaceDE w:val="0"/>
        <w:autoSpaceDN w:val="0"/>
        <w:adjustRightInd w:val="0"/>
        <w:spacing w:after="0" w:line="240" w:lineRule="auto"/>
        <w:jc w:val="both"/>
        <w:rPr>
          <w:rFonts w:asciiTheme="majorHAnsi" w:hAnsiTheme="majorHAnsi" w:cstheme="majorHAnsi"/>
          <w:lang w:val="sr-Cyrl-RS"/>
        </w:rPr>
      </w:pPr>
    </w:p>
    <w:p w14:paraId="50371E41" w14:textId="759676DC" w:rsidR="004773A0" w:rsidRPr="00AD7A7E" w:rsidRDefault="004773A0" w:rsidP="004773A0">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lang w:val="sr-Cyrl-RS"/>
        </w:rPr>
        <w:t xml:space="preserve">Из табеле се може закључити да је од укупне површине пољопривредног земљишта 23.396 </w:t>
      </w:r>
      <w:r w:rsidRPr="00AD7A7E">
        <w:rPr>
          <w:rFonts w:asciiTheme="majorHAnsi" w:hAnsiTheme="majorHAnsi" w:cstheme="majorHAnsi"/>
        </w:rPr>
        <w:t>h</w:t>
      </w:r>
      <w:r w:rsidRPr="00AD7A7E">
        <w:rPr>
          <w:rFonts w:asciiTheme="majorHAnsi" w:hAnsiTheme="majorHAnsi" w:cstheme="majorHAnsi"/>
          <w:lang w:val="sr-Cyrl-RS"/>
        </w:rPr>
        <w:t>а у државној својини, од чега је 71% обрадиво.  У обрадивом земљишту највеће учешће имају њиве – 80%,  док је у осталом пољопривредном земљишту највеће учешће пашњака – 97%.</w:t>
      </w:r>
    </w:p>
    <w:p w14:paraId="0C2D32A8" w14:textId="3A91590F" w:rsidR="00B45150" w:rsidRPr="00AD7A7E" w:rsidRDefault="00B45150" w:rsidP="00B177FA">
      <w:pPr>
        <w:autoSpaceDE w:val="0"/>
        <w:autoSpaceDN w:val="0"/>
        <w:adjustRightInd w:val="0"/>
        <w:spacing w:after="0" w:line="240" w:lineRule="auto"/>
        <w:jc w:val="both"/>
        <w:rPr>
          <w:rFonts w:asciiTheme="majorHAnsi" w:hAnsiTheme="majorHAnsi" w:cstheme="majorHAnsi"/>
          <w:lang w:val="sr-Cyrl-RS"/>
        </w:rPr>
      </w:pPr>
    </w:p>
    <w:p w14:paraId="54A50A40"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0BA66303"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3E2AFF9F"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277B78E1" w14:textId="77777777" w:rsidR="007648E5" w:rsidRPr="00AD7A7E" w:rsidRDefault="007648E5" w:rsidP="00B177FA">
      <w:pPr>
        <w:autoSpaceDE w:val="0"/>
        <w:autoSpaceDN w:val="0"/>
        <w:adjustRightInd w:val="0"/>
        <w:spacing w:after="0" w:line="240" w:lineRule="auto"/>
        <w:jc w:val="both"/>
        <w:rPr>
          <w:rFonts w:asciiTheme="majorHAnsi" w:hAnsiTheme="majorHAnsi" w:cstheme="majorHAnsi"/>
          <w:lang w:val="sr-Cyrl-RS"/>
        </w:rPr>
      </w:pPr>
    </w:p>
    <w:p w14:paraId="0F9C384D" w14:textId="788FFD24" w:rsidR="007648E5" w:rsidRPr="00AD7A7E" w:rsidRDefault="007648E5" w:rsidP="00B177FA">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46EF5194" wp14:editId="71F84DD5">
            <wp:extent cx="4572000" cy="2743200"/>
            <wp:effectExtent l="0" t="0" r="0" b="0"/>
            <wp:docPr id="54" name="Chart 54">
              <a:extLst xmlns:a="http://schemas.openxmlformats.org/drawingml/2006/main">
                <a:ext uri="{FF2B5EF4-FFF2-40B4-BE49-F238E27FC236}">
                  <a16:creationId xmlns:a16="http://schemas.microsoft.com/office/drawing/2014/main" id="{EFB7C1A9-460C-4035-8708-9E51B2C69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198FF5" w14:textId="477B60BA" w:rsidR="001E667C" w:rsidRPr="00AD7A7E" w:rsidRDefault="001E667C" w:rsidP="00B177FA">
      <w:pPr>
        <w:autoSpaceDE w:val="0"/>
        <w:autoSpaceDN w:val="0"/>
        <w:adjustRightInd w:val="0"/>
        <w:spacing w:after="0" w:line="240" w:lineRule="auto"/>
        <w:jc w:val="both"/>
        <w:rPr>
          <w:rFonts w:asciiTheme="majorHAnsi" w:hAnsiTheme="majorHAnsi" w:cstheme="majorHAnsi"/>
          <w:i/>
          <w:iCs/>
          <w:lang w:val="sr-Cyrl-RS"/>
        </w:rPr>
      </w:pPr>
      <w:r w:rsidRPr="00741168">
        <w:rPr>
          <w:rFonts w:asciiTheme="majorHAnsi" w:hAnsiTheme="majorHAnsi" w:cstheme="majorHAnsi"/>
          <w:i/>
          <w:iCs/>
          <w:sz w:val="18"/>
          <w:szCs w:val="18"/>
          <w:lang w:val="sr-Cyrl-RS"/>
        </w:rPr>
        <w:t xml:space="preserve">Извор: Креирано на бази </w:t>
      </w:r>
      <w:r w:rsidR="0072440F" w:rsidRPr="00741168">
        <w:rPr>
          <w:rFonts w:asciiTheme="majorHAnsi" w:hAnsiTheme="majorHAnsi" w:cstheme="majorHAnsi"/>
          <w:i/>
          <w:iCs/>
          <w:sz w:val="18"/>
          <w:szCs w:val="18"/>
          <w:lang w:val="sr-Cyrl-RS"/>
        </w:rPr>
        <w:t>Извештаја републичког геодетског завода</w:t>
      </w:r>
    </w:p>
    <w:p w14:paraId="365F9523" w14:textId="77777777" w:rsidR="00990458" w:rsidRPr="00AD7A7E" w:rsidRDefault="00990458" w:rsidP="00B177FA">
      <w:pPr>
        <w:autoSpaceDE w:val="0"/>
        <w:autoSpaceDN w:val="0"/>
        <w:adjustRightInd w:val="0"/>
        <w:spacing w:after="0" w:line="240" w:lineRule="auto"/>
        <w:jc w:val="both"/>
        <w:rPr>
          <w:rFonts w:asciiTheme="majorHAnsi" w:hAnsiTheme="majorHAnsi" w:cstheme="majorHAnsi"/>
          <w:lang w:val="sr-Cyrl-RS"/>
        </w:rPr>
      </w:pPr>
    </w:p>
    <w:p w14:paraId="36DA8EB1" w14:textId="415F002B" w:rsidR="009538D0" w:rsidRPr="007618E9" w:rsidRDefault="009538D0" w:rsidP="009538D0">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Следи да од укупно расположиве површине пољопривредног земљишта по свим облицима својине и катастарским општинама која износи око 63.060 </w:t>
      </w:r>
      <w:r w:rsidRPr="007618E9">
        <w:rPr>
          <w:rFonts w:asciiTheme="majorHAnsi" w:hAnsiTheme="majorHAnsi" w:cstheme="majorHAnsi"/>
        </w:rPr>
        <w:t>h</w:t>
      </w:r>
      <w:r w:rsidRPr="007618E9">
        <w:rPr>
          <w:rFonts w:asciiTheme="majorHAnsi" w:hAnsiTheme="majorHAnsi" w:cstheme="majorHAnsi"/>
          <w:lang w:val="sr-Cyrl-RS"/>
        </w:rPr>
        <w:t xml:space="preserve">а, </w:t>
      </w:r>
      <w:r w:rsidR="00437018">
        <w:rPr>
          <w:rFonts w:asciiTheme="majorHAnsi" w:hAnsiTheme="majorHAnsi" w:cstheme="majorHAnsi"/>
          <w:lang w:val="sr-Cyrl-RS"/>
        </w:rPr>
        <w:t xml:space="preserve"> </w:t>
      </w:r>
      <w:r w:rsidRPr="007618E9">
        <w:rPr>
          <w:rFonts w:asciiTheme="majorHAnsi" w:hAnsiTheme="majorHAnsi" w:cstheme="majorHAnsi"/>
          <w:lang w:val="sr-Cyrl-RS"/>
        </w:rPr>
        <w:t>85% чини обрадиво пољопривредно земљиште (53.520 hа), док остатак од 15% представља остало пољопривредно земљиште.</w:t>
      </w:r>
    </w:p>
    <w:p w14:paraId="563E6E4B" w14:textId="77777777" w:rsidR="00B45150" w:rsidRDefault="00B45150" w:rsidP="00B177FA">
      <w:pPr>
        <w:autoSpaceDE w:val="0"/>
        <w:autoSpaceDN w:val="0"/>
        <w:adjustRightInd w:val="0"/>
        <w:spacing w:after="0" w:line="240" w:lineRule="auto"/>
        <w:jc w:val="both"/>
        <w:rPr>
          <w:rFonts w:asciiTheme="majorHAnsi" w:hAnsiTheme="majorHAnsi" w:cstheme="majorHAnsi"/>
          <w:lang w:val="sr-Cyrl-RS"/>
        </w:rPr>
      </w:pPr>
    </w:p>
    <w:p w14:paraId="4A22AE82" w14:textId="34633829" w:rsidR="00724535" w:rsidRPr="00FB485F" w:rsidRDefault="00724535" w:rsidP="00724535">
      <w:pPr>
        <w:jc w:val="both"/>
        <w:rPr>
          <w:rFonts w:asciiTheme="majorHAnsi" w:hAnsiTheme="majorHAnsi" w:cstheme="majorHAnsi"/>
          <w:lang w:val="sr-Cyrl-RS"/>
        </w:rPr>
      </w:pPr>
      <w:r w:rsidRPr="00354BDA">
        <w:rPr>
          <w:rFonts w:asciiTheme="majorHAnsi" w:hAnsiTheme="majorHAnsi" w:cstheme="majorHAnsi"/>
          <w:bCs/>
          <w:lang w:val="sr-Cyrl-RS"/>
        </w:rPr>
        <w:t>Један од главних циљева претходног планског циклуса управо се односио на спровођење комасације пољопривредног земљишта. Према истраживањима</w:t>
      </w:r>
      <w:r w:rsidRPr="00437018">
        <w:rPr>
          <w:lang w:val="sr-Cyrl-RS"/>
        </w:rPr>
        <w:t xml:space="preserve"> </w:t>
      </w:r>
      <w:r w:rsidRPr="00354BDA">
        <w:rPr>
          <w:rFonts w:asciiTheme="majorHAnsi" w:hAnsiTheme="majorHAnsi" w:cstheme="majorHAnsi"/>
          <w:bCs/>
          <w:lang w:val="sr-Cyrl-RS"/>
        </w:rPr>
        <w:t>NALED-а, на основу спроведене комасације у Војводини, остварила би се директна уштеда на основним инпутима за производњу, семена, ђубрива и горива од око 4.200 динара по хектару.</w:t>
      </w:r>
      <w:r w:rsidRPr="008D09B2">
        <w:rPr>
          <w:rFonts w:asciiTheme="majorHAnsi" w:hAnsiTheme="majorHAnsi" w:cstheme="majorHAnsi"/>
          <w:bCs/>
          <w:lang w:val="sr-Cyrl-RS"/>
        </w:rPr>
        <w:t xml:space="preserve"> </w:t>
      </w:r>
      <w:r w:rsidR="00FB485F" w:rsidRPr="008D09B2">
        <w:rPr>
          <w:rFonts w:asciiTheme="majorHAnsi" w:hAnsiTheme="majorHAnsi" w:cstheme="majorHAnsi"/>
          <w:lang w:val="sr-Cyrl-RS"/>
        </w:rPr>
        <w:t>За сада је комасација пољопривредног земљишта потпуно завршена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Велико Средиште,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Павлиш и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Вршац (око 19.500 </w:t>
      </w:r>
      <w:r w:rsidR="00FB485F" w:rsidRPr="008D09B2">
        <w:rPr>
          <w:rFonts w:asciiTheme="majorHAnsi" w:hAnsiTheme="majorHAnsi" w:cstheme="majorHAnsi"/>
          <w:lang w:val="sr-Latn-RS"/>
        </w:rPr>
        <w:t>ha</w:t>
      </w:r>
      <w:r w:rsidR="00FB485F" w:rsidRPr="008D09B2">
        <w:rPr>
          <w:rFonts w:asciiTheme="majorHAnsi" w:hAnsiTheme="majorHAnsi" w:cstheme="majorHAnsi"/>
          <w:lang w:val="sr-Cyrl-RS"/>
        </w:rPr>
        <w:t>). Осим тога, комасација је завршена и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Избиште</w:t>
      </w:r>
      <w:r w:rsidR="00FB485F" w:rsidRPr="008D09B2">
        <w:rPr>
          <w:rFonts w:asciiTheme="majorHAnsi" w:hAnsiTheme="majorHAnsi" w:cstheme="majorHAnsi"/>
          <w:lang w:val="sr-Latn-RS"/>
        </w:rPr>
        <w:t xml:space="preserve"> </w:t>
      </w:r>
      <w:r w:rsidR="00FB485F" w:rsidRPr="008D09B2">
        <w:rPr>
          <w:rFonts w:asciiTheme="majorHAnsi" w:hAnsiTheme="majorHAnsi" w:cstheme="majorHAnsi"/>
          <w:lang w:val="sr-Cyrl-RS"/>
        </w:rPr>
        <w:t>и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Влајковац, али због недовољног капацитета РГЗ-а није отпочело излагање и стављање у службену употребу. Поступак комасације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Уљма је на самом крају, чека се прихватање елабората у РГЗ и тиме ће се поступак комасације завршити на преко 50% (преко 34.500 </w:t>
      </w:r>
      <w:r w:rsidR="00FB485F" w:rsidRPr="008D09B2">
        <w:rPr>
          <w:rFonts w:asciiTheme="majorHAnsi" w:hAnsiTheme="majorHAnsi" w:cstheme="majorHAnsi"/>
          <w:lang w:val="sr-Latn-RS"/>
        </w:rPr>
        <w:t>ha</w:t>
      </w:r>
      <w:r w:rsidR="00FB485F" w:rsidRPr="008D09B2">
        <w:rPr>
          <w:rFonts w:asciiTheme="majorHAnsi" w:hAnsiTheme="majorHAnsi" w:cstheme="majorHAnsi"/>
          <w:lang w:val="sr-Cyrl-RS"/>
        </w:rPr>
        <w:t>)</w:t>
      </w:r>
      <w:r w:rsidR="00FB485F" w:rsidRPr="008D09B2">
        <w:rPr>
          <w:rFonts w:asciiTheme="majorHAnsi" w:hAnsiTheme="majorHAnsi" w:cstheme="majorHAnsi"/>
          <w:lang w:val="sr-Latn-RS"/>
        </w:rPr>
        <w:t xml:space="preserve"> </w:t>
      </w:r>
      <w:r w:rsidR="00FB485F" w:rsidRPr="008D09B2">
        <w:rPr>
          <w:rFonts w:asciiTheme="majorHAnsi" w:hAnsiTheme="majorHAnsi" w:cstheme="majorHAnsi"/>
          <w:lang w:val="sr-Cyrl-RS"/>
        </w:rPr>
        <w:t>пољопривредних површина на територији града Вршца.</w:t>
      </w:r>
      <w:r w:rsidRPr="008D09B2">
        <w:rPr>
          <w:rFonts w:asciiTheme="majorHAnsi" w:hAnsiTheme="majorHAnsi" w:cstheme="majorHAnsi"/>
          <w:bCs/>
          <w:lang w:val="sr-Cyrl-RS"/>
        </w:rPr>
        <w:t xml:space="preserve"> У три катастарске општине – Уљми, Влајко</w:t>
      </w:r>
      <w:r w:rsidRPr="00354BDA">
        <w:rPr>
          <w:rFonts w:asciiTheme="majorHAnsi" w:hAnsiTheme="majorHAnsi" w:cstheme="majorHAnsi"/>
          <w:bCs/>
          <w:lang w:val="sr-Cyrl-RS"/>
        </w:rPr>
        <w:t xml:space="preserve">вцу и Избишту, на почетку комасације просечна површина парцеле је била 0,47 хектара, а сада износи 2,34. При овој комасацији надзор је припао Републичком геодетском заводу.  </w:t>
      </w:r>
    </w:p>
    <w:p w14:paraId="2F8D91F6" w14:textId="77777777" w:rsidR="00724535" w:rsidRPr="00354BDA" w:rsidRDefault="00724535" w:rsidP="00724535">
      <w:pPr>
        <w:jc w:val="both"/>
        <w:rPr>
          <w:rFonts w:asciiTheme="majorHAnsi" w:hAnsiTheme="majorHAnsi" w:cstheme="majorHAnsi"/>
          <w:bCs/>
          <w:lang w:val="sr-Cyrl-RS"/>
        </w:rPr>
      </w:pPr>
      <w:r w:rsidRPr="00354BDA">
        <w:rPr>
          <w:rFonts w:asciiTheme="majorHAnsi" w:hAnsiTheme="majorHAnsi" w:cstheme="majorHAnsi"/>
          <w:bCs/>
          <w:lang w:val="sr-Cyrl-RS"/>
        </w:rPr>
        <w:t xml:space="preserve">Донешена је одлука за израду програма комасација на свим катастарским општинама на територији града, који свакако треба да се настави за осталих око 30.000 </w:t>
      </w:r>
      <w:r w:rsidRPr="00354BDA">
        <w:rPr>
          <w:rFonts w:asciiTheme="majorHAnsi" w:hAnsiTheme="majorHAnsi" w:cstheme="majorHAnsi"/>
          <w:bCs/>
          <w:lang w:val="sr-Latn-RS"/>
        </w:rPr>
        <w:t>ha</w:t>
      </w:r>
      <w:r w:rsidRPr="00354BDA">
        <w:rPr>
          <w:rFonts w:asciiTheme="majorHAnsi" w:hAnsiTheme="majorHAnsi" w:cstheme="majorHAnsi"/>
          <w:bCs/>
          <w:lang w:val="sr-Cyrl-RS"/>
        </w:rPr>
        <w:t xml:space="preserve"> до краја новог планског циклуса. На основу свега наведеног, град Вршац је апсолутни лидер у поступку комасације пољопривредног земљишта у Републици Србији.</w:t>
      </w:r>
    </w:p>
    <w:p w14:paraId="5FB55249" w14:textId="77777777" w:rsidR="00724535" w:rsidRPr="007618E9" w:rsidRDefault="00724535" w:rsidP="00B177FA">
      <w:pPr>
        <w:autoSpaceDE w:val="0"/>
        <w:autoSpaceDN w:val="0"/>
        <w:adjustRightInd w:val="0"/>
        <w:spacing w:after="0" w:line="240" w:lineRule="auto"/>
        <w:jc w:val="both"/>
        <w:rPr>
          <w:rFonts w:asciiTheme="majorHAnsi" w:hAnsiTheme="majorHAnsi" w:cstheme="majorHAnsi"/>
          <w:lang w:val="sr-Cyrl-RS"/>
        </w:rPr>
      </w:pPr>
    </w:p>
    <w:p w14:paraId="6A8B3E97" w14:textId="77777777" w:rsidR="00B45150" w:rsidRPr="007618E9" w:rsidRDefault="00B45150" w:rsidP="00B177FA">
      <w:pPr>
        <w:autoSpaceDE w:val="0"/>
        <w:autoSpaceDN w:val="0"/>
        <w:adjustRightInd w:val="0"/>
        <w:spacing w:after="0" w:line="240" w:lineRule="auto"/>
        <w:jc w:val="both"/>
        <w:rPr>
          <w:rFonts w:asciiTheme="majorHAnsi" w:hAnsiTheme="majorHAnsi" w:cstheme="majorHAnsi"/>
          <w:lang w:val="sr-Cyrl-RS"/>
        </w:rPr>
      </w:pPr>
    </w:p>
    <w:p w14:paraId="74FDB344" w14:textId="12375E50" w:rsidR="00B45150" w:rsidRPr="007618E9" w:rsidRDefault="000B0787" w:rsidP="00EF3D13">
      <w:pPr>
        <w:pStyle w:val="ListParagraph"/>
        <w:numPr>
          <w:ilvl w:val="2"/>
          <w:numId w:val="43"/>
        </w:numPr>
        <w:autoSpaceDE w:val="0"/>
        <w:autoSpaceDN w:val="0"/>
        <w:adjustRightInd w:val="0"/>
        <w:spacing w:after="0" w:line="240" w:lineRule="auto"/>
        <w:jc w:val="both"/>
        <w:rPr>
          <w:rFonts w:asciiTheme="majorHAnsi" w:hAnsiTheme="majorHAnsi" w:cstheme="majorHAnsi"/>
          <w:b/>
          <w:bCs/>
          <w:lang w:val="sr-Cyrl-RS"/>
        </w:rPr>
      </w:pPr>
      <w:r w:rsidRPr="007618E9">
        <w:rPr>
          <w:rFonts w:asciiTheme="majorHAnsi" w:hAnsiTheme="majorHAnsi" w:cstheme="majorHAnsi"/>
          <w:b/>
          <w:bCs/>
          <w:lang w:val="sr-Cyrl-RS"/>
        </w:rPr>
        <w:t xml:space="preserve">Пољопривредне </w:t>
      </w:r>
      <w:r w:rsidR="0084501D" w:rsidRPr="007618E9">
        <w:rPr>
          <w:rFonts w:asciiTheme="majorHAnsi" w:hAnsiTheme="majorHAnsi" w:cstheme="majorHAnsi"/>
          <w:b/>
          <w:bCs/>
          <w:lang w:val="sr-Cyrl-RS"/>
        </w:rPr>
        <w:t>организације/</w:t>
      </w:r>
      <w:r w:rsidRPr="007618E9">
        <w:rPr>
          <w:rFonts w:asciiTheme="majorHAnsi" w:hAnsiTheme="majorHAnsi" w:cstheme="majorHAnsi"/>
          <w:b/>
          <w:bCs/>
          <w:lang w:val="sr-Cyrl-RS"/>
        </w:rPr>
        <w:t>задруге</w:t>
      </w:r>
    </w:p>
    <w:p w14:paraId="1A56828C" w14:textId="77777777" w:rsidR="00B45150" w:rsidRPr="007618E9" w:rsidRDefault="00B45150" w:rsidP="00B177FA">
      <w:pPr>
        <w:autoSpaceDE w:val="0"/>
        <w:autoSpaceDN w:val="0"/>
        <w:adjustRightInd w:val="0"/>
        <w:spacing w:after="0" w:line="240" w:lineRule="auto"/>
        <w:jc w:val="both"/>
        <w:rPr>
          <w:rFonts w:asciiTheme="majorHAnsi" w:hAnsiTheme="majorHAnsi" w:cstheme="majorHAnsi"/>
          <w:lang w:val="sr-Cyrl-RS"/>
        </w:rPr>
      </w:pPr>
    </w:p>
    <w:p w14:paraId="67909B44" w14:textId="77777777" w:rsidR="00B177FA" w:rsidRPr="007618E9" w:rsidRDefault="00B177FA" w:rsidP="00B177FA">
      <w:pPr>
        <w:autoSpaceDE w:val="0"/>
        <w:autoSpaceDN w:val="0"/>
        <w:adjustRightInd w:val="0"/>
        <w:spacing w:after="0" w:line="240" w:lineRule="auto"/>
        <w:jc w:val="both"/>
        <w:rPr>
          <w:rFonts w:asciiTheme="majorHAnsi" w:hAnsiTheme="majorHAnsi" w:cstheme="majorHAnsi"/>
          <w:lang w:val="sr-Cyrl-RS"/>
        </w:rPr>
      </w:pPr>
    </w:p>
    <w:p w14:paraId="31A16CCD" w14:textId="1D0B0ACB" w:rsidR="00B177FA" w:rsidRPr="00AD7A7E" w:rsidRDefault="005B6678" w:rsidP="00B177FA">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У наставку у табели дат је преглед пољопривредних </w:t>
      </w:r>
      <w:r w:rsidR="0084501D" w:rsidRPr="007618E9">
        <w:rPr>
          <w:rFonts w:asciiTheme="majorHAnsi" w:hAnsiTheme="majorHAnsi" w:cstheme="majorHAnsi"/>
          <w:lang w:val="sr-Cyrl-RS"/>
        </w:rPr>
        <w:t>организација</w:t>
      </w:r>
      <w:r w:rsidRPr="007618E9">
        <w:rPr>
          <w:rFonts w:asciiTheme="majorHAnsi" w:hAnsiTheme="majorHAnsi" w:cstheme="majorHAnsi"/>
          <w:lang w:val="sr-Cyrl-RS"/>
        </w:rPr>
        <w:t xml:space="preserve"> које послују на територији града Вршца:</w:t>
      </w:r>
    </w:p>
    <w:p w14:paraId="2704C7EA" w14:textId="49A3C768" w:rsidR="00B177FA" w:rsidRPr="00437018" w:rsidRDefault="00B177FA" w:rsidP="00B177FA">
      <w:pPr>
        <w:pStyle w:val="Caption"/>
        <w:keepNext/>
        <w:spacing w:after="0"/>
        <w:jc w:val="both"/>
        <w:rPr>
          <w:rFonts w:asciiTheme="majorHAnsi" w:hAnsiTheme="majorHAnsi" w:cstheme="majorHAnsi"/>
          <w:color w:val="auto"/>
          <w:sz w:val="22"/>
          <w:szCs w:val="22"/>
          <w:lang w:val="sr-Cyrl-RS"/>
        </w:rPr>
      </w:pPr>
    </w:p>
    <w:tbl>
      <w:tblPr>
        <w:tblStyle w:val="TableGridLight"/>
        <w:tblW w:w="9366" w:type="dxa"/>
        <w:tblLook w:val="04A0" w:firstRow="1" w:lastRow="0" w:firstColumn="1" w:lastColumn="0" w:noHBand="0" w:noVBand="1"/>
      </w:tblPr>
      <w:tblGrid>
        <w:gridCol w:w="625"/>
        <w:gridCol w:w="5670"/>
        <w:gridCol w:w="3071"/>
      </w:tblGrid>
      <w:tr w:rsidR="00057BAB" w:rsidRPr="003A6B04" w14:paraId="7932063B" w14:textId="77777777" w:rsidTr="00660703">
        <w:trPr>
          <w:trHeight w:val="548"/>
        </w:trPr>
        <w:tc>
          <w:tcPr>
            <w:tcW w:w="625" w:type="dxa"/>
            <w:shd w:val="clear" w:color="auto" w:fill="DAEEF3" w:themeFill="accent5" w:themeFillTint="33"/>
            <w:noWrap/>
            <w:vAlign w:val="center"/>
            <w:hideMark/>
          </w:tcPr>
          <w:p w14:paraId="3B32894F" w14:textId="58CFA578" w:rsidR="00092573" w:rsidRPr="00AD7A7E" w:rsidRDefault="00057BAB" w:rsidP="00057BAB">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РБ</w:t>
            </w:r>
          </w:p>
        </w:tc>
        <w:tc>
          <w:tcPr>
            <w:tcW w:w="5670" w:type="dxa"/>
            <w:shd w:val="clear" w:color="auto" w:fill="DAEEF3" w:themeFill="accent5" w:themeFillTint="33"/>
            <w:noWrap/>
            <w:vAlign w:val="center"/>
            <w:hideMark/>
          </w:tcPr>
          <w:p w14:paraId="1CCA67D4" w14:textId="555B7CCA" w:rsidR="00092573" w:rsidRPr="00AD7A7E" w:rsidRDefault="00092573" w:rsidP="00057BAB">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организације</w:t>
            </w:r>
            <w:r w:rsidR="00F82C1A" w:rsidRPr="00AD7A7E">
              <w:rPr>
                <w:rFonts w:asciiTheme="majorHAnsi" w:eastAsia="Times New Roman" w:hAnsiTheme="majorHAnsi" w:cstheme="majorHAnsi"/>
                <w:b/>
                <w:bCs/>
                <w:sz w:val="18"/>
                <w:szCs w:val="18"/>
                <w:lang w:val="sr-Latn-RS"/>
              </w:rPr>
              <w:t>/</w:t>
            </w:r>
            <w:r w:rsidR="00F82C1A" w:rsidRPr="00AD7A7E">
              <w:rPr>
                <w:rFonts w:asciiTheme="majorHAnsi" w:eastAsia="Times New Roman" w:hAnsiTheme="majorHAnsi" w:cstheme="majorHAnsi"/>
                <w:b/>
                <w:bCs/>
                <w:sz w:val="18"/>
                <w:szCs w:val="18"/>
                <w:lang w:val="sr-Cyrl-RS"/>
              </w:rPr>
              <w:t>задруге</w:t>
            </w:r>
          </w:p>
        </w:tc>
        <w:tc>
          <w:tcPr>
            <w:tcW w:w="3071" w:type="dxa"/>
            <w:shd w:val="clear" w:color="auto" w:fill="DAEEF3" w:themeFill="accent5" w:themeFillTint="33"/>
            <w:noWrap/>
            <w:vAlign w:val="center"/>
            <w:hideMark/>
          </w:tcPr>
          <w:p w14:paraId="1BFDF879" w14:textId="0F6812B2" w:rsidR="00092573" w:rsidRPr="00437018" w:rsidRDefault="00092573" w:rsidP="00057BAB">
            <w:pPr>
              <w:jc w:val="center"/>
              <w:rPr>
                <w:rFonts w:asciiTheme="majorHAnsi" w:eastAsia="Times New Roman" w:hAnsiTheme="majorHAnsi" w:cstheme="majorHAnsi"/>
                <w:b/>
                <w:bCs/>
                <w:color w:val="000000"/>
                <w:sz w:val="18"/>
                <w:szCs w:val="18"/>
                <w:lang w:val="sr-Cyrl-RS"/>
              </w:rPr>
            </w:pPr>
            <w:r w:rsidRPr="00437018">
              <w:rPr>
                <w:rFonts w:asciiTheme="majorHAnsi" w:eastAsia="Times New Roman" w:hAnsiTheme="majorHAnsi" w:cstheme="majorHAnsi"/>
                <w:b/>
                <w:bCs/>
                <w:color w:val="000000"/>
                <w:sz w:val="18"/>
                <w:szCs w:val="18"/>
                <w:lang w:val="sr-Cyrl-RS"/>
              </w:rPr>
              <w:t xml:space="preserve">Пословни приходи </w:t>
            </w:r>
            <w:r w:rsidR="00057BAB" w:rsidRPr="00AD7A7E">
              <w:rPr>
                <w:rFonts w:asciiTheme="majorHAnsi" w:eastAsia="Times New Roman" w:hAnsiTheme="majorHAnsi" w:cstheme="majorHAnsi"/>
                <w:b/>
                <w:bCs/>
                <w:color w:val="000000"/>
                <w:sz w:val="18"/>
                <w:szCs w:val="18"/>
                <w:lang w:val="sr-Cyrl-RS"/>
              </w:rPr>
              <w:t xml:space="preserve">(у 000 динара) </w:t>
            </w:r>
            <w:r w:rsidRPr="00437018">
              <w:rPr>
                <w:rFonts w:asciiTheme="majorHAnsi" w:eastAsia="Times New Roman" w:hAnsiTheme="majorHAnsi" w:cstheme="majorHAnsi"/>
                <w:b/>
                <w:bCs/>
                <w:color w:val="000000"/>
                <w:sz w:val="18"/>
                <w:szCs w:val="18"/>
                <w:lang w:val="sr-Cyrl-RS"/>
              </w:rPr>
              <w:t>202</w:t>
            </w:r>
            <w:r w:rsidR="003B5108">
              <w:rPr>
                <w:rFonts w:asciiTheme="majorHAnsi" w:eastAsia="Times New Roman" w:hAnsiTheme="majorHAnsi" w:cstheme="majorHAnsi"/>
                <w:b/>
                <w:bCs/>
                <w:color w:val="000000"/>
                <w:sz w:val="18"/>
                <w:szCs w:val="18"/>
                <w:lang w:val="sr-Latn-RS"/>
              </w:rPr>
              <w:t>1</w:t>
            </w:r>
            <w:r w:rsidRPr="00437018">
              <w:rPr>
                <w:rFonts w:asciiTheme="majorHAnsi" w:eastAsia="Times New Roman" w:hAnsiTheme="majorHAnsi" w:cstheme="majorHAnsi"/>
                <w:b/>
                <w:bCs/>
                <w:color w:val="000000"/>
                <w:sz w:val="18"/>
                <w:szCs w:val="18"/>
                <w:lang w:val="sr-Cyrl-RS"/>
              </w:rPr>
              <w:t>. године</w:t>
            </w:r>
          </w:p>
        </w:tc>
      </w:tr>
      <w:tr w:rsidR="008338AC" w:rsidRPr="00AD7A7E" w14:paraId="5D8A7EFB" w14:textId="77777777" w:rsidTr="008338AC">
        <w:trPr>
          <w:trHeight w:val="260"/>
        </w:trPr>
        <w:tc>
          <w:tcPr>
            <w:tcW w:w="9366" w:type="dxa"/>
            <w:gridSpan w:val="3"/>
            <w:shd w:val="clear" w:color="auto" w:fill="F2F2F2" w:themeFill="background1" w:themeFillShade="F2"/>
            <w:noWrap/>
            <w:vAlign w:val="center"/>
          </w:tcPr>
          <w:p w14:paraId="7DCA862E" w14:textId="344A6C5F" w:rsidR="008338AC" w:rsidRPr="00AD7A7E" w:rsidRDefault="00135758" w:rsidP="00EC58D3">
            <w:pPr>
              <w:ind w:right="175"/>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color w:val="000000"/>
                <w:sz w:val="18"/>
                <w:szCs w:val="18"/>
                <w:lang w:val="sr-Cyrl-RS"/>
              </w:rPr>
              <w:lastRenderedPageBreak/>
              <w:t xml:space="preserve">Тип субјекта: </w:t>
            </w:r>
            <w:r w:rsidRPr="00AD7A7E">
              <w:rPr>
                <w:rFonts w:asciiTheme="majorHAnsi" w:eastAsia="Times New Roman" w:hAnsiTheme="majorHAnsi" w:cstheme="majorHAnsi"/>
                <w:color w:val="000000"/>
                <w:sz w:val="18"/>
                <w:szCs w:val="18"/>
                <w:lang w:val="sr-Cyrl-RS"/>
              </w:rPr>
              <w:tab/>
            </w:r>
            <w:r w:rsidR="008338AC" w:rsidRPr="00AD7A7E">
              <w:rPr>
                <w:rFonts w:asciiTheme="majorHAnsi" w:eastAsia="Times New Roman" w:hAnsiTheme="majorHAnsi" w:cstheme="majorHAnsi"/>
                <w:b/>
                <w:bCs/>
                <w:color w:val="000000"/>
                <w:sz w:val="18"/>
                <w:szCs w:val="18"/>
                <w:lang w:val="sr-Cyrl-RS"/>
              </w:rPr>
              <w:t>ЗАДРУГЕ</w:t>
            </w:r>
          </w:p>
        </w:tc>
      </w:tr>
      <w:tr w:rsidR="00660703" w:rsidRPr="00AD7A7E" w14:paraId="763BB058" w14:textId="77777777" w:rsidTr="00660703">
        <w:trPr>
          <w:trHeight w:val="79"/>
        </w:trPr>
        <w:tc>
          <w:tcPr>
            <w:tcW w:w="625" w:type="dxa"/>
            <w:noWrap/>
            <w:vAlign w:val="center"/>
            <w:hideMark/>
          </w:tcPr>
          <w:p w14:paraId="0F260231"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5670" w:type="dxa"/>
            <w:noWrap/>
            <w:hideMark/>
          </w:tcPr>
          <w:p w14:paraId="402ED5E9"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Думбрава, Вршац  (Ратарска задруга)</w:t>
            </w:r>
          </w:p>
        </w:tc>
        <w:tc>
          <w:tcPr>
            <w:tcW w:w="3071" w:type="dxa"/>
            <w:noWrap/>
            <w:hideMark/>
          </w:tcPr>
          <w:p w14:paraId="5FD129C1" w14:textId="21D02555" w:rsidR="00092573" w:rsidRPr="00AD7A7E" w:rsidRDefault="003B5108" w:rsidP="00057BAB">
            <w:pPr>
              <w:jc w:val="right"/>
              <w:rPr>
                <w:rFonts w:asciiTheme="majorHAnsi" w:eastAsia="Times New Roman" w:hAnsiTheme="majorHAnsi" w:cstheme="majorHAnsi"/>
                <w:color w:val="000000"/>
                <w:sz w:val="18"/>
                <w:szCs w:val="18"/>
              </w:rPr>
            </w:pPr>
            <w:r w:rsidRPr="003B5108">
              <w:rPr>
                <w:rFonts w:asciiTheme="majorHAnsi" w:eastAsia="Times New Roman" w:hAnsiTheme="majorHAnsi" w:cstheme="majorHAnsi"/>
                <w:color w:val="000000"/>
                <w:sz w:val="18"/>
                <w:szCs w:val="18"/>
              </w:rPr>
              <w:t>562.956</w:t>
            </w:r>
          </w:p>
        </w:tc>
      </w:tr>
      <w:tr w:rsidR="00660703" w:rsidRPr="00AD7A7E" w14:paraId="1B1F5220" w14:textId="77777777" w:rsidTr="00660703">
        <w:trPr>
          <w:trHeight w:val="79"/>
        </w:trPr>
        <w:tc>
          <w:tcPr>
            <w:tcW w:w="625" w:type="dxa"/>
            <w:noWrap/>
            <w:vAlign w:val="center"/>
            <w:hideMark/>
          </w:tcPr>
          <w:p w14:paraId="6AE91B00"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5670" w:type="dxa"/>
            <w:noWrap/>
            <w:hideMark/>
          </w:tcPr>
          <w:p w14:paraId="0BBDB2BC"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Влајковац , Влајковац (Ратарска задруга)</w:t>
            </w:r>
          </w:p>
        </w:tc>
        <w:tc>
          <w:tcPr>
            <w:tcW w:w="3071" w:type="dxa"/>
            <w:noWrap/>
            <w:hideMark/>
          </w:tcPr>
          <w:p w14:paraId="077E80C9" w14:textId="3045F87B" w:rsidR="00092573" w:rsidRPr="00AD7A7E" w:rsidRDefault="00F12786" w:rsidP="00057BAB">
            <w:pPr>
              <w:jc w:val="right"/>
              <w:rPr>
                <w:rFonts w:asciiTheme="majorHAnsi" w:eastAsia="Times New Roman" w:hAnsiTheme="majorHAnsi" w:cstheme="majorHAnsi"/>
                <w:color w:val="000000"/>
                <w:sz w:val="18"/>
                <w:szCs w:val="18"/>
              </w:rPr>
            </w:pPr>
            <w:r w:rsidRPr="00F12786">
              <w:rPr>
                <w:rFonts w:asciiTheme="majorHAnsi" w:eastAsia="Times New Roman" w:hAnsiTheme="majorHAnsi" w:cstheme="majorHAnsi"/>
                <w:color w:val="000000"/>
                <w:sz w:val="18"/>
                <w:szCs w:val="18"/>
              </w:rPr>
              <w:t>237.258</w:t>
            </w:r>
            <w:r w:rsidR="00C53B4B">
              <w:rPr>
                <w:rFonts w:asciiTheme="majorHAnsi" w:eastAsia="Times New Roman" w:hAnsiTheme="majorHAnsi" w:cstheme="majorHAnsi"/>
                <w:color w:val="000000"/>
                <w:sz w:val="18"/>
                <w:szCs w:val="18"/>
              </w:rPr>
              <w:t xml:space="preserve"> (2020.)</w:t>
            </w:r>
          </w:p>
        </w:tc>
      </w:tr>
      <w:tr w:rsidR="00660703" w:rsidRPr="00AD7A7E" w14:paraId="35538C8A" w14:textId="77777777" w:rsidTr="00660703">
        <w:trPr>
          <w:trHeight w:val="79"/>
        </w:trPr>
        <w:tc>
          <w:tcPr>
            <w:tcW w:w="625" w:type="dxa"/>
            <w:noWrap/>
            <w:vAlign w:val="center"/>
            <w:hideMark/>
          </w:tcPr>
          <w:p w14:paraId="1B9E4475"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5670" w:type="dxa"/>
            <w:noWrap/>
            <w:hideMark/>
          </w:tcPr>
          <w:p w14:paraId="21B50423"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НБН АГРАР, Уљма (Ратарска задруга)</w:t>
            </w:r>
          </w:p>
        </w:tc>
        <w:tc>
          <w:tcPr>
            <w:tcW w:w="3071" w:type="dxa"/>
            <w:noWrap/>
            <w:hideMark/>
          </w:tcPr>
          <w:p w14:paraId="386C7F11" w14:textId="75C58A4A" w:rsidR="00092573" w:rsidRPr="00AD7A7E" w:rsidRDefault="00DF63D7" w:rsidP="00057BAB">
            <w:pPr>
              <w:jc w:val="right"/>
              <w:rPr>
                <w:rFonts w:asciiTheme="majorHAnsi" w:eastAsia="Times New Roman" w:hAnsiTheme="majorHAnsi" w:cstheme="majorHAnsi"/>
                <w:color w:val="000000"/>
                <w:sz w:val="18"/>
                <w:szCs w:val="18"/>
              </w:rPr>
            </w:pPr>
            <w:r w:rsidRPr="00DF63D7">
              <w:rPr>
                <w:rFonts w:asciiTheme="majorHAnsi" w:eastAsia="Times New Roman" w:hAnsiTheme="majorHAnsi" w:cstheme="majorHAnsi"/>
                <w:color w:val="000000"/>
                <w:sz w:val="18"/>
                <w:szCs w:val="18"/>
              </w:rPr>
              <w:t>181.514</w:t>
            </w:r>
          </w:p>
        </w:tc>
      </w:tr>
      <w:tr w:rsidR="00660703" w:rsidRPr="00AD7A7E" w14:paraId="7FAF5161" w14:textId="77777777" w:rsidTr="00660703">
        <w:trPr>
          <w:trHeight w:val="79"/>
        </w:trPr>
        <w:tc>
          <w:tcPr>
            <w:tcW w:w="625" w:type="dxa"/>
            <w:noWrap/>
            <w:vAlign w:val="center"/>
            <w:hideMark/>
          </w:tcPr>
          <w:p w14:paraId="61434A0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5670" w:type="dxa"/>
            <w:noWrap/>
            <w:hideMark/>
          </w:tcPr>
          <w:p w14:paraId="6D7C85E0"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ЗЗ Долина Ораха, Вршац (Воћарска задруга) </w:t>
            </w:r>
          </w:p>
        </w:tc>
        <w:tc>
          <w:tcPr>
            <w:tcW w:w="3071" w:type="dxa"/>
            <w:noWrap/>
            <w:hideMark/>
          </w:tcPr>
          <w:p w14:paraId="5D28C235" w14:textId="527E41B8" w:rsidR="00092573" w:rsidRPr="00AD7A7E" w:rsidRDefault="007A3562" w:rsidP="00057BAB">
            <w:pPr>
              <w:jc w:val="right"/>
              <w:rPr>
                <w:rFonts w:asciiTheme="majorHAnsi" w:eastAsia="Times New Roman" w:hAnsiTheme="majorHAnsi" w:cstheme="majorHAnsi"/>
                <w:color w:val="000000"/>
                <w:sz w:val="18"/>
                <w:szCs w:val="18"/>
                <w:lang w:val="sr-Cyrl-RS"/>
              </w:rPr>
            </w:pPr>
            <w:r w:rsidRPr="007A3562">
              <w:rPr>
                <w:rFonts w:asciiTheme="majorHAnsi" w:eastAsia="Times New Roman" w:hAnsiTheme="majorHAnsi" w:cstheme="majorHAnsi"/>
                <w:color w:val="000000"/>
                <w:sz w:val="18"/>
                <w:szCs w:val="18"/>
                <w:lang w:val="sr-Cyrl-RS"/>
              </w:rPr>
              <w:t>1.510</w:t>
            </w:r>
          </w:p>
        </w:tc>
      </w:tr>
      <w:tr w:rsidR="00660703" w:rsidRPr="00AD7A7E" w14:paraId="6DCF2B96" w14:textId="77777777" w:rsidTr="00660703">
        <w:trPr>
          <w:trHeight w:val="79"/>
        </w:trPr>
        <w:tc>
          <w:tcPr>
            <w:tcW w:w="625" w:type="dxa"/>
            <w:noWrap/>
            <w:vAlign w:val="center"/>
            <w:hideMark/>
          </w:tcPr>
          <w:p w14:paraId="03D1E62F"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5670" w:type="dxa"/>
            <w:noWrap/>
            <w:hideMark/>
          </w:tcPr>
          <w:p w14:paraId="26785AF0" w14:textId="77777777" w:rsidR="00092573" w:rsidRPr="006D0427" w:rsidRDefault="00092573" w:rsidP="00092573">
            <w:pPr>
              <w:jc w:val="both"/>
              <w:rPr>
                <w:rFonts w:asciiTheme="majorHAnsi" w:eastAsia="Times New Roman" w:hAnsiTheme="majorHAnsi" w:cstheme="majorHAnsi"/>
                <w:color w:val="000000"/>
                <w:sz w:val="18"/>
                <w:szCs w:val="18"/>
              </w:rPr>
            </w:pPr>
            <w:r w:rsidRPr="006D0427">
              <w:rPr>
                <w:rFonts w:asciiTheme="majorHAnsi" w:eastAsia="Times New Roman" w:hAnsiTheme="majorHAnsi" w:cstheme="majorHAnsi"/>
                <w:color w:val="000000"/>
                <w:sz w:val="18"/>
                <w:szCs w:val="18"/>
                <w:lang w:val="sr-Cyrl-RS"/>
              </w:rPr>
              <w:t>ЗЗ Дукат, Вршац  (Ратарска задруга)</w:t>
            </w:r>
          </w:p>
        </w:tc>
        <w:tc>
          <w:tcPr>
            <w:tcW w:w="3071" w:type="dxa"/>
            <w:noWrap/>
            <w:hideMark/>
          </w:tcPr>
          <w:p w14:paraId="72457610" w14:textId="16D00B5D" w:rsidR="00092573" w:rsidRPr="00AD7A7E" w:rsidRDefault="0090094C" w:rsidP="00057BAB">
            <w:pPr>
              <w:jc w:val="right"/>
              <w:rPr>
                <w:rFonts w:asciiTheme="majorHAnsi" w:eastAsia="Times New Roman" w:hAnsiTheme="majorHAnsi" w:cstheme="majorHAnsi"/>
                <w:color w:val="000000"/>
                <w:sz w:val="18"/>
                <w:szCs w:val="18"/>
              </w:rPr>
            </w:pPr>
            <w:r w:rsidRPr="0090094C">
              <w:rPr>
                <w:rFonts w:asciiTheme="majorHAnsi" w:eastAsia="Times New Roman" w:hAnsiTheme="majorHAnsi" w:cstheme="majorHAnsi"/>
                <w:color w:val="000000"/>
                <w:sz w:val="18"/>
                <w:szCs w:val="18"/>
              </w:rPr>
              <w:t>116.736</w:t>
            </w:r>
            <w:r w:rsidR="00EA3E00">
              <w:rPr>
                <w:rFonts w:asciiTheme="majorHAnsi" w:eastAsia="Times New Roman" w:hAnsiTheme="majorHAnsi" w:cstheme="majorHAnsi"/>
                <w:color w:val="000000"/>
                <w:sz w:val="18"/>
                <w:szCs w:val="18"/>
              </w:rPr>
              <w:t xml:space="preserve"> (2020.)</w:t>
            </w:r>
          </w:p>
        </w:tc>
      </w:tr>
      <w:tr w:rsidR="00660703" w:rsidRPr="00AD7A7E" w14:paraId="0E28E9C5" w14:textId="77777777" w:rsidTr="00660703">
        <w:trPr>
          <w:trHeight w:val="79"/>
        </w:trPr>
        <w:tc>
          <w:tcPr>
            <w:tcW w:w="625" w:type="dxa"/>
            <w:noWrap/>
            <w:vAlign w:val="center"/>
            <w:hideMark/>
          </w:tcPr>
          <w:p w14:paraId="3FC8095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5670" w:type="dxa"/>
            <w:noWrap/>
            <w:hideMark/>
          </w:tcPr>
          <w:p w14:paraId="781BEF9A"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Караш, Вршац</w:t>
            </w:r>
          </w:p>
        </w:tc>
        <w:tc>
          <w:tcPr>
            <w:tcW w:w="3071" w:type="dxa"/>
            <w:noWrap/>
            <w:hideMark/>
          </w:tcPr>
          <w:p w14:paraId="62C3D756" w14:textId="4E364217" w:rsidR="00092573" w:rsidRPr="00AD7A7E" w:rsidRDefault="006D2120" w:rsidP="00057BAB">
            <w:pPr>
              <w:jc w:val="right"/>
              <w:rPr>
                <w:rFonts w:asciiTheme="majorHAnsi" w:eastAsia="Times New Roman" w:hAnsiTheme="majorHAnsi" w:cstheme="majorHAnsi"/>
                <w:color w:val="000000"/>
                <w:sz w:val="18"/>
                <w:szCs w:val="18"/>
              </w:rPr>
            </w:pPr>
            <w:r w:rsidRPr="006D2120">
              <w:rPr>
                <w:rFonts w:asciiTheme="majorHAnsi" w:eastAsia="Times New Roman" w:hAnsiTheme="majorHAnsi" w:cstheme="majorHAnsi"/>
                <w:color w:val="000000"/>
                <w:sz w:val="18"/>
                <w:szCs w:val="18"/>
              </w:rPr>
              <w:t>64.136</w:t>
            </w:r>
          </w:p>
        </w:tc>
      </w:tr>
      <w:tr w:rsidR="00660703" w:rsidRPr="00AD7A7E" w14:paraId="4003B5ED" w14:textId="77777777" w:rsidTr="00660703">
        <w:trPr>
          <w:trHeight w:val="79"/>
        </w:trPr>
        <w:tc>
          <w:tcPr>
            <w:tcW w:w="625" w:type="dxa"/>
            <w:noWrap/>
            <w:vAlign w:val="center"/>
            <w:hideMark/>
          </w:tcPr>
          <w:p w14:paraId="529CD0C7"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5670" w:type="dxa"/>
            <w:noWrap/>
            <w:hideMark/>
          </w:tcPr>
          <w:p w14:paraId="6502548F" w14:textId="1EACD43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Аима</w:t>
            </w:r>
            <w:r w:rsidR="000004C5"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lang w:val="sr-Cyrl-RS"/>
              </w:rPr>
              <w:t>аграр, Вршац</w:t>
            </w:r>
          </w:p>
        </w:tc>
        <w:tc>
          <w:tcPr>
            <w:tcW w:w="3071" w:type="dxa"/>
            <w:noWrap/>
            <w:hideMark/>
          </w:tcPr>
          <w:p w14:paraId="2572CBDD" w14:textId="4650B06C" w:rsidR="00092573" w:rsidRPr="00AD7A7E" w:rsidRDefault="006D2120" w:rsidP="00057BAB">
            <w:pPr>
              <w:jc w:val="right"/>
              <w:rPr>
                <w:rFonts w:asciiTheme="majorHAnsi" w:eastAsia="Times New Roman" w:hAnsiTheme="majorHAnsi" w:cstheme="majorHAnsi"/>
                <w:color w:val="000000"/>
                <w:sz w:val="18"/>
                <w:szCs w:val="18"/>
              </w:rPr>
            </w:pPr>
            <w:r w:rsidRPr="006D2120">
              <w:rPr>
                <w:rFonts w:asciiTheme="majorHAnsi" w:eastAsia="Times New Roman" w:hAnsiTheme="majorHAnsi" w:cstheme="majorHAnsi"/>
                <w:color w:val="000000"/>
                <w:sz w:val="18"/>
                <w:szCs w:val="18"/>
              </w:rPr>
              <w:t>237.214</w:t>
            </w:r>
            <w:r w:rsidR="004B01EE">
              <w:rPr>
                <w:rFonts w:asciiTheme="majorHAnsi" w:eastAsia="Times New Roman" w:hAnsiTheme="majorHAnsi" w:cstheme="majorHAnsi"/>
                <w:color w:val="000000"/>
                <w:sz w:val="18"/>
                <w:szCs w:val="18"/>
              </w:rPr>
              <w:t xml:space="preserve"> (2020</w:t>
            </w:r>
            <w:r w:rsidR="00EA3E00">
              <w:rPr>
                <w:rFonts w:asciiTheme="majorHAnsi" w:eastAsia="Times New Roman" w:hAnsiTheme="majorHAnsi" w:cstheme="majorHAnsi"/>
                <w:color w:val="000000"/>
                <w:sz w:val="18"/>
                <w:szCs w:val="18"/>
              </w:rPr>
              <w:t>.</w:t>
            </w:r>
            <w:r w:rsidR="004B01EE">
              <w:rPr>
                <w:rFonts w:asciiTheme="majorHAnsi" w:eastAsia="Times New Roman" w:hAnsiTheme="majorHAnsi" w:cstheme="majorHAnsi"/>
                <w:color w:val="000000"/>
                <w:sz w:val="18"/>
                <w:szCs w:val="18"/>
              </w:rPr>
              <w:t>)</w:t>
            </w:r>
          </w:p>
        </w:tc>
      </w:tr>
      <w:tr w:rsidR="008338AC" w:rsidRPr="00AD7A7E" w14:paraId="68121565" w14:textId="77777777" w:rsidTr="008338AC">
        <w:trPr>
          <w:trHeight w:val="79"/>
        </w:trPr>
        <w:tc>
          <w:tcPr>
            <w:tcW w:w="9366" w:type="dxa"/>
            <w:gridSpan w:val="3"/>
            <w:shd w:val="clear" w:color="auto" w:fill="F2F2F2" w:themeFill="background1" w:themeFillShade="F2"/>
            <w:noWrap/>
            <w:vAlign w:val="center"/>
          </w:tcPr>
          <w:p w14:paraId="1A812917" w14:textId="75F18A7B" w:rsidR="008338AC" w:rsidRPr="00AD7A7E" w:rsidRDefault="00135758" w:rsidP="008338AC">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color w:val="000000"/>
                <w:sz w:val="18"/>
                <w:szCs w:val="18"/>
                <w:lang w:val="sr-Cyrl-RS"/>
              </w:rPr>
              <w:t>Тип субјекта:</w:t>
            </w:r>
            <w:r w:rsidR="00EC58D3" w:rsidRPr="00AD7A7E">
              <w:rPr>
                <w:rFonts w:asciiTheme="majorHAnsi" w:eastAsia="Times New Roman" w:hAnsiTheme="majorHAnsi" w:cstheme="majorHAnsi"/>
                <w:color w:val="000000"/>
                <w:sz w:val="18"/>
                <w:szCs w:val="18"/>
                <w:lang w:val="sr-Cyrl-RS"/>
              </w:rPr>
              <w:tab/>
            </w:r>
            <w:r w:rsidR="00520BC7" w:rsidRPr="00AD7A7E">
              <w:rPr>
                <w:rFonts w:asciiTheme="majorHAnsi" w:eastAsia="Times New Roman" w:hAnsiTheme="majorHAnsi" w:cstheme="majorHAnsi"/>
                <w:b/>
                <w:bCs/>
                <w:color w:val="000000"/>
                <w:sz w:val="18"/>
                <w:szCs w:val="18"/>
                <w:lang w:val="sr-Cyrl-RS"/>
              </w:rPr>
              <w:t>ДРУШТВА СА ОГРАНИЧЕНОМ ОДГОВОРНОШЋУ</w:t>
            </w:r>
          </w:p>
        </w:tc>
      </w:tr>
      <w:tr w:rsidR="00660703" w:rsidRPr="00AD7A7E" w14:paraId="6BFD39EB" w14:textId="77777777" w:rsidTr="00660703">
        <w:trPr>
          <w:trHeight w:val="79"/>
        </w:trPr>
        <w:tc>
          <w:tcPr>
            <w:tcW w:w="625" w:type="dxa"/>
            <w:noWrap/>
            <w:vAlign w:val="center"/>
            <w:hideMark/>
          </w:tcPr>
          <w:p w14:paraId="69671A5D"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w:t>
            </w:r>
          </w:p>
        </w:tc>
        <w:tc>
          <w:tcPr>
            <w:tcW w:w="5670" w:type="dxa"/>
            <w:noWrap/>
            <w:hideMark/>
          </w:tcPr>
          <w:p w14:paraId="336B56C0" w14:textId="53E50A09"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Д</w:t>
            </w:r>
            <w:r w:rsidR="008338AC" w:rsidRPr="00AD7A7E">
              <w:rPr>
                <w:rFonts w:asciiTheme="majorHAnsi" w:eastAsia="Times New Roman" w:hAnsiTheme="majorHAnsi" w:cstheme="majorHAnsi"/>
                <w:color w:val="000000"/>
                <w:sz w:val="18"/>
                <w:szCs w:val="18"/>
                <w:lang w:val="sr-Cyrl-RS"/>
              </w:rPr>
              <w:t>ОО</w:t>
            </w:r>
            <w:r w:rsidRPr="00AD7A7E">
              <w:rPr>
                <w:rFonts w:asciiTheme="majorHAnsi" w:eastAsia="Times New Roman" w:hAnsiTheme="majorHAnsi" w:cstheme="majorHAnsi"/>
                <w:color w:val="000000"/>
                <w:sz w:val="18"/>
                <w:szCs w:val="18"/>
                <w:lang w:val="sr-Cyrl-RS"/>
              </w:rPr>
              <w:t xml:space="preserve"> Аима, Вршац </w:t>
            </w:r>
          </w:p>
        </w:tc>
        <w:tc>
          <w:tcPr>
            <w:tcW w:w="3071" w:type="dxa"/>
            <w:noWrap/>
            <w:hideMark/>
          </w:tcPr>
          <w:p w14:paraId="37EBCBFB" w14:textId="50BD0BAD"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112.524</w:t>
            </w:r>
            <w:r w:rsidR="00462412">
              <w:rPr>
                <w:rFonts w:asciiTheme="majorHAnsi" w:eastAsia="Times New Roman" w:hAnsiTheme="majorHAnsi" w:cstheme="majorHAnsi"/>
                <w:color w:val="000000"/>
                <w:sz w:val="18"/>
                <w:szCs w:val="18"/>
              </w:rPr>
              <w:t xml:space="preserve"> (2020.)</w:t>
            </w:r>
          </w:p>
        </w:tc>
      </w:tr>
      <w:tr w:rsidR="00660703" w:rsidRPr="00AD7A7E" w14:paraId="33C54670" w14:textId="77777777" w:rsidTr="00660703">
        <w:trPr>
          <w:trHeight w:val="79"/>
        </w:trPr>
        <w:tc>
          <w:tcPr>
            <w:tcW w:w="625" w:type="dxa"/>
            <w:noWrap/>
            <w:vAlign w:val="center"/>
            <w:hideMark/>
          </w:tcPr>
          <w:p w14:paraId="6CA3CF20"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w:t>
            </w:r>
          </w:p>
        </w:tc>
        <w:tc>
          <w:tcPr>
            <w:tcW w:w="5670" w:type="dxa"/>
            <w:noWrap/>
            <w:hideMark/>
          </w:tcPr>
          <w:p w14:paraId="634DE80C" w14:textId="7511F110" w:rsidR="00092573" w:rsidRPr="00AD7A7E" w:rsidRDefault="00092573" w:rsidP="00092573">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lang w:val="sr-Cyrl-RS"/>
              </w:rPr>
              <w:t>Д</w:t>
            </w:r>
            <w:r w:rsidR="008338AC" w:rsidRPr="00AD7A7E">
              <w:rPr>
                <w:rFonts w:asciiTheme="majorHAnsi" w:eastAsia="Times New Roman" w:hAnsiTheme="majorHAnsi" w:cstheme="majorHAnsi"/>
                <w:sz w:val="18"/>
                <w:szCs w:val="18"/>
                <w:lang w:val="sr-Cyrl-RS"/>
              </w:rPr>
              <w:t>ОО</w:t>
            </w:r>
            <w:r w:rsidRPr="00AD7A7E">
              <w:rPr>
                <w:rFonts w:asciiTheme="majorHAnsi" w:eastAsia="Times New Roman" w:hAnsiTheme="majorHAnsi" w:cstheme="majorHAnsi"/>
                <w:sz w:val="18"/>
                <w:szCs w:val="18"/>
                <w:lang w:val="sr-Cyrl-RS"/>
              </w:rPr>
              <w:t xml:space="preserve"> Житобанат, Вршац</w:t>
            </w:r>
          </w:p>
        </w:tc>
        <w:tc>
          <w:tcPr>
            <w:tcW w:w="3071" w:type="dxa"/>
            <w:noWrap/>
            <w:hideMark/>
          </w:tcPr>
          <w:p w14:paraId="3ECC0414" w14:textId="2C471575"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682.910</w:t>
            </w:r>
            <w:r w:rsidR="00E07F07">
              <w:rPr>
                <w:rFonts w:asciiTheme="majorHAnsi" w:eastAsia="Times New Roman" w:hAnsiTheme="majorHAnsi" w:cstheme="majorHAnsi"/>
                <w:color w:val="000000"/>
                <w:sz w:val="18"/>
                <w:szCs w:val="18"/>
              </w:rPr>
              <w:t xml:space="preserve"> (2020.)</w:t>
            </w:r>
          </w:p>
        </w:tc>
      </w:tr>
      <w:tr w:rsidR="00660703" w:rsidRPr="00AD7A7E" w14:paraId="31633EE7" w14:textId="77777777" w:rsidTr="00660703">
        <w:trPr>
          <w:trHeight w:val="79"/>
        </w:trPr>
        <w:tc>
          <w:tcPr>
            <w:tcW w:w="625" w:type="dxa"/>
            <w:noWrap/>
            <w:vAlign w:val="center"/>
            <w:hideMark/>
          </w:tcPr>
          <w:p w14:paraId="322C01FE"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w:t>
            </w:r>
          </w:p>
        </w:tc>
        <w:tc>
          <w:tcPr>
            <w:tcW w:w="5670" w:type="dxa"/>
            <w:noWrap/>
            <w:hideMark/>
          </w:tcPr>
          <w:p w14:paraId="5D5535CD" w14:textId="77777777" w:rsidR="00092573" w:rsidRPr="00AD7A7E" w:rsidRDefault="00092573" w:rsidP="00092573">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ДОО Млинокомерц</w:t>
            </w:r>
          </w:p>
        </w:tc>
        <w:tc>
          <w:tcPr>
            <w:tcW w:w="3071" w:type="dxa"/>
            <w:noWrap/>
            <w:hideMark/>
          </w:tcPr>
          <w:p w14:paraId="28FDF315" w14:textId="3BE23DAE" w:rsidR="00092573" w:rsidRPr="00AD7A7E" w:rsidRDefault="00DC1E04" w:rsidP="00057BAB">
            <w:pPr>
              <w:jc w:val="right"/>
              <w:rPr>
                <w:rFonts w:asciiTheme="majorHAnsi" w:eastAsia="Times New Roman" w:hAnsiTheme="majorHAnsi" w:cstheme="majorHAnsi"/>
                <w:color w:val="000000"/>
                <w:sz w:val="18"/>
                <w:szCs w:val="18"/>
              </w:rPr>
            </w:pPr>
            <w:r w:rsidRPr="00DC1E04">
              <w:rPr>
                <w:rFonts w:asciiTheme="majorHAnsi" w:eastAsia="Times New Roman" w:hAnsiTheme="majorHAnsi" w:cstheme="majorHAnsi"/>
                <w:color w:val="000000"/>
                <w:sz w:val="18"/>
                <w:szCs w:val="18"/>
              </w:rPr>
              <w:t>964.520</w:t>
            </w:r>
          </w:p>
        </w:tc>
      </w:tr>
      <w:tr w:rsidR="00660703" w:rsidRPr="00AD7A7E" w14:paraId="11462667" w14:textId="77777777" w:rsidTr="00660703">
        <w:trPr>
          <w:trHeight w:val="79"/>
        </w:trPr>
        <w:tc>
          <w:tcPr>
            <w:tcW w:w="625" w:type="dxa"/>
            <w:noWrap/>
            <w:vAlign w:val="center"/>
            <w:hideMark/>
          </w:tcPr>
          <w:p w14:paraId="4770E854"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w:t>
            </w:r>
          </w:p>
        </w:tc>
        <w:tc>
          <w:tcPr>
            <w:tcW w:w="5670" w:type="dxa"/>
            <w:noWrap/>
            <w:hideMark/>
          </w:tcPr>
          <w:p w14:paraId="518DB223" w14:textId="0FE52314"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ДОО </w:t>
            </w:r>
            <w:r w:rsidR="004134B1" w:rsidRPr="00AD7A7E">
              <w:rPr>
                <w:rFonts w:asciiTheme="majorHAnsi" w:eastAsia="Times New Roman" w:hAnsiTheme="majorHAnsi" w:cstheme="majorHAnsi"/>
                <w:color w:val="000000"/>
                <w:sz w:val="18"/>
                <w:szCs w:val="18"/>
                <w:lang w:val="sr-Latn-RS"/>
              </w:rPr>
              <w:t>Vladica</w:t>
            </w:r>
            <w:r w:rsidRPr="00AD7A7E">
              <w:rPr>
                <w:rFonts w:asciiTheme="majorHAnsi" w:eastAsia="Times New Roman" w:hAnsiTheme="majorHAnsi" w:cstheme="majorHAnsi"/>
                <w:color w:val="000000"/>
                <w:sz w:val="18"/>
                <w:szCs w:val="18"/>
                <w:lang w:val="sr-Cyrl-RS"/>
              </w:rPr>
              <w:t xml:space="preserve"> </w:t>
            </w:r>
            <w:r w:rsidR="004134B1" w:rsidRPr="00AD7A7E">
              <w:rPr>
                <w:rFonts w:asciiTheme="majorHAnsi" w:eastAsia="Times New Roman" w:hAnsiTheme="majorHAnsi" w:cstheme="majorHAnsi"/>
                <w:color w:val="000000"/>
                <w:sz w:val="18"/>
                <w:szCs w:val="18"/>
                <w:lang w:val="sr-Latn-RS"/>
              </w:rPr>
              <w:t>commerce</w:t>
            </w:r>
            <w:r w:rsidRPr="00AD7A7E">
              <w:rPr>
                <w:rFonts w:asciiTheme="majorHAnsi" w:eastAsia="Times New Roman" w:hAnsiTheme="majorHAnsi" w:cstheme="majorHAnsi"/>
                <w:color w:val="000000"/>
                <w:sz w:val="18"/>
                <w:szCs w:val="18"/>
                <w:lang w:val="sr-Cyrl-RS"/>
              </w:rPr>
              <w:t xml:space="preserve">, Уљма </w:t>
            </w:r>
          </w:p>
        </w:tc>
        <w:tc>
          <w:tcPr>
            <w:tcW w:w="3071" w:type="dxa"/>
            <w:noWrap/>
            <w:hideMark/>
          </w:tcPr>
          <w:p w14:paraId="43F7B777" w14:textId="1B1C28F2"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206.335</w:t>
            </w:r>
            <w:r w:rsidR="00F80069">
              <w:rPr>
                <w:rFonts w:asciiTheme="majorHAnsi" w:eastAsia="Times New Roman" w:hAnsiTheme="majorHAnsi" w:cstheme="majorHAnsi"/>
                <w:color w:val="000000"/>
                <w:sz w:val="18"/>
                <w:szCs w:val="18"/>
              </w:rPr>
              <w:t xml:space="preserve"> (2020.)</w:t>
            </w:r>
          </w:p>
        </w:tc>
      </w:tr>
      <w:tr w:rsidR="00660703" w:rsidRPr="00AD7A7E" w14:paraId="2C00AC50" w14:textId="77777777" w:rsidTr="00660703">
        <w:trPr>
          <w:trHeight w:val="79"/>
        </w:trPr>
        <w:tc>
          <w:tcPr>
            <w:tcW w:w="625" w:type="dxa"/>
            <w:noWrap/>
            <w:vAlign w:val="center"/>
            <w:hideMark/>
          </w:tcPr>
          <w:p w14:paraId="4B3BEC8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5670" w:type="dxa"/>
            <w:noWrap/>
            <w:hideMark/>
          </w:tcPr>
          <w:p w14:paraId="54EE9A5D"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ДОО Ферум, Вршац</w:t>
            </w:r>
          </w:p>
        </w:tc>
        <w:tc>
          <w:tcPr>
            <w:tcW w:w="3071" w:type="dxa"/>
            <w:noWrap/>
            <w:hideMark/>
          </w:tcPr>
          <w:p w14:paraId="60A4C404" w14:textId="3B565AA6"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99.417</w:t>
            </w:r>
            <w:r w:rsidR="00EE4F74">
              <w:rPr>
                <w:rFonts w:asciiTheme="majorHAnsi" w:eastAsia="Times New Roman" w:hAnsiTheme="majorHAnsi" w:cstheme="majorHAnsi"/>
                <w:color w:val="000000"/>
                <w:sz w:val="18"/>
                <w:szCs w:val="18"/>
              </w:rPr>
              <w:t xml:space="preserve"> (2020.)</w:t>
            </w:r>
          </w:p>
        </w:tc>
      </w:tr>
      <w:tr w:rsidR="00660703" w:rsidRPr="00AD7A7E" w14:paraId="23246DA8" w14:textId="77777777" w:rsidTr="00660703">
        <w:trPr>
          <w:trHeight w:val="79"/>
        </w:trPr>
        <w:tc>
          <w:tcPr>
            <w:tcW w:w="625" w:type="dxa"/>
            <w:noWrap/>
            <w:vAlign w:val="center"/>
            <w:hideMark/>
          </w:tcPr>
          <w:p w14:paraId="30DF5141"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w:t>
            </w:r>
          </w:p>
        </w:tc>
        <w:tc>
          <w:tcPr>
            <w:tcW w:w="5670" w:type="dxa"/>
            <w:noWrap/>
            <w:hideMark/>
          </w:tcPr>
          <w:p w14:paraId="023CFC70"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ДОО Бранковић Аграр, Вршац </w:t>
            </w:r>
          </w:p>
        </w:tc>
        <w:tc>
          <w:tcPr>
            <w:tcW w:w="3071" w:type="dxa"/>
            <w:noWrap/>
            <w:hideMark/>
          </w:tcPr>
          <w:p w14:paraId="78AD15A6" w14:textId="2223BFB6"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161.908</w:t>
            </w:r>
            <w:r w:rsidR="00EE4F74">
              <w:rPr>
                <w:rFonts w:asciiTheme="majorHAnsi" w:eastAsia="Times New Roman" w:hAnsiTheme="majorHAnsi" w:cstheme="majorHAnsi"/>
                <w:color w:val="000000"/>
                <w:sz w:val="18"/>
                <w:szCs w:val="18"/>
              </w:rPr>
              <w:t xml:space="preserve"> (2020.)</w:t>
            </w:r>
          </w:p>
        </w:tc>
      </w:tr>
      <w:tr w:rsidR="00660703" w:rsidRPr="00AD7A7E" w14:paraId="3DCEE580" w14:textId="77777777" w:rsidTr="00660703">
        <w:trPr>
          <w:trHeight w:val="79"/>
        </w:trPr>
        <w:tc>
          <w:tcPr>
            <w:tcW w:w="625" w:type="dxa"/>
            <w:noWrap/>
            <w:vAlign w:val="center"/>
            <w:hideMark/>
          </w:tcPr>
          <w:p w14:paraId="478F833F"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c>
          <w:tcPr>
            <w:tcW w:w="5670" w:type="dxa"/>
            <w:noWrap/>
            <w:hideMark/>
          </w:tcPr>
          <w:p w14:paraId="67AAF115" w14:textId="77777777" w:rsidR="00092573" w:rsidRPr="00AD7A7E" w:rsidRDefault="00092573" w:rsidP="00092573">
            <w:pPr>
              <w:jc w:val="both"/>
              <w:rPr>
                <w:rFonts w:asciiTheme="majorHAnsi" w:eastAsia="Times New Roman" w:hAnsiTheme="majorHAnsi" w:cstheme="majorHAnsi"/>
                <w:color w:val="000000"/>
                <w:sz w:val="18"/>
                <w:szCs w:val="18"/>
                <w:lang w:val="sr-Latn-RS"/>
              </w:rPr>
            </w:pPr>
            <w:r w:rsidRPr="00AD7A7E">
              <w:rPr>
                <w:rFonts w:asciiTheme="majorHAnsi" w:eastAsia="Times New Roman" w:hAnsiTheme="majorHAnsi" w:cstheme="majorHAnsi"/>
                <w:color w:val="000000"/>
                <w:sz w:val="18"/>
                <w:szCs w:val="18"/>
                <w:lang w:val="sr-Cyrl-RS"/>
              </w:rPr>
              <w:t>ДОО Даријан аграр</w:t>
            </w:r>
          </w:p>
        </w:tc>
        <w:tc>
          <w:tcPr>
            <w:tcW w:w="3071" w:type="dxa"/>
            <w:noWrap/>
            <w:hideMark/>
          </w:tcPr>
          <w:p w14:paraId="23EFB3BB" w14:textId="1026F4CD" w:rsidR="00092573" w:rsidRPr="00354BDA" w:rsidRDefault="00092573" w:rsidP="00057BAB">
            <w:pPr>
              <w:jc w:val="right"/>
              <w:rPr>
                <w:rFonts w:asciiTheme="majorHAnsi" w:eastAsia="Times New Roman" w:hAnsiTheme="majorHAnsi" w:cstheme="majorHAnsi"/>
                <w:color w:val="000000"/>
                <w:sz w:val="18"/>
                <w:szCs w:val="18"/>
                <w:lang w:val="sr-Cyrl-RS"/>
              </w:rPr>
            </w:pPr>
            <w:r w:rsidRPr="00354BDA">
              <w:rPr>
                <w:rFonts w:asciiTheme="majorHAnsi" w:eastAsia="Times New Roman" w:hAnsiTheme="majorHAnsi" w:cstheme="majorHAnsi"/>
                <w:color w:val="000000"/>
                <w:sz w:val="18"/>
                <w:szCs w:val="18"/>
              </w:rPr>
              <w:t>158.474</w:t>
            </w:r>
            <w:r w:rsidR="002B5639">
              <w:rPr>
                <w:rFonts w:asciiTheme="majorHAnsi" w:eastAsia="Times New Roman" w:hAnsiTheme="majorHAnsi" w:cstheme="majorHAnsi"/>
                <w:color w:val="000000"/>
                <w:sz w:val="18"/>
                <w:szCs w:val="18"/>
              </w:rPr>
              <w:t xml:space="preserve"> (2020.)</w:t>
            </w:r>
          </w:p>
        </w:tc>
      </w:tr>
      <w:tr w:rsidR="009A09B5" w:rsidRPr="00AD7A7E" w14:paraId="799B5E28" w14:textId="77777777" w:rsidTr="008D09B2">
        <w:trPr>
          <w:trHeight w:val="79"/>
        </w:trPr>
        <w:tc>
          <w:tcPr>
            <w:tcW w:w="625" w:type="dxa"/>
            <w:shd w:val="clear" w:color="auto" w:fill="auto"/>
            <w:noWrap/>
            <w:vAlign w:val="center"/>
          </w:tcPr>
          <w:p w14:paraId="3EA7EBB9" w14:textId="12E42088" w:rsidR="009A09B5" w:rsidRPr="00AD7A7E" w:rsidRDefault="009A09B5" w:rsidP="00057BAB">
            <w:pPr>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w:t>
            </w:r>
          </w:p>
        </w:tc>
        <w:tc>
          <w:tcPr>
            <w:tcW w:w="5670" w:type="dxa"/>
            <w:shd w:val="clear" w:color="auto" w:fill="auto"/>
            <w:noWrap/>
          </w:tcPr>
          <w:p w14:paraId="4B0AFA5D" w14:textId="226087B3" w:rsidR="009A09B5" w:rsidRPr="001C7736" w:rsidRDefault="001C7736" w:rsidP="00092573">
            <w:pPr>
              <w:jc w:val="both"/>
              <w:rPr>
                <w:rFonts w:asciiTheme="majorHAnsi" w:eastAsia="Times New Roman" w:hAnsiTheme="majorHAnsi" w:cstheme="majorHAnsi"/>
                <w:color w:val="000000"/>
                <w:sz w:val="18"/>
                <w:szCs w:val="18"/>
                <w:lang w:val="sr-Cyrl-RS"/>
              </w:rPr>
            </w:pPr>
            <w:r>
              <w:rPr>
                <w:rFonts w:asciiTheme="majorHAnsi" w:eastAsia="Times New Roman" w:hAnsiTheme="majorHAnsi" w:cstheme="majorHAnsi"/>
                <w:color w:val="000000"/>
                <w:sz w:val="18"/>
                <w:szCs w:val="18"/>
                <w:lang w:val="sr-Cyrl-RS"/>
              </w:rPr>
              <w:t xml:space="preserve">ДОО </w:t>
            </w:r>
            <w:r>
              <w:rPr>
                <w:rFonts w:asciiTheme="majorHAnsi" w:eastAsia="Times New Roman" w:hAnsiTheme="majorHAnsi" w:cstheme="majorHAnsi"/>
                <w:color w:val="000000"/>
                <w:sz w:val="18"/>
                <w:szCs w:val="18"/>
                <w:lang w:val="sr-Latn-RS"/>
              </w:rPr>
              <w:t>MBV</w:t>
            </w:r>
            <w:r>
              <w:rPr>
                <w:rFonts w:asciiTheme="majorHAnsi" w:eastAsia="Times New Roman" w:hAnsiTheme="majorHAnsi" w:cstheme="majorHAnsi"/>
                <w:color w:val="000000"/>
                <w:sz w:val="18"/>
                <w:szCs w:val="18"/>
                <w:lang w:val="sr-Cyrl-RS"/>
              </w:rPr>
              <w:t>, Вршац</w:t>
            </w:r>
            <w:r>
              <w:rPr>
                <w:rFonts w:asciiTheme="majorHAnsi" w:eastAsia="Times New Roman" w:hAnsiTheme="majorHAnsi" w:cstheme="majorHAnsi"/>
                <w:color w:val="000000"/>
                <w:sz w:val="18"/>
                <w:szCs w:val="18"/>
                <w:lang w:val="sr-Latn-RS"/>
              </w:rPr>
              <w:t xml:space="preserve"> </w:t>
            </w:r>
          </w:p>
        </w:tc>
        <w:tc>
          <w:tcPr>
            <w:tcW w:w="3071" w:type="dxa"/>
            <w:shd w:val="clear" w:color="auto" w:fill="auto"/>
            <w:noWrap/>
          </w:tcPr>
          <w:p w14:paraId="7F3399AC" w14:textId="42BEC7B5" w:rsidR="009A09B5" w:rsidRPr="00354BDA" w:rsidRDefault="006E58CB" w:rsidP="00057BAB">
            <w:pPr>
              <w:jc w:val="right"/>
              <w:rPr>
                <w:rFonts w:asciiTheme="majorHAnsi" w:eastAsia="Times New Roman" w:hAnsiTheme="majorHAnsi" w:cstheme="majorHAnsi"/>
                <w:color w:val="000000"/>
                <w:sz w:val="18"/>
                <w:szCs w:val="18"/>
              </w:rPr>
            </w:pPr>
            <w:r w:rsidRPr="006E58CB">
              <w:rPr>
                <w:rFonts w:asciiTheme="majorHAnsi" w:eastAsia="Times New Roman" w:hAnsiTheme="majorHAnsi" w:cstheme="majorHAnsi"/>
                <w:color w:val="000000"/>
                <w:sz w:val="18"/>
                <w:szCs w:val="18"/>
              </w:rPr>
              <w:t>27.955</w:t>
            </w:r>
          </w:p>
        </w:tc>
      </w:tr>
    </w:tbl>
    <w:p w14:paraId="2EE9291C" w14:textId="7640D66C" w:rsidR="000B0787" w:rsidRPr="00741168" w:rsidRDefault="00A214A8" w:rsidP="00B177FA">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w:t>
      </w:r>
      <w:r w:rsidR="00710E83" w:rsidRPr="00741168">
        <w:rPr>
          <w:rFonts w:asciiTheme="majorHAnsi" w:hAnsiTheme="majorHAnsi" w:cstheme="majorHAnsi"/>
          <w:bCs/>
          <w:i/>
          <w:iCs/>
          <w:sz w:val="18"/>
          <w:szCs w:val="18"/>
          <w:lang w:val="sr-Cyrl-RS"/>
        </w:rPr>
        <w:t xml:space="preserve">Град </w:t>
      </w:r>
      <w:r w:rsidR="000C3D41" w:rsidRPr="00741168">
        <w:rPr>
          <w:rFonts w:asciiTheme="majorHAnsi" w:hAnsiTheme="majorHAnsi" w:cstheme="majorHAnsi"/>
          <w:bCs/>
          <w:i/>
          <w:iCs/>
          <w:sz w:val="18"/>
          <w:szCs w:val="18"/>
          <w:lang w:val="sr-Cyrl-RS"/>
        </w:rPr>
        <w:t>Вршац</w:t>
      </w:r>
      <w:r w:rsidR="00C01ECE" w:rsidRPr="00741168">
        <w:rPr>
          <w:rFonts w:asciiTheme="majorHAnsi" w:hAnsiTheme="majorHAnsi" w:cstheme="majorHAnsi"/>
          <w:bCs/>
          <w:i/>
          <w:iCs/>
          <w:sz w:val="18"/>
          <w:szCs w:val="18"/>
          <w:lang w:val="sr-Cyrl-RS"/>
        </w:rPr>
        <w:t xml:space="preserve"> </w:t>
      </w:r>
      <w:r w:rsidR="0072440F" w:rsidRPr="00741168">
        <w:rPr>
          <w:rFonts w:asciiTheme="majorHAnsi" w:hAnsiTheme="majorHAnsi" w:cstheme="majorHAnsi"/>
          <w:bCs/>
          <w:i/>
          <w:iCs/>
          <w:sz w:val="18"/>
          <w:szCs w:val="18"/>
          <w:lang w:val="sr-Cyrl-RS"/>
        </w:rPr>
        <w:t>(</w:t>
      </w:r>
      <w:r w:rsidR="00552995" w:rsidRPr="00741168">
        <w:rPr>
          <w:rFonts w:asciiTheme="majorHAnsi" w:hAnsiTheme="majorHAnsi" w:cstheme="majorHAnsi"/>
          <w:bCs/>
          <w:i/>
          <w:iCs/>
          <w:sz w:val="18"/>
          <w:szCs w:val="18"/>
          <w:lang w:val="sr-Cyrl-RS"/>
        </w:rPr>
        <w:t xml:space="preserve">Одељење за </w:t>
      </w:r>
      <w:r w:rsidR="00710E83" w:rsidRPr="00741168">
        <w:rPr>
          <w:rFonts w:asciiTheme="majorHAnsi" w:hAnsiTheme="majorHAnsi" w:cstheme="majorHAnsi"/>
          <w:bCs/>
          <w:i/>
          <w:iCs/>
          <w:sz w:val="18"/>
          <w:szCs w:val="18"/>
          <w:lang w:val="sr-Cyrl-RS"/>
        </w:rPr>
        <w:t xml:space="preserve">привреду, </w:t>
      </w:r>
      <w:r w:rsidR="00552995" w:rsidRPr="00741168">
        <w:rPr>
          <w:rFonts w:asciiTheme="majorHAnsi" w:hAnsiTheme="majorHAnsi" w:cstheme="majorHAnsi"/>
          <w:bCs/>
          <w:i/>
          <w:iCs/>
          <w:sz w:val="18"/>
          <w:szCs w:val="18"/>
          <w:lang w:val="sr-Cyrl-RS"/>
        </w:rPr>
        <w:t xml:space="preserve">пољопривреду </w:t>
      </w:r>
      <w:r w:rsidR="00710E83" w:rsidRPr="00741168">
        <w:rPr>
          <w:rFonts w:asciiTheme="majorHAnsi" w:hAnsiTheme="majorHAnsi" w:cstheme="majorHAnsi"/>
          <w:bCs/>
          <w:i/>
          <w:iCs/>
          <w:sz w:val="18"/>
          <w:szCs w:val="18"/>
          <w:lang w:val="sr-Cyrl-RS"/>
        </w:rPr>
        <w:t>и ЛЕР</w:t>
      </w:r>
      <w:r w:rsidR="0072440F" w:rsidRPr="00741168">
        <w:rPr>
          <w:rFonts w:asciiTheme="majorHAnsi" w:hAnsiTheme="majorHAnsi" w:cstheme="majorHAnsi"/>
          <w:bCs/>
          <w:i/>
          <w:iCs/>
          <w:sz w:val="18"/>
          <w:szCs w:val="18"/>
          <w:lang w:val="sr-Cyrl-RS"/>
        </w:rPr>
        <w:t>)</w:t>
      </w:r>
    </w:p>
    <w:p w14:paraId="5C72C767" w14:textId="664CE9B5"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Cyrl-RS"/>
        </w:rPr>
        <w:t xml:space="preserve">Основна делатност земљорадничке задруге „Думбрава“ је гајење жита, легуминоза и уљарица. Задруга је основана 2001. године у Вршцу. Броји 9 запослених и пословни приходи су јој у износу </w:t>
      </w:r>
      <w:r w:rsidR="00181099">
        <w:rPr>
          <w:rFonts w:asciiTheme="majorHAnsi" w:hAnsiTheme="majorHAnsi" w:cstheme="majorHAnsi"/>
          <w:bCs/>
          <w:lang w:val="sr-Latn-RS"/>
        </w:rPr>
        <w:t>562</w:t>
      </w:r>
      <w:r w:rsidRPr="00AD7A7E">
        <w:rPr>
          <w:rFonts w:asciiTheme="majorHAnsi" w:hAnsiTheme="majorHAnsi" w:cstheme="majorHAnsi"/>
          <w:bCs/>
          <w:lang w:val="sr-Cyrl-RS"/>
        </w:rPr>
        <w:t xml:space="preserve"> ми</w:t>
      </w:r>
      <w:r w:rsidR="00A31842">
        <w:rPr>
          <w:rFonts w:asciiTheme="majorHAnsi" w:hAnsiTheme="majorHAnsi" w:cstheme="majorHAnsi"/>
          <w:bCs/>
          <w:lang w:val="sr-Cyrl-RS"/>
        </w:rPr>
        <w:t>л.</w:t>
      </w:r>
      <w:r w:rsidRPr="00AD7A7E">
        <w:rPr>
          <w:rFonts w:asciiTheme="majorHAnsi" w:hAnsiTheme="majorHAnsi" w:cstheme="majorHAnsi"/>
          <w:bCs/>
          <w:lang w:val="sr-Cyrl-RS"/>
        </w:rPr>
        <w:t xml:space="preserve"> динара.</w:t>
      </w:r>
    </w:p>
    <w:p w14:paraId="3A58965B" w14:textId="77777777"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Cyrl-RS"/>
        </w:rPr>
        <w:t xml:space="preserve">„Влајковац“ је земљорадничка задруга са седиштем у селу Влајкову. Основана је пре 27 година, има 7 запослених у 2020. години и остварила је пословне приходе у износу 237 мил. динара. </w:t>
      </w:r>
    </w:p>
    <w:p w14:paraId="738CF606" w14:textId="38A1782C"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w:t>
      </w:r>
      <w:r w:rsidRPr="00AD7A7E">
        <w:rPr>
          <w:rFonts w:asciiTheme="majorHAnsi" w:hAnsiTheme="majorHAnsi" w:cstheme="majorHAnsi"/>
          <w:bCs/>
          <w:lang w:val="sr-Cyrl-RS"/>
        </w:rPr>
        <w:t>НБН Аграр</w:t>
      </w:r>
      <w:r w:rsidRPr="00AD7A7E">
        <w:rPr>
          <w:rFonts w:asciiTheme="majorHAnsi" w:hAnsiTheme="majorHAnsi" w:cstheme="majorHAnsi"/>
          <w:bCs/>
          <w:lang w:val="sr-Latn-RS"/>
        </w:rPr>
        <w:t>“</w:t>
      </w:r>
      <w:r w:rsidRPr="00AD7A7E">
        <w:rPr>
          <w:rFonts w:asciiTheme="majorHAnsi" w:hAnsiTheme="majorHAnsi" w:cstheme="majorHAnsi"/>
          <w:bCs/>
          <w:lang w:val="sr-Cyrl-RS"/>
        </w:rPr>
        <w:t xml:space="preserve"> је земљорадничка задруга у Уљми. Према критеријуму величине спада у микро правно лице и има 4 запослених лица. У 202</w:t>
      </w:r>
      <w:r w:rsidR="003C19F5">
        <w:rPr>
          <w:rFonts w:asciiTheme="majorHAnsi" w:hAnsiTheme="majorHAnsi" w:cstheme="majorHAnsi"/>
          <w:bCs/>
          <w:lang w:val="sr-Latn-RS"/>
        </w:rPr>
        <w:t>1</w:t>
      </w:r>
      <w:r w:rsidRPr="00AD7A7E">
        <w:rPr>
          <w:rFonts w:asciiTheme="majorHAnsi" w:hAnsiTheme="majorHAnsi" w:cstheme="majorHAnsi"/>
          <w:bCs/>
          <w:lang w:val="sr-Cyrl-RS"/>
        </w:rPr>
        <w:t xml:space="preserve">. години је остварила пословне приходе у износу </w:t>
      </w:r>
      <w:r w:rsidR="003C19F5">
        <w:rPr>
          <w:rFonts w:asciiTheme="majorHAnsi" w:hAnsiTheme="majorHAnsi" w:cstheme="majorHAnsi"/>
          <w:bCs/>
          <w:lang w:val="sr-Latn-RS"/>
        </w:rPr>
        <w:t>181</w:t>
      </w:r>
      <w:r w:rsidRPr="00AD7A7E">
        <w:rPr>
          <w:rFonts w:asciiTheme="majorHAnsi" w:hAnsiTheme="majorHAnsi" w:cstheme="majorHAnsi"/>
          <w:bCs/>
          <w:lang w:val="sr-Cyrl-RS"/>
        </w:rPr>
        <w:t xml:space="preserve"> мил. динара.</w:t>
      </w:r>
    </w:p>
    <w:p w14:paraId="01C743A3" w14:textId="5BE568C1"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„Долина ораха“ је пољопривредна задруга чије је седиште у Вршцу. Основна делатност коју обавља је мешовита пољопривредна производња. Према величини спада у микро правна лица и у 202</w:t>
      </w:r>
      <w:r w:rsidR="003C19F5">
        <w:rPr>
          <w:rFonts w:asciiTheme="majorHAnsi" w:hAnsiTheme="majorHAnsi" w:cstheme="majorHAnsi"/>
          <w:bCs/>
          <w:lang w:val="sr-Latn-RS"/>
        </w:rPr>
        <w:t>1</w:t>
      </w:r>
      <w:r w:rsidRPr="00AD7A7E">
        <w:rPr>
          <w:rFonts w:asciiTheme="majorHAnsi" w:hAnsiTheme="majorHAnsi" w:cstheme="majorHAnsi"/>
          <w:bCs/>
          <w:lang w:val="sr-Cyrl-RS"/>
        </w:rPr>
        <w:t xml:space="preserve">. години је имала </w:t>
      </w:r>
      <w:r w:rsidR="003C19F5">
        <w:rPr>
          <w:rFonts w:asciiTheme="majorHAnsi" w:hAnsiTheme="majorHAnsi" w:cstheme="majorHAnsi"/>
          <w:bCs/>
          <w:lang w:val="sr-Cyrl-RS"/>
        </w:rPr>
        <w:t>пословне приходе у износу</w:t>
      </w:r>
      <w:r w:rsidRPr="00AD7A7E">
        <w:rPr>
          <w:rFonts w:asciiTheme="majorHAnsi" w:hAnsiTheme="majorHAnsi" w:cstheme="majorHAnsi"/>
          <w:bCs/>
          <w:lang w:val="sr-Cyrl-RS"/>
        </w:rPr>
        <w:t xml:space="preserve"> </w:t>
      </w:r>
      <w:r w:rsidR="00EF17E2">
        <w:rPr>
          <w:rFonts w:asciiTheme="majorHAnsi" w:hAnsiTheme="majorHAnsi" w:cstheme="majorHAnsi"/>
          <w:bCs/>
          <w:lang w:val="sr-Cyrl-RS"/>
        </w:rPr>
        <w:t>1,5</w:t>
      </w:r>
      <w:r w:rsidRPr="00AD7A7E">
        <w:rPr>
          <w:rFonts w:asciiTheme="majorHAnsi" w:hAnsiTheme="majorHAnsi" w:cstheme="majorHAnsi"/>
          <w:bCs/>
          <w:lang w:val="sr-Cyrl-RS"/>
        </w:rPr>
        <w:t xml:space="preserve"> </w:t>
      </w:r>
      <w:r w:rsidR="00EF17E2">
        <w:rPr>
          <w:rFonts w:asciiTheme="majorHAnsi" w:hAnsiTheme="majorHAnsi" w:cstheme="majorHAnsi"/>
          <w:bCs/>
          <w:lang w:val="sr-Cyrl-RS"/>
        </w:rPr>
        <w:t>милиона</w:t>
      </w:r>
      <w:r w:rsidRPr="00AD7A7E">
        <w:rPr>
          <w:rFonts w:asciiTheme="majorHAnsi" w:hAnsiTheme="majorHAnsi" w:cstheme="majorHAnsi"/>
          <w:bCs/>
          <w:lang w:val="sr-Cyrl-RS"/>
        </w:rPr>
        <w:t xml:space="preserve"> динара.</w:t>
      </w:r>
    </w:p>
    <w:p w14:paraId="547A76A4" w14:textId="77777777" w:rsidR="0093656C" w:rsidRPr="00AD7A7E" w:rsidRDefault="0093656C" w:rsidP="0093656C">
      <w:pPr>
        <w:jc w:val="both"/>
        <w:rPr>
          <w:rFonts w:asciiTheme="majorHAnsi" w:hAnsiTheme="majorHAnsi" w:cstheme="majorHAnsi"/>
          <w:bCs/>
          <w:lang w:val="sr-Cyrl-RS"/>
        </w:rPr>
      </w:pPr>
      <w:r w:rsidRPr="00354BDA">
        <w:rPr>
          <w:rFonts w:asciiTheme="majorHAnsi" w:hAnsiTheme="majorHAnsi" w:cstheme="majorHAnsi"/>
          <w:bCs/>
          <w:lang w:val="sr-Cyrl-RS"/>
        </w:rPr>
        <w:t>Земљорадничка задруга „Дукат“ је основана 2001. године у Вршцу. Основна делатност коју обавља је гајење жита, легуминоза и уљарица. Остварени пословни приходи у 2020. години су 117 мил. динара.</w:t>
      </w:r>
    </w:p>
    <w:p w14:paraId="792654C8" w14:textId="6086D9BA"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w:t>
      </w:r>
      <w:r w:rsidRPr="00AD7A7E">
        <w:rPr>
          <w:rFonts w:asciiTheme="majorHAnsi" w:hAnsiTheme="majorHAnsi" w:cstheme="majorHAnsi"/>
          <w:bCs/>
          <w:lang w:val="sr-Cyrl-RS"/>
        </w:rPr>
        <w:t>Караш“ је земљорадничка задруга која је основана у Вршцу 2006. године. По величини спада у микро правна лица. У 202</w:t>
      </w:r>
      <w:r w:rsidR="00256A04">
        <w:rPr>
          <w:rFonts w:asciiTheme="majorHAnsi" w:hAnsiTheme="majorHAnsi" w:cstheme="majorHAnsi"/>
          <w:bCs/>
          <w:lang w:val="sr-Cyrl-RS"/>
        </w:rPr>
        <w:t>1</w:t>
      </w:r>
      <w:r w:rsidRPr="00AD7A7E">
        <w:rPr>
          <w:rFonts w:asciiTheme="majorHAnsi" w:hAnsiTheme="majorHAnsi" w:cstheme="majorHAnsi"/>
          <w:bCs/>
          <w:lang w:val="sr-Cyrl-RS"/>
        </w:rPr>
        <w:t>. години остварила је пословни приход у износу 6</w:t>
      </w:r>
      <w:r w:rsidR="00256A04">
        <w:rPr>
          <w:rFonts w:asciiTheme="majorHAnsi" w:hAnsiTheme="majorHAnsi" w:cstheme="majorHAnsi"/>
          <w:bCs/>
          <w:lang w:val="sr-Cyrl-RS"/>
        </w:rPr>
        <w:t>4</w:t>
      </w:r>
      <w:r w:rsidRPr="00AD7A7E">
        <w:rPr>
          <w:rFonts w:asciiTheme="majorHAnsi" w:hAnsiTheme="majorHAnsi" w:cstheme="majorHAnsi"/>
          <w:bCs/>
          <w:lang w:val="sr-Cyrl-RS"/>
        </w:rPr>
        <w:t xml:space="preserve"> мил. динара и имала је 2 запослена лица. </w:t>
      </w:r>
    </w:p>
    <w:p w14:paraId="4E8F8061"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 xml:space="preserve">Земљорадничка задруга „Аима-аграр“ је мало правно лице са 34 запослених у 2020. години. Основано је у Вршцу 2012. године и остварило је у 2020. години пословни приход у износу 237 мил. динара. Основна делатност којом се бави је гајење осталих једногодишњих и двогодишњих биљака. </w:t>
      </w:r>
    </w:p>
    <w:p w14:paraId="723CEFAA"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„Аима“ је друштво са ограниченом одговорношћу чије је седиште на територији града Вршца. Основна делатност је гајење жита, легуминоза и уљарица. Остварен пословни приход у 2020. години износи 112,5 мил. динара.</w:t>
      </w:r>
    </w:p>
    <w:p w14:paraId="26C33236"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Друштво „Житобанат“ као основну делатност обавља производњу млинских производа од 1999. године када је основано. Остварило је пословни приход у 2020. години у износу 683 мил.динара и броји 33 запослена лица.</w:t>
      </w:r>
    </w:p>
    <w:p w14:paraId="296A195C" w14:textId="7CC2A8ED"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lastRenderedPageBreak/>
        <w:t>Друштво</w:t>
      </w:r>
      <w:r w:rsidRPr="00AD7A7E">
        <w:rPr>
          <w:rFonts w:asciiTheme="majorHAnsi" w:eastAsia="Times New Roman" w:hAnsiTheme="majorHAnsi" w:cstheme="majorHAnsi"/>
          <w:color w:val="000000"/>
          <w:lang w:val="sr-Latn-RS"/>
        </w:rPr>
        <w:t>„</w:t>
      </w:r>
      <w:r w:rsidRPr="00AD7A7E">
        <w:rPr>
          <w:rFonts w:asciiTheme="majorHAnsi" w:eastAsia="Times New Roman" w:hAnsiTheme="majorHAnsi" w:cstheme="majorHAnsi"/>
          <w:color w:val="000000"/>
          <w:lang w:val="sr-Cyrl-RS"/>
        </w:rPr>
        <w:t>Млинокомерц“ је основано 1996. године.  У 202</w:t>
      </w:r>
      <w:r w:rsidR="00BC0C9F">
        <w:rPr>
          <w:rFonts w:asciiTheme="majorHAnsi" w:eastAsia="Times New Roman" w:hAnsiTheme="majorHAnsi" w:cstheme="majorHAnsi"/>
          <w:color w:val="000000"/>
          <w:lang w:val="sr-Cyrl-RS"/>
        </w:rPr>
        <w:t>1</w:t>
      </w:r>
      <w:r w:rsidRPr="00AD7A7E">
        <w:rPr>
          <w:rFonts w:asciiTheme="majorHAnsi" w:eastAsia="Times New Roman" w:hAnsiTheme="majorHAnsi" w:cstheme="majorHAnsi"/>
          <w:color w:val="000000"/>
          <w:lang w:val="sr-Cyrl-RS"/>
        </w:rPr>
        <w:t>. години је остварило пословни приход у износу 6</w:t>
      </w:r>
      <w:r w:rsidR="00BC0C9F">
        <w:rPr>
          <w:rFonts w:asciiTheme="majorHAnsi" w:eastAsia="Times New Roman" w:hAnsiTheme="majorHAnsi" w:cstheme="majorHAnsi"/>
          <w:color w:val="000000"/>
          <w:lang w:val="sr-Cyrl-RS"/>
        </w:rPr>
        <w:t>64,5</w:t>
      </w:r>
      <w:r w:rsidRPr="00AD7A7E">
        <w:rPr>
          <w:rFonts w:asciiTheme="majorHAnsi" w:eastAsia="Times New Roman" w:hAnsiTheme="majorHAnsi" w:cstheme="majorHAnsi"/>
          <w:color w:val="000000"/>
          <w:lang w:val="sr-Cyrl-RS"/>
        </w:rPr>
        <w:t xml:space="preserve"> мил. динара и има 12 запослених.</w:t>
      </w:r>
    </w:p>
    <w:p w14:paraId="665BACCB"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Друштво „</w:t>
      </w:r>
      <w:r w:rsidRPr="00AD7A7E">
        <w:rPr>
          <w:rFonts w:asciiTheme="majorHAnsi" w:eastAsia="Times New Roman" w:hAnsiTheme="majorHAnsi" w:cstheme="majorHAnsi"/>
          <w:color w:val="000000"/>
          <w:lang w:val="sr-Latn-RS"/>
        </w:rPr>
        <w:t>Vladica commerce“</w:t>
      </w:r>
      <w:r w:rsidRPr="00AD7A7E">
        <w:rPr>
          <w:rFonts w:asciiTheme="majorHAnsi" w:eastAsia="Times New Roman" w:hAnsiTheme="majorHAnsi" w:cstheme="majorHAnsi"/>
          <w:color w:val="000000"/>
          <w:lang w:val="sr-Cyrl-RS"/>
        </w:rPr>
        <w:t xml:space="preserve"> основано је 2006. године у Уљми. У 2020. години имало је 6 запослених и остварило пословни приход у износу 206 мил. динара.</w:t>
      </w:r>
    </w:p>
    <w:p w14:paraId="6600E7CC"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ДОО „Ферум“ је мало правно лице које је основано 1990 године. Броји 9 запослених и у 2020. је имало пословни приход у износу 99 мил. динара. Основна делатност је гајење жита, легуминоза и уљарица.</w:t>
      </w:r>
    </w:p>
    <w:p w14:paraId="4BC96735"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Latn-RS"/>
        </w:rPr>
        <w:t xml:space="preserve">ДОО „Бранковић Аграр“ </w:t>
      </w:r>
      <w:r w:rsidRPr="00AD7A7E">
        <w:rPr>
          <w:rFonts w:asciiTheme="majorHAnsi" w:eastAsia="Times New Roman" w:hAnsiTheme="majorHAnsi" w:cstheme="majorHAnsi"/>
          <w:color w:val="000000"/>
          <w:lang w:val="sr-Cyrl-RS"/>
        </w:rPr>
        <w:t>је мало правно лице које је основано 2016. године у Вршцу. Има 2 запослена лица и остварило је 162 мил. динара пословног прихода у 2020. години.</w:t>
      </w:r>
    </w:p>
    <w:p w14:paraId="08893DE4" w14:textId="03E80257" w:rsidR="0093656C" w:rsidRPr="00AD7A7E" w:rsidRDefault="0093656C" w:rsidP="0093656C">
      <w:pPr>
        <w:jc w:val="both"/>
        <w:rPr>
          <w:rFonts w:asciiTheme="majorHAnsi" w:eastAsia="Times New Roman" w:hAnsiTheme="majorHAnsi" w:cstheme="majorHAnsi"/>
          <w:color w:val="000000"/>
          <w:lang w:val="sr-Latn-RS"/>
        </w:rPr>
      </w:pPr>
      <w:r w:rsidRPr="00354BDA">
        <w:rPr>
          <w:rFonts w:asciiTheme="majorHAnsi" w:eastAsia="Times New Roman" w:hAnsiTheme="majorHAnsi" w:cstheme="majorHAnsi"/>
          <w:color w:val="000000"/>
          <w:lang w:val="sr-Cyrl-RS"/>
        </w:rPr>
        <w:t>Друштво „Дариан-агро“ је основано 2015. године. Основна делатност је трговина на велико житом, сировим дуваном, семењем и храном за животиње. У 2020. години број запослених је био 3 и остварен</w:t>
      </w:r>
      <w:r w:rsidR="00A31842" w:rsidRPr="00354BDA">
        <w:rPr>
          <w:rFonts w:asciiTheme="majorHAnsi" w:eastAsia="Times New Roman" w:hAnsiTheme="majorHAnsi" w:cstheme="majorHAnsi"/>
          <w:color w:val="000000"/>
          <w:lang w:val="sr-Cyrl-RS"/>
        </w:rPr>
        <w:t>и</w:t>
      </w:r>
      <w:r w:rsidRPr="00354BDA">
        <w:rPr>
          <w:rFonts w:asciiTheme="majorHAnsi" w:eastAsia="Times New Roman" w:hAnsiTheme="majorHAnsi" w:cstheme="majorHAnsi"/>
          <w:color w:val="000000"/>
          <w:lang w:val="sr-Cyrl-RS"/>
        </w:rPr>
        <w:t xml:space="preserve"> пословни приход од 158 мил. динара.</w:t>
      </w:r>
    </w:p>
    <w:p w14:paraId="3E26D395" w14:textId="40D388F0" w:rsidR="00B61CB9" w:rsidRPr="00AF4B9D" w:rsidRDefault="00F009C3" w:rsidP="008D09B2">
      <w:pPr>
        <w:jc w:val="both"/>
        <w:rPr>
          <w:rFonts w:asciiTheme="majorHAnsi" w:hAnsiTheme="majorHAnsi" w:cstheme="majorHAnsi"/>
          <w:bCs/>
          <w:lang w:val="sr-Latn-RS"/>
        </w:rPr>
      </w:pPr>
      <w:r>
        <w:rPr>
          <w:rFonts w:asciiTheme="majorHAnsi" w:hAnsiTheme="majorHAnsi" w:cstheme="majorHAnsi"/>
          <w:bCs/>
          <w:lang w:val="sr-Cyrl-RS"/>
        </w:rPr>
        <w:t xml:space="preserve">Основна делатност предузећа </w:t>
      </w:r>
      <w:r w:rsidRPr="00F009C3">
        <w:rPr>
          <w:rFonts w:asciiTheme="majorHAnsi" w:eastAsia="Times New Roman" w:hAnsiTheme="majorHAnsi" w:cstheme="majorHAnsi"/>
          <w:color w:val="000000"/>
          <w:lang w:val="sr-Cyrl-RS"/>
        </w:rPr>
        <w:t xml:space="preserve">ДОО </w:t>
      </w:r>
      <w:r w:rsidR="00802605">
        <w:rPr>
          <w:rFonts w:asciiTheme="majorHAnsi" w:eastAsia="Times New Roman" w:hAnsiTheme="majorHAnsi" w:cstheme="majorHAnsi"/>
          <w:color w:val="000000"/>
          <w:lang w:val="sr-Cyrl-RS"/>
        </w:rPr>
        <w:t>„</w:t>
      </w:r>
      <w:r w:rsidRPr="00F009C3">
        <w:rPr>
          <w:rFonts w:asciiTheme="majorHAnsi" w:eastAsia="Times New Roman" w:hAnsiTheme="majorHAnsi" w:cstheme="majorHAnsi"/>
          <w:color w:val="000000"/>
          <w:lang w:val="sr-Latn-RS"/>
        </w:rPr>
        <w:t>MBV</w:t>
      </w:r>
      <w:r w:rsidR="00802605">
        <w:rPr>
          <w:rFonts w:asciiTheme="majorHAnsi" w:eastAsia="Times New Roman" w:hAnsiTheme="majorHAnsi" w:cstheme="majorHAnsi"/>
          <w:color w:val="000000"/>
          <w:lang w:val="sr-Cyrl-RS"/>
        </w:rPr>
        <w:t>“</w:t>
      </w:r>
      <w:r w:rsidRPr="00F009C3">
        <w:rPr>
          <w:rFonts w:asciiTheme="majorHAnsi" w:eastAsia="Times New Roman" w:hAnsiTheme="majorHAnsi" w:cstheme="majorHAnsi"/>
          <w:color w:val="000000"/>
          <w:lang w:val="sr-Cyrl-RS"/>
        </w:rPr>
        <w:t>, Вршац</w:t>
      </w:r>
      <w:r>
        <w:rPr>
          <w:rFonts w:asciiTheme="majorHAnsi" w:eastAsia="Times New Roman" w:hAnsiTheme="majorHAnsi" w:cstheme="majorHAnsi"/>
          <w:color w:val="000000"/>
          <w:lang w:val="sr-Cyrl-RS"/>
        </w:rPr>
        <w:t xml:space="preserve"> је производња</w:t>
      </w:r>
      <w:r w:rsidR="006E0A3F">
        <w:rPr>
          <w:rFonts w:asciiTheme="majorHAnsi" w:eastAsia="Times New Roman" w:hAnsiTheme="majorHAnsi" w:cstheme="majorHAnsi"/>
          <w:color w:val="000000"/>
          <w:lang w:val="sr-Cyrl-RS"/>
        </w:rPr>
        <w:t xml:space="preserve"> машина за пољопривреду и шумарство. </w:t>
      </w:r>
      <w:r w:rsidR="00AF4B9D">
        <w:rPr>
          <w:rFonts w:asciiTheme="majorHAnsi" w:eastAsia="Times New Roman" w:hAnsiTheme="majorHAnsi" w:cstheme="majorHAnsi"/>
          <w:color w:val="000000"/>
          <w:lang w:val="sr-Cyrl-RS"/>
        </w:rPr>
        <w:t xml:space="preserve">Ово предузеће поседује дугу традицију </w:t>
      </w:r>
      <w:r w:rsidR="00715BFF">
        <w:rPr>
          <w:rFonts w:asciiTheme="majorHAnsi" w:eastAsia="Times New Roman" w:hAnsiTheme="majorHAnsi" w:cstheme="majorHAnsi"/>
          <w:color w:val="000000"/>
          <w:lang w:val="sr-Cyrl-RS"/>
        </w:rPr>
        <w:t xml:space="preserve">у производњи и продаји пољопривредних машина, а која спаја </w:t>
      </w:r>
      <w:r w:rsidR="001356B3">
        <w:rPr>
          <w:rFonts w:asciiTheme="majorHAnsi" w:eastAsia="Times New Roman" w:hAnsiTheme="majorHAnsi" w:cstheme="majorHAnsi"/>
          <w:color w:val="000000"/>
          <w:lang w:val="sr-Cyrl-RS"/>
        </w:rPr>
        <w:t>све области пољопривреде.</w:t>
      </w:r>
      <w:r w:rsidR="006F3411">
        <w:rPr>
          <w:rFonts w:asciiTheme="majorHAnsi" w:eastAsia="Times New Roman" w:hAnsiTheme="majorHAnsi" w:cstheme="majorHAnsi"/>
          <w:color w:val="000000"/>
          <w:lang w:val="sr-Cyrl-RS"/>
        </w:rPr>
        <w:t xml:space="preserve"> Остварени пословни приход на дан 31.12.2021. године износи </w:t>
      </w:r>
      <w:r w:rsidR="005C1645">
        <w:rPr>
          <w:rFonts w:asciiTheme="majorHAnsi" w:eastAsia="Times New Roman" w:hAnsiTheme="majorHAnsi" w:cstheme="majorHAnsi"/>
          <w:color w:val="000000"/>
          <w:lang w:val="sr-Cyrl-RS"/>
        </w:rPr>
        <w:t>око 28 мил. динара.</w:t>
      </w:r>
    </w:p>
    <w:p w14:paraId="2132D802" w14:textId="70D80B79" w:rsidR="00856AE7" w:rsidRPr="00354BDA" w:rsidRDefault="00856AE7" w:rsidP="00856AE7">
      <w:pPr>
        <w:jc w:val="both"/>
        <w:rPr>
          <w:rFonts w:asciiTheme="majorHAnsi" w:hAnsiTheme="majorHAnsi" w:cstheme="majorHAnsi"/>
          <w:bCs/>
          <w:lang w:val="sr-Cyrl-RS"/>
        </w:rPr>
      </w:pPr>
      <w:r w:rsidRPr="00354BDA">
        <w:rPr>
          <w:rFonts w:asciiTheme="majorHAnsi" w:hAnsiTheme="majorHAnsi" w:cstheme="majorHAnsi"/>
          <w:bCs/>
          <w:lang w:val="sr-Cyrl-RS"/>
        </w:rPr>
        <w:t>Поред ових задруга и пољопривредних фирми постоје још и организације</w:t>
      </w:r>
      <w:r w:rsidR="00E9639C" w:rsidRPr="00354BDA">
        <w:rPr>
          <w:rFonts w:asciiTheme="majorHAnsi" w:hAnsiTheme="majorHAnsi" w:cstheme="majorHAnsi"/>
          <w:bCs/>
          <w:lang w:val="sr-Cyrl-RS"/>
        </w:rPr>
        <w:t xml:space="preserve"> које имају</w:t>
      </w:r>
      <w:r w:rsidRPr="00354BDA">
        <w:rPr>
          <w:rFonts w:asciiTheme="majorHAnsi" w:hAnsiTheme="majorHAnsi" w:cstheme="majorHAnsi"/>
          <w:bCs/>
          <w:lang w:val="sr-Cyrl-RS"/>
        </w:rPr>
        <w:t xml:space="preserve"> откупн</w:t>
      </w:r>
      <w:r w:rsidR="00E9639C" w:rsidRPr="00354BDA">
        <w:rPr>
          <w:rFonts w:asciiTheme="majorHAnsi" w:hAnsiTheme="majorHAnsi" w:cstheme="majorHAnsi"/>
          <w:bCs/>
          <w:lang w:val="sr-Cyrl-RS"/>
        </w:rPr>
        <w:t>е</w:t>
      </w:r>
      <w:r w:rsidR="00AF4B9D">
        <w:rPr>
          <w:rFonts w:asciiTheme="majorHAnsi" w:hAnsiTheme="majorHAnsi" w:cstheme="majorHAnsi"/>
          <w:bCs/>
          <w:lang w:val="sr-Cyrl-RS"/>
        </w:rPr>
        <w:t xml:space="preserve"> </w:t>
      </w:r>
      <w:r w:rsidRPr="00354BDA">
        <w:rPr>
          <w:rFonts w:asciiTheme="majorHAnsi" w:hAnsiTheme="majorHAnsi" w:cstheme="majorHAnsi"/>
          <w:bCs/>
          <w:lang w:val="sr-Cyrl-RS"/>
        </w:rPr>
        <w:t>станиц</w:t>
      </w:r>
      <w:r w:rsidR="00E9639C" w:rsidRPr="00354BDA">
        <w:rPr>
          <w:rFonts w:asciiTheme="majorHAnsi" w:hAnsiTheme="majorHAnsi" w:cstheme="majorHAnsi"/>
          <w:bCs/>
          <w:lang w:val="sr-Cyrl-RS"/>
        </w:rPr>
        <w:t>е</w:t>
      </w:r>
      <w:r w:rsidRPr="00354BDA">
        <w:rPr>
          <w:rFonts w:asciiTheme="majorHAnsi" w:hAnsiTheme="majorHAnsi" w:cstheme="majorHAnsi"/>
          <w:bCs/>
          <w:lang w:val="sr-Cyrl-RS"/>
        </w:rPr>
        <w:t xml:space="preserve"> и послују на територији </w:t>
      </w:r>
      <w:r w:rsidR="00E9639C" w:rsidRPr="00354BDA">
        <w:rPr>
          <w:rFonts w:asciiTheme="majorHAnsi" w:hAnsiTheme="majorHAnsi" w:cstheme="majorHAnsi"/>
          <w:bCs/>
          <w:lang w:val="sr-Cyrl-RS"/>
        </w:rPr>
        <w:t>г</w:t>
      </w:r>
      <w:r w:rsidRPr="00354BDA">
        <w:rPr>
          <w:rFonts w:asciiTheme="majorHAnsi" w:hAnsiTheme="majorHAnsi" w:cstheme="majorHAnsi"/>
          <w:bCs/>
          <w:lang w:val="sr-Cyrl-RS"/>
        </w:rPr>
        <w:t>рада Вршца</w:t>
      </w:r>
      <w:r w:rsidR="00E9639C" w:rsidRPr="00354BDA">
        <w:rPr>
          <w:rFonts w:asciiTheme="majorHAnsi" w:hAnsiTheme="majorHAnsi" w:cstheme="majorHAnsi"/>
          <w:bCs/>
          <w:lang w:val="sr-Cyrl-RS"/>
        </w:rPr>
        <w:t>,</w:t>
      </w:r>
      <w:r w:rsidRPr="00354BDA">
        <w:rPr>
          <w:rFonts w:asciiTheme="majorHAnsi" w:hAnsiTheme="majorHAnsi" w:cstheme="majorHAnsi"/>
          <w:bCs/>
          <w:lang w:val="sr-Cyrl-RS"/>
        </w:rPr>
        <w:t xml:space="preserve"> </w:t>
      </w:r>
      <w:r w:rsidR="00E9639C" w:rsidRPr="00354BDA">
        <w:rPr>
          <w:rFonts w:asciiTheme="majorHAnsi" w:hAnsiTheme="majorHAnsi" w:cstheme="majorHAnsi"/>
          <w:bCs/>
          <w:lang w:val="sr-Cyrl-RS"/>
        </w:rPr>
        <w:t>док</w:t>
      </w:r>
      <w:r w:rsidRPr="00354BDA">
        <w:rPr>
          <w:rFonts w:asciiTheme="majorHAnsi" w:hAnsiTheme="majorHAnsi" w:cstheme="majorHAnsi"/>
          <w:bCs/>
          <w:lang w:val="sr-Cyrl-RS"/>
        </w:rPr>
        <w:t xml:space="preserve"> немају седиште на територији </w:t>
      </w:r>
      <w:r w:rsidR="00E9639C" w:rsidRPr="00354BDA">
        <w:rPr>
          <w:rFonts w:asciiTheme="majorHAnsi" w:hAnsiTheme="majorHAnsi" w:cstheme="majorHAnsi"/>
          <w:bCs/>
          <w:lang w:val="sr-Cyrl-RS"/>
        </w:rPr>
        <w:t>г</w:t>
      </w:r>
      <w:r w:rsidRPr="00354BDA">
        <w:rPr>
          <w:rFonts w:asciiTheme="majorHAnsi" w:hAnsiTheme="majorHAnsi" w:cstheme="majorHAnsi"/>
          <w:bCs/>
          <w:lang w:val="sr-Cyrl-RS"/>
        </w:rPr>
        <w:t>рада Вршца, попут:</w:t>
      </w:r>
    </w:p>
    <w:p w14:paraId="64A3354D" w14:textId="69C6D0DB" w:rsidR="00E9639C"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А</w:t>
      </w:r>
      <w:r w:rsidR="00437018">
        <w:rPr>
          <w:rFonts w:asciiTheme="majorHAnsi" w:hAnsiTheme="majorHAnsi" w:cstheme="majorHAnsi"/>
          <w:bCs/>
          <w:lang w:val="sr-Latn-RS"/>
        </w:rPr>
        <w:t>grostory</w:t>
      </w:r>
      <w:r w:rsidRPr="00354BDA">
        <w:rPr>
          <w:rFonts w:asciiTheme="majorHAnsi" w:hAnsiTheme="majorHAnsi" w:cstheme="majorHAnsi"/>
          <w:bCs/>
          <w:lang w:val="sr-Cyrl-RS"/>
        </w:rPr>
        <w:t xml:space="preserve"> доо, Банатски Карловац, </w:t>
      </w:r>
    </w:p>
    <w:p w14:paraId="7CF19262" w14:textId="77777777" w:rsidR="00E9639C"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 xml:space="preserve">Фитолек доо Банатски Карловац, </w:t>
      </w:r>
    </w:p>
    <w:p w14:paraId="6B0D498F" w14:textId="1DD81216" w:rsidR="00856AE7"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Агромиленијум</w:t>
      </w:r>
      <w:r w:rsidR="00437018">
        <w:rPr>
          <w:rFonts w:asciiTheme="majorHAnsi" w:hAnsiTheme="majorHAnsi" w:cstheme="majorHAnsi"/>
          <w:bCs/>
          <w:lang w:val="sr-Latn-RS"/>
        </w:rPr>
        <w:t xml:space="preserve"> </w:t>
      </w:r>
      <w:r w:rsidR="00437018">
        <w:rPr>
          <w:rFonts w:asciiTheme="majorHAnsi" w:hAnsiTheme="majorHAnsi" w:cstheme="majorHAnsi"/>
          <w:bCs/>
          <w:lang w:val="sr-Cyrl-RS"/>
        </w:rPr>
        <w:t>доо</w:t>
      </w:r>
      <w:r w:rsidRPr="00354BDA">
        <w:rPr>
          <w:rFonts w:asciiTheme="majorHAnsi" w:hAnsiTheme="majorHAnsi" w:cstheme="majorHAnsi"/>
          <w:bCs/>
          <w:lang w:val="sr-Cyrl-RS"/>
        </w:rPr>
        <w:t>, Банатско Ново Село</w:t>
      </w:r>
      <w:r w:rsidR="00AB7A70" w:rsidRPr="00354BDA">
        <w:rPr>
          <w:rFonts w:asciiTheme="majorHAnsi" w:hAnsiTheme="majorHAnsi" w:cstheme="majorHAnsi"/>
          <w:bCs/>
          <w:lang w:val="sr-Cyrl-RS"/>
        </w:rPr>
        <w:t>;</w:t>
      </w:r>
    </w:p>
    <w:p w14:paraId="7659D1B4" w14:textId="5AF3132C" w:rsidR="00B177FA"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Матијевић Аграр</w:t>
      </w:r>
      <w:r w:rsidR="00437018">
        <w:rPr>
          <w:rFonts w:asciiTheme="majorHAnsi" w:hAnsiTheme="majorHAnsi" w:cstheme="majorHAnsi"/>
          <w:bCs/>
          <w:lang w:val="sr-Cyrl-RS"/>
        </w:rPr>
        <w:t xml:space="preserve">, </w:t>
      </w:r>
      <w:r w:rsidRPr="00354BDA">
        <w:rPr>
          <w:rFonts w:asciiTheme="majorHAnsi" w:hAnsiTheme="majorHAnsi" w:cstheme="majorHAnsi"/>
          <w:bCs/>
          <w:lang w:val="sr-Cyrl-RS"/>
        </w:rPr>
        <w:t xml:space="preserve">која се бави искључиво пољопривредном производњом (има највише </w:t>
      </w:r>
      <w:r w:rsidR="00AB7A70" w:rsidRPr="00354BDA">
        <w:rPr>
          <w:rFonts w:asciiTheme="majorHAnsi" w:hAnsiTheme="majorHAnsi" w:cstheme="majorHAnsi"/>
          <w:bCs/>
          <w:lang w:val="sr-Latn-RS"/>
        </w:rPr>
        <w:t>ha</w:t>
      </w:r>
      <w:r w:rsidRPr="00354BDA">
        <w:rPr>
          <w:rFonts w:asciiTheme="majorHAnsi" w:hAnsiTheme="majorHAnsi" w:cstheme="majorHAnsi"/>
          <w:bCs/>
          <w:lang w:val="sr-Cyrl-RS"/>
        </w:rPr>
        <w:t xml:space="preserve"> у свом власништву на територији </w:t>
      </w:r>
      <w:r w:rsidR="00437018">
        <w:rPr>
          <w:rFonts w:asciiTheme="majorHAnsi" w:hAnsiTheme="majorHAnsi" w:cstheme="majorHAnsi"/>
          <w:bCs/>
          <w:lang w:val="sr-Cyrl-RS"/>
        </w:rPr>
        <w:t xml:space="preserve">ЈЛС - </w:t>
      </w:r>
      <w:r w:rsidRPr="00354BDA">
        <w:rPr>
          <w:rFonts w:asciiTheme="majorHAnsi" w:hAnsiTheme="majorHAnsi" w:cstheme="majorHAnsi"/>
          <w:bCs/>
          <w:lang w:val="sr-Cyrl-RS"/>
        </w:rPr>
        <w:t xml:space="preserve">преко 12.000 </w:t>
      </w:r>
      <w:r w:rsidR="00AB7A70" w:rsidRPr="00354BDA">
        <w:rPr>
          <w:rFonts w:asciiTheme="majorHAnsi" w:hAnsiTheme="majorHAnsi" w:cstheme="majorHAnsi"/>
          <w:bCs/>
          <w:lang w:val="sr-Latn-RS"/>
        </w:rPr>
        <w:t>ha</w:t>
      </w:r>
      <w:r w:rsidRPr="00354BDA">
        <w:rPr>
          <w:rFonts w:asciiTheme="majorHAnsi" w:hAnsiTheme="majorHAnsi" w:cstheme="majorHAnsi"/>
          <w:bCs/>
          <w:lang w:val="sr-Cyrl-RS"/>
        </w:rPr>
        <w:t>)</w:t>
      </w:r>
      <w:r w:rsidR="00AB7A70" w:rsidRPr="00354BDA">
        <w:rPr>
          <w:rFonts w:asciiTheme="majorHAnsi" w:hAnsiTheme="majorHAnsi" w:cstheme="majorHAnsi"/>
          <w:bCs/>
          <w:lang w:val="sr-Latn-RS"/>
        </w:rPr>
        <w:t>.</w:t>
      </w:r>
    </w:p>
    <w:p w14:paraId="7A585DEF" w14:textId="313D3693" w:rsidR="00167F63" w:rsidRPr="00354BDA" w:rsidRDefault="00167F63" w:rsidP="00167F63">
      <w:pPr>
        <w:jc w:val="both"/>
        <w:rPr>
          <w:rFonts w:asciiTheme="majorHAnsi" w:hAnsiTheme="majorHAnsi" w:cstheme="majorHAnsi"/>
          <w:bCs/>
          <w:lang w:val="sr-Cyrl-RS"/>
        </w:rPr>
      </w:pPr>
      <w:r w:rsidRPr="00354BDA">
        <w:rPr>
          <w:rFonts w:asciiTheme="majorHAnsi" w:hAnsiTheme="majorHAnsi" w:cstheme="majorHAnsi"/>
          <w:bCs/>
          <w:lang w:val="sr-Cyrl-RS"/>
        </w:rPr>
        <w:t>Карактеристично за пољопривреду Вршца је повезивање пољопривредника у удружења. Примећује се тренд раста подршке задругама и пољопривредницима за опремање новом савременом механизацијом преко Министарства пољопривреде и Покрајинског секретаријата за пољопривреду, водопривреду и шумарство. Град Вршац је једну парцелу површине 0,5</w:t>
      </w:r>
      <w:r w:rsidRPr="00354BDA">
        <w:rPr>
          <w:rFonts w:asciiTheme="majorHAnsi" w:hAnsiTheme="majorHAnsi" w:cstheme="majorHAnsi"/>
          <w:bCs/>
          <w:lang w:val="sr-Latn-RS"/>
        </w:rPr>
        <w:t xml:space="preserve"> ha</w:t>
      </w:r>
      <w:r w:rsidRPr="00354BDA">
        <w:rPr>
          <w:rFonts w:asciiTheme="majorHAnsi" w:hAnsiTheme="majorHAnsi" w:cstheme="majorHAnsi"/>
          <w:bCs/>
          <w:lang w:val="sr-Cyrl-RS"/>
        </w:rPr>
        <w:t xml:space="preserve"> на уласку у град доделио удружењу пољопривредника у сврху одлагања машина и механизације, како би у време интензивних радова могли да пролазе кроз градско подручје са механизацијом. </w:t>
      </w:r>
    </w:p>
    <w:p w14:paraId="57F4C8AD" w14:textId="6E05CB62" w:rsidR="00C65B35" w:rsidRPr="00DA7B8F" w:rsidRDefault="00167F63" w:rsidP="00167F63">
      <w:pPr>
        <w:jc w:val="both"/>
        <w:rPr>
          <w:rFonts w:asciiTheme="majorHAnsi" w:hAnsiTheme="majorHAnsi" w:cstheme="majorHAnsi"/>
          <w:bCs/>
          <w:lang w:val="sr-Latn-RS"/>
        </w:rPr>
      </w:pPr>
      <w:r w:rsidRPr="00354BDA">
        <w:rPr>
          <w:rFonts w:asciiTheme="majorHAnsi" w:hAnsiTheme="majorHAnsi" w:cstheme="majorHAnsi"/>
          <w:bCs/>
          <w:lang w:val="sr-Cyrl-RS"/>
        </w:rPr>
        <w:t xml:space="preserve">Осим тога, спроведене су и едукације по питању важности одржавања канала, савремених трендова у пољопривреди, а заједно са пољопривредним удружењима спровођене су и акције у вези </w:t>
      </w:r>
      <w:r w:rsidRPr="00354BDA">
        <w:rPr>
          <w:rFonts w:asciiTheme="majorHAnsi" w:hAnsiTheme="majorHAnsi" w:cstheme="majorHAnsi"/>
          <w:bCs/>
          <w:lang w:val="sr-Latn-RS"/>
        </w:rPr>
        <w:t>IPARD</w:t>
      </w:r>
      <w:r w:rsidRPr="00354BDA">
        <w:rPr>
          <w:rFonts w:asciiTheme="majorHAnsi" w:hAnsiTheme="majorHAnsi" w:cstheme="majorHAnsi"/>
          <w:bCs/>
          <w:lang w:val="sr-Cyrl-RS"/>
        </w:rPr>
        <w:t xml:space="preserve"> програма и важности заоравања жетвених остатака.</w:t>
      </w:r>
      <w:r w:rsidRPr="00AD7A7E">
        <w:rPr>
          <w:rFonts w:asciiTheme="majorHAnsi" w:hAnsiTheme="majorHAnsi" w:cstheme="majorHAnsi"/>
          <w:bCs/>
          <w:lang w:val="sr-Cyrl-RS"/>
        </w:rPr>
        <w:t xml:space="preserve"> </w:t>
      </w:r>
    </w:p>
    <w:p w14:paraId="7BCAA00F" w14:textId="1348A959" w:rsidR="000B0787" w:rsidRPr="00EF3D13" w:rsidRDefault="006D2A3A" w:rsidP="00EF3D13">
      <w:pPr>
        <w:pStyle w:val="ListParagraph"/>
        <w:numPr>
          <w:ilvl w:val="2"/>
          <w:numId w:val="43"/>
        </w:numPr>
        <w:jc w:val="both"/>
        <w:rPr>
          <w:rFonts w:asciiTheme="majorHAnsi" w:hAnsiTheme="majorHAnsi" w:cstheme="majorHAnsi"/>
          <w:b/>
          <w:lang w:val="sr-Cyrl-RS"/>
        </w:rPr>
      </w:pPr>
      <w:r w:rsidRPr="00EF3D13">
        <w:rPr>
          <w:rFonts w:asciiTheme="majorHAnsi" w:hAnsiTheme="majorHAnsi" w:cstheme="majorHAnsi"/>
          <w:b/>
          <w:lang w:val="sr-Cyrl-RS"/>
        </w:rPr>
        <w:t>Систем наводњавања и одводњавања</w:t>
      </w:r>
    </w:p>
    <w:p w14:paraId="6B554581" w14:textId="77777777" w:rsidR="00CD60B4" w:rsidRPr="00354BDA" w:rsidRDefault="00CD60B4" w:rsidP="00CD60B4">
      <w:pPr>
        <w:jc w:val="both"/>
        <w:rPr>
          <w:rFonts w:asciiTheme="majorHAnsi" w:hAnsiTheme="majorHAnsi" w:cstheme="majorHAnsi"/>
          <w:bCs/>
          <w:lang w:val="sr-Cyrl-RS"/>
        </w:rPr>
      </w:pPr>
      <w:r w:rsidRPr="00354BDA">
        <w:rPr>
          <w:rFonts w:asciiTheme="majorHAnsi" w:hAnsiTheme="majorHAnsi" w:cstheme="majorHAnsi"/>
          <w:bCs/>
          <w:lang w:val="sr-Cyrl-RS"/>
        </w:rPr>
        <w:t xml:space="preserve">Уписана дужина каналске мреже за одводњавање је 785,62 </w:t>
      </w:r>
      <w:r w:rsidRPr="00354BDA">
        <w:rPr>
          <w:rFonts w:asciiTheme="majorHAnsi" w:hAnsiTheme="majorHAnsi" w:cstheme="majorHAnsi"/>
          <w:bCs/>
          <w:lang w:val="sr-Latn-RS"/>
        </w:rPr>
        <w:t>km</w:t>
      </w:r>
      <w:r w:rsidRPr="00354BDA">
        <w:rPr>
          <w:rFonts w:asciiTheme="majorHAnsi" w:hAnsiTheme="majorHAnsi" w:cstheme="majorHAnsi"/>
          <w:bCs/>
          <w:lang w:val="sr-Cyrl-RS"/>
        </w:rPr>
        <w:t xml:space="preserve">. Међутим, уколико се узме у обзир да је још увек велики број неуписаних канала, сматра се да је дужина каналске мреже за одводњавање приближно око 1.000 </w:t>
      </w:r>
      <w:r w:rsidRPr="00354BDA">
        <w:rPr>
          <w:rFonts w:asciiTheme="majorHAnsi" w:hAnsiTheme="majorHAnsi" w:cstheme="majorHAnsi"/>
          <w:bCs/>
          <w:lang w:val="sr-Latn-RS"/>
        </w:rPr>
        <w:t>km</w:t>
      </w:r>
      <w:r w:rsidRPr="00354BDA">
        <w:rPr>
          <w:rFonts w:asciiTheme="majorHAnsi" w:hAnsiTheme="majorHAnsi" w:cstheme="majorHAnsi"/>
          <w:bCs/>
          <w:lang w:val="sr-Cyrl-RS"/>
        </w:rPr>
        <w:t xml:space="preserve">. Тачан број, односно дужина каналске мреже знаће се по окончању поступка комасације на целој територији града Вршца. </w:t>
      </w:r>
    </w:p>
    <w:p w14:paraId="43FC2BC5" w14:textId="60535ED6" w:rsidR="004C21A6" w:rsidRDefault="00CD60B4" w:rsidP="009536D5">
      <w:pPr>
        <w:jc w:val="both"/>
        <w:rPr>
          <w:rFonts w:asciiTheme="majorHAnsi" w:hAnsiTheme="majorHAnsi" w:cstheme="majorHAnsi"/>
          <w:lang w:val="sr-Cyrl-RS"/>
        </w:rPr>
      </w:pPr>
      <w:r w:rsidRPr="00354BDA">
        <w:rPr>
          <w:rFonts w:asciiTheme="majorHAnsi" w:hAnsiTheme="majorHAnsi" w:cstheme="majorHAnsi"/>
          <w:bCs/>
          <w:lang w:val="sr-Cyrl-RS"/>
        </w:rPr>
        <w:t xml:space="preserve">Систем за наводњавање на државном пољопривредном земљишту обухвата површину од 2.522 </w:t>
      </w:r>
      <w:r w:rsidRPr="00354BDA">
        <w:rPr>
          <w:rFonts w:asciiTheme="majorHAnsi" w:hAnsiTheme="majorHAnsi" w:cstheme="majorHAnsi"/>
        </w:rPr>
        <w:t>h</w:t>
      </w:r>
      <w:r w:rsidRPr="00354BDA">
        <w:rPr>
          <w:rFonts w:asciiTheme="majorHAnsi" w:hAnsiTheme="majorHAnsi" w:cstheme="majorHAnsi"/>
          <w:lang w:val="sr-Cyrl-RS"/>
        </w:rPr>
        <w:t xml:space="preserve">а, са тенденцијом раста од око 50% у односу на прошлу годину. Осим тога, на приватним </w:t>
      </w:r>
      <w:r w:rsidRPr="00354BDA">
        <w:rPr>
          <w:rFonts w:asciiTheme="majorHAnsi" w:hAnsiTheme="majorHAnsi" w:cstheme="majorHAnsi"/>
          <w:lang w:val="sr-Cyrl-RS"/>
        </w:rPr>
        <w:lastRenderedPageBreak/>
        <w:t>парцелама присутан је тренд раста површина под наводњавањем, нарочито када су у питању системи  „кап по кап“.</w:t>
      </w:r>
    </w:p>
    <w:p w14:paraId="10FDB025" w14:textId="2274270C" w:rsidR="006719CC" w:rsidRDefault="006719CC" w:rsidP="008D09B2">
      <w:pPr>
        <w:jc w:val="both"/>
        <w:rPr>
          <w:rFonts w:asciiTheme="majorHAnsi" w:hAnsiTheme="majorHAnsi" w:cstheme="majorHAnsi"/>
          <w:b/>
          <w:bCs/>
          <w:lang w:val="sr-Cyrl-RS"/>
        </w:rPr>
      </w:pPr>
      <w:r>
        <w:rPr>
          <w:rFonts w:asciiTheme="majorHAnsi" w:hAnsiTheme="majorHAnsi" w:cstheme="majorHAnsi"/>
          <w:b/>
          <w:bCs/>
          <w:lang w:val="sr-Cyrl-RS"/>
        </w:rPr>
        <w:t xml:space="preserve">1.4.4. </w:t>
      </w:r>
      <w:r w:rsidRPr="008F2B41">
        <w:rPr>
          <w:rFonts w:asciiTheme="majorHAnsi" w:hAnsiTheme="majorHAnsi" w:cstheme="majorHAnsi"/>
          <w:b/>
          <w:bCs/>
          <w:lang w:val="sr-Cyrl-RS"/>
        </w:rPr>
        <w:t>Рурални развој</w:t>
      </w:r>
    </w:p>
    <w:p w14:paraId="0147F761" w14:textId="223282DA" w:rsidR="006719CC" w:rsidRDefault="001307E5" w:rsidP="008D09B2">
      <w:pPr>
        <w:jc w:val="both"/>
        <w:rPr>
          <w:rFonts w:asciiTheme="majorHAnsi" w:hAnsiTheme="majorHAnsi" w:cstheme="majorHAnsi"/>
          <w:lang w:val="sr-Cyrl-RS"/>
        </w:rPr>
      </w:pPr>
      <w:r>
        <w:rPr>
          <w:rFonts w:asciiTheme="majorHAnsi" w:hAnsiTheme="majorHAnsi" w:cstheme="majorHAnsi"/>
          <w:lang w:val="sr-Cyrl-RS"/>
        </w:rPr>
        <w:t xml:space="preserve">Министарство пољопривреде, шумарства и водопривреде је донело Правилник о подстицајима за подршку </w:t>
      </w:r>
      <w:r w:rsidR="00BD0EF5">
        <w:rPr>
          <w:rFonts w:asciiTheme="majorHAnsi" w:hAnsiTheme="majorHAnsi" w:cstheme="majorHAnsi"/>
          <w:lang w:val="sr-Cyrl-RS"/>
        </w:rPr>
        <w:t xml:space="preserve">програмима који се односе на примену и спровођење локалних стратегија руралног развоја. </w:t>
      </w:r>
      <w:r w:rsidR="00302945">
        <w:rPr>
          <w:rFonts w:asciiTheme="majorHAnsi" w:hAnsiTheme="majorHAnsi" w:cstheme="majorHAnsi"/>
          <w:lang w:val="sr-Cyrl-RS"/>
        </w:rPr>
        <w:t xml:space="preserve">На основу правилника је формирано Партнерство за локални рурални развој на територији општина Пландиште, Бела Црква </w:t>
      </w:r>
      <w:r w:rsidR="00D518F7">
        <w:rPr>
          <w:rFonts w:asciiTheme="majorHAnsi" w:hAnsiTheme="majorHAnsi" w:cstheme="majorHAnsi"/>
          <w:lang w:val="sr-Cyrl-RS"/>
        </w:rPr>
        <w:t>и сеоских средина града Вршац под називом „С</w:t>
      </w:r>
      <w:r w:rsidR="00856BF4">
        <w:rPr>
          <w:rFonts w:asciiTheme="majorHAnsi" w:hAnsiTheme="majorHAnsi" w:cstheme="majorHAnsi"/>
          <w:lang w:val="sr-Cyrl-RS"/>
        </w:rPr>
        <w:t>ело</w:t>
      </w:r>
      <w:r w:rsidR="00D518F7">
        <w:rPr>
          <w:rFonts w:asciiTheme="majorHAnsi" w:hAnsiTheme="majorHAnsi" w:cstheme="majorHAnsi"/>
          <w:lang w:val="sr-Cyrl-RS"/>
        </w:rPr>
        <w:t xml:space="preserve"> </w:t>
      </w:r>
      <w:r w:rsidR="00856BF4">
        <w:rPr>
          <w:rFonts w:asciiTheme="majorHAnsi" w:hAnsiTheme="majorHAnsi" w:cstheme="majorHAnsi"/>
          <w:lang w:val="sr-Cyrl-RS"/>
        </w:rPr>
        <w:t>плус</w:t>
      </w:r>
      <w:r w:rsidR="00D518F7">
        <w:rPr>
          <w:rFonts w:asciiTheme="majorHAnsi" w:hAnsiTheme="majorHAnsi" w:cstheme="majorHAnsi"/>
          <w:lang w:val="sr-Cyrl-RS"/>
        </w:rPr>
        <w:t xml:space="preserve">“. У циљу унапређења </w:t>
      </w:r>
      <w:r w:rsidR="00421EE4">
        <w:rPr>
          <w:rFonts w:asciiTheme="majorHAnsi" w:hAnsiTheme="majorHAnsi" w:cstheme="majorHAnsi"/>
          <w:lang w:val="sr-Cyrl-RS"/>
        </w:rPr>
        <w:t xml:space="preserve">руралног развоја и промоције локалних потенцијала као и доступности </w:t>
      </w:r>
      <w:r w:rsidR="00421EE4">
        <w:rPr>
          <w:rFonts w:asciiTheme="majorHAnsi" w:hAnsiTheme="majorHAnsi" w:cstheme="majorHAnsi"/>
          <w:lang w:val="sr-Latn-RS"/>
        </w:rPr>
        <w:t xml:space="preserve">IPARD </w:t>
      </w:r>
      <w:r w:rsidR="00364AE7">
        <w:rPr>
          <w:rFonts w:asciiTheme="majorHAnsi" w:hAnsiTheme="majorHAnsi" w:cstheme="majorHAnsi"/>
          <w:lang w:val="sr-Cyrl-RS"/>
        </w:rPr>
        <w:t>и других фондова Партнерство је приступило изради локалне Стратегије руралног развоја</w:t>
      </w:r>
      <w:r w:rsidR="00D71CDE">
        <w:rPr>
          <w:rStyle w:val="FootnoteReference"/>
          <w:rFonts w:asciiTheme="majorHAnsi" w:hAnsiTheme="majorHAnsi" w:cstheme="majorHAnsi"/>
          <w:lang w:val="sr-Cyrl-RS"/>
        </w:rPr>
        <w:footnoteReference w:id="4"/>
      </w:r>
      <w:r w:rsidR="00364AE7">
        <w:rPr>
          <w:rFonts w:asciiTheme="majorHAnsi" w:hAnsiTheme="majorHAnsi" w:cstheme="majorHAnsi"/>
          <w:lang w:val="sr-Cyrl-RS"/>
        </w:rPr>
        <w:t xml:space="preserve">. </w:t>
      </w:r>
      <w:r w:rsidR="00F6128B">
        <w:rPr>
          <w:rFonts w:asciiTheme="majorHAnsi" w:hAnsiTheme="majorHAnsi" w:cstheme="majorHAnsi"/>
          <w:lang w:val="sr-Cyrl-RS"/>
        </w:rPr>
        <w:t xml:space="preserve">Стратегија је анализирала све аспекте положаја руралних средина, одредила циљеве у складу са потребама </w:t>
      </w:r>
      <w:r w:rsidR="00BF3816">
        <w:rPr>
          <w:rFonts w:asciiTheme="majorHAnsi" w:hAnsiTheme="majorHAnsi" w:cstheme="majorHAnsi"/>
          <w:lang w:val="sr-Cyrl-RS"/>
        </w:rPr>
        <w:t>становника, одредила приоритетне области и дефинисала пројекте за реализацију постављених циљева.</w:t>
      </w:r>
    </w:p>
    <w:p w14:paraId="15349D8A" w14:textId="68520138" w:rsidR="00856BF4" w:rsidRDefault="00856BF4" w:rsidP="008D09B2">
      <w:pPr>
        <w:jc w:val="both"/>
        <w:rPr>
          <w:rFonts w:asciiTheme="majorHAnsi" w:hAnsiTheme="majorHAnsi" w:cstheme="majorHAnsi"/>
          <w:lang w:val="sr-Cyrl-RS"/>
        </w:rPr>
      </w:pPr>
      <w:r>
        <w:rPr>
          <w:rFonts w:asciiTheme="majorHAnsi" w:hAnsiTheme="majorHAnsi" w:cstheme="majorHAnsi"/>
          <w:lang w:val="sr-Cyrl-RS"/>
        </w:rPr>
        <w:t xml:space="preserve">Партнерство за локални рурални развој „Село плус“ </w:t>
      </w:r>
      <w:r w:rsidR="00A62E45">
        <w:rPr>
          <w:rFonts w:asciiTheme="majorHAnsi" w:hAnsiTheme="majorHAnsi" w:cstheme="majorHAnsi"/>
          <w:lang w:val="sr-Cyrl-RS"/>
        </w:rPr>
        <w:t>се простире на територији две јужнобанатске ЈЛС – Пландиште и Бела Црква, као и на руралном подручју града Вршца.</w:t>
      </w:r>
      <w:r w:rsidR="00BE55EB">
        <w:rPr>
          <w:rFonts w:asciiTheme="majorHAnsi" w:hAnsiTheme="majorHAnsi" w:cstheme="majorHAnsi"/>
          <w:lang w:val="sr-Cyrl-RS"/>
        </w:rPr>
        <w:t xml:space="preserve"> Вршац представља средиште </w:t>
      </w:r>
      <w:r w:rsidR="006C5610">
        <w:rPr>
          <w:rFonts w:asciiTheme="majorHAnsi" w:hAnsiTheme="majorHAnsi" w:cstheme="majorHAnsi"/>
          <w:lang w:val="sr-Cyrl-RS"/>
        </w:rPr>
        <w:t xml:space="preserve">овог микро региона у културном, образовном, здравственом и економском смислу и цео регион гравитира ка њему. Партнерство </w:t>
      </w:r>
      <w:r w:rsidR="001A39BF">
        <w:rPr>
          <w:rFonts w:asciiTheme="majorHAnsi" w:hAnsiTheme="majorHAnsi" w:cstheme="majorHAnsi"/>
          <w:lang w:val="sr-Cyrl-RS"/>
        </w:rPr>
        <w:t>„С</w:t>
      </w:r>
      <w:r w:rsidR="006C5610">
        <w:rPr>
          <w:rFonts w:asciiTheme="majorHAnsi" w:hAnsiTheme="majorHAnsi" w:cstheme="majorHAnsi"/>
          <w:lang w:val="sr-Cyrl-RS"/>
        </w:rPr>
        <w:t>ело плус</w:t>
      </w:r>
      <w:r w:rsidR="001A39BF">
        <w:rPr>
          <w:rFonts w:asciiTheme="majorHAnsi" w:hAnsiTheme="majorHAnsi" w:cstheme="majorHAnsi"/>
          <w:lang w:val="sr-Cyrl-RS"/>
        </w:rPr>
        <w:t>“</w:t>
      </w:r>
      <w:r w:rsidR="006C5610">
        <w:rPr>
          <w:rFonts w:asciiTheme="majorHAnsi" w:hAnsiTheme="majorHAnsi" w:cstheme="majorHAnsi"/>
          <w:lang w:val="sr-Cyrl-RS"/>
        </w:rPr>
        <w:t xml:space="preserve"> се простире на површини од </w:t>
      </w:r>
      <w:r w:rsidR="009939DA">
        <w:rPr>
          <w:rFonts w:asciiTheme="majorHAnsi" w:hAnsiTheme="majorHAnsi" w:cstheme="majorHAnsi"/>
          <w:lang w:val="sr-Cyrl-RS"/>
        </w:rPr>
        <w:t xml:space="preserve">1.536 </w:t>
      </w:r>
      <w:r w:rsidR="009939DA">
        <w:rPr>
          <w:rFonts w:asciiTheme="majorHAnsi" w:hAnsiTheme="majorHAnsi" w:cstheme="majorHAnsi"/>
          <w:lang w:val="sr-Latn-RS"/>
        </w:rPr>
        <w:t>km</w:t>
      </w:r>
      <w:r w:rsidR="009939DA" w:rsidRPr="009939DA">
        <w:rPr>
          <w:rFonts w:asciiTheme="majorHAnsi" w:hAnsiTheme="majorHAnsi" w:cstheme="majorHAnsi"/>
          <w:vertAlign w:val="superscript"/>
          <w:lang w:val="sr-Latn-RS"/>
        </w:rPr>
        <w:t>2</w:t>
      </w:r>
      <w:r w:rsidR="009939DA">
        <w:rPr>
          <w:rFonts w:asciiTheme="majorHAnsi" w:hAnsiTheme="majorHAnsi" w:cstheme="majorHAnsi"/>
          <w:vertAlign w:val="superscript"/>
          <w:lang w:val="sr-Latn-RS"/>
        </w:rPr>
        <w:t xml:space="preserve"> </w:t>
      </w:r>
      <w:r w:rsidR="009939DA">
        <w:rPr>
          <w:rFonts w:asciiTheme="majorHAnsi" w:hAnsiTheme="majorHAnsi" w:cstheme="majorHAnsi"/>
          <w:lang w:val="sr-Cyrl-RS"/>
        </w:rPr>
        <w:t>и обухвата 50 насељених места.</w:t>
      </w:r>
      <w:r w:rsidR="00AC0E41">
        <w:rPr>
          <w:rFonts w:asciiTheme="majorHAnsi" w:hAnsiTheme="majorHAnsi" w:cstheme="majorHAnsi"/>
          <w:lang w:val="sr-Cyrl-RS"/>
        </w:rPr>
        <w:t xml:space="preserve"> На територији партнерства је укупно 44.1</w:t>
      </w:r>
      <w:r w:rsidR="00C30F31">
        <w:rPr>
          <w:rFonts w:asciiTheme="majorHAnsi" w:hAnsiTheme="majorHAnsi" w:cstheme="majorHAnsi"/>
          <w:lang w:val="sr-Cyrl-RS"/>
        </w:rPr>
        <w:t xml:space="preserve">47 становника по последњем званичном попису из 2011. године. Микро регион је слабије насељен у односу на </w:t>
      </w:r>
      <w:r w:rsidR="001922C8">
        <w:rPr>
          <w:rFonts w:asciiTheme="majorHAnsi" w:hAnsiTheme="majorHAnsi" w:cstheme="majorHAnsi"/>
          <w:lang w:val="sr-Cyrl-RS"/>
        </w:rPr>
        <w:t>просек земље и овај параметар и даље опада с обзиром на конти</w:t>
      </w:r>
      <w:r w:rsidR="008779B3">
        <w:rPr>
          <w:rFonts w:asciiTheme="majorHAnsi" w:hAnsiTheme="majorHAnsi" w:cstheme="majorHAnsi"/>
          <w:lang w:val="sr-Cyrl-RS"/>
        </w:rPr>
        <w:t>нуирани тренд смањења становништва.</w:t>
      </w:r>
    </w:p>
    <w:p w14:paraId="1E227DF9" w14:textId="0F3F6CC2" w:rsidR="003A3FB2" w:rsidRDefault="003A3FB2" w:rsidP="008D09B2">
      <w:pPr>
        <w:jc w:val="both"/>
        <w:rPr>
          <w:rFonts w:asciiTheme="majorHAnsi" w:hAnsiTheme="majorHAnsi" w:cstheme="majorHAnsi"/>
          <w:lang w:val="sr-Cyrl-RS"/>
        </w:rPr>
      </w:pPr>
      <w:r w:rsidRPr="003A3FB2">
        <w:rPr>
          <w:rFonts w:asciiTheme="majorHAnsi" w:hAnsiTheme="majorHAnsi" w:cstheme="majorHAnsi"/>
          <w:lang w:val="sr-Cyrl-RS"/>
        </w:rPr>
        <w:t>Територија Партнерства углавном је усмерена ка пољопривредној производњи и преради пољопривредних производа.</w:t>
      </w:r>
      <w:r w:rsidR="00B95B8B" w:rsidRPr="003A6B04">
        <w:rPr>
          <w:lang w:val="sr-Cyrl-RS"/>
        </w:rPr>
        <w:t xml:space="preserve"> </w:t>
      </w:r>
      <w:r w:rsidR="00B95B8B" w:rsidRPr="00B95B8B">
        <w:rPr>
          <w:rFonts w:asciiTheme="majorHAnsi" w:hAnsiTheme="majorHAnsi" w:cstheme="majorHAnsi"/>
          <w:lang w:val="sr-Cyrl-RS"/>
        </w:rPr>
        <w:t xml:space="preserve">Индустријски погони на територији града Вршца углавном се налазе у самом граду и у индустријским зонама града Вршца. Доминирају </w:t>
      </w:r>
      <w:r w:rsidR="00B95B8B">
        <w:rPr>
          <w:rFonts w:asciiTheme="majorHAnsi" w:hAnsiTheme="majorHAnsi" w:cstheme="majorHAnsi"/>
          <w:lang w:val="sr-Cyrl-RS"/>
        </w:rPr>
        <w:t>ф</w:t>
      </w:r>
      <w:r w:rsidR="00B95B8B" w:rsidRPr="00B95B8B">
        <w:rPr>
          <w:rFonts w:asciiTheme="majorHAnsi" w:hAnsiTheme="majorHAnsi" w:cstheme="majorHAnsi"/>
          <w:lang w:val="sr-Cyrl-RS"/>
        </w:rPr>
        <w:t xml:space="preserve">армацеутска индустрија, </w:t>
      </w:r>
      <w:r w:rsidR="00B95B8B">
        <w:rPr>
          <w:rFonts w:asciiTheme="majorHAnsi" w:hAnsiTheme="majorHAnsi" w:cstheme="majorHAnsi"/>
          <w:lang w:val="sr-Cyrl-RS"/>
        </w:rPr>
        <w:t>к</w:t>
      </w:r>
      <w:r w:rsidR="00B95B8B" w:rsidRPr="00B95B8B">
        <w:rPr>
          <w:rFonts w:asciiTheme="majorHAnsi" w:hAnsiTheme="majorHAnsi" w:cstheme="majorHAnsi"/>
          <w:lang w:val="sr-Cyrl-RS"/>
        </w:rPr>
        <w:t xml:space="preserve">ондиторска индустрија, прехрамбена индустрија и производња вина, туристичка индустрија као и трговина и разне врсте услуга. Овде се налазе производни погони </w:t>
      </w:r>
      <w:r w:rsidR="008E1471" w:rsidRPr="008E1471">
        <w:rPr>
          <w:rFonts w:asciiTheme="majorHAnsi" w:hAnsiTheme="majorHAnsi" w:cstheme="majorHAnsi"/>
          <w:bCs/>
          <w:lang w:val="sr-Cyrl-RS"/>
        </w:rPr>
        <w:t>„Hemofarm Stada“</w:t>
      </w:r>
      <w:r w:rsidR="00B95B8B" w:rsidRPr="00B95B8B">
        <w:rPr>
          <w:rFonts w:asciiTheme="majorHAnsi" w:hAnsiTheme="majorHAnsi" w:cstheme="majorHAnsi"/>
          <w:lang w:val="sr-Cyrl-RS"/>
        </w:rPr>
        <w:t xml:space="preserve">, </w:t>
      </w:r>
      <w:r w:rsidR="008E1471" w:rsidRPr="008E1471">
        <w:rPr>
          <w:rFonts w:asciiTheme="majorHAnsi" w:hAnsiTheme="majorHAnsi" w:cstheme="majorHAnsi"/>
          <w:bCs/>
          <w:lang w:val="sr-Cyrl-RS"/>
        </w:rPr>
        <w:t>„Fresenius Medical Care“</w:t>
      </w:r>
      <w:r w:rsidR="00B95B8B" w:rsidRPr="00B95B8B">
        <w:rPr>
          <w:rFonts w:asciiTheme="majorHAnsi" w:hAnsiTheme="majorHAnsi" w:cstheme="majorHAnsi"/>
          <w:lang w:val="sr-Cyrl-RS"/>
        </w:rPr>
        <w:t xml:space="preserve">, </w:t>
      </w:r>
      <w:r w:rsidR="00B95B8B">
        <w:rPr>
          <w:rFonts w:asciiTheme="majorHAnsi" w:hAnsiTheme="majorHAnsi" w:cstheme="majorHAnsi"/>
          <w:lang w:val="sr-Latn-RS"/>
        </w:rPr>
        <w:t>„</w:t>
      </w:r>
      <w:r w:rsidR="008E1471" w:rsidRPr="008E1471">
        <w:rPr>
          <w:rFonts w:asciiTheme="majorHAnsi" w:hAnsiTheme="majorHAnsi" w:cstheme="majorHAnsi"/>
          <w:bCs/>
          <w:lang w:val="sr-Cyrl-RS"/>
        </w:rPr>
        <w:t>Palladio east</w:t>
      </w:r>
      <w:r w:rsidR="00B95B8B">
        <w:rPr>
          <w:rFonts w:asciiTheme="majorHAnsi" w:hAnsiTheme="majorHAnsi" w:cstheme="majorHAnsi"/>
          <w:lang w:val="sr-Latn-RS"/>
        </w:rPr>
        <w:t>“</w:t>
      </w:r>
      <w:r w:rsidR="00B95B8B" w:rsidRPr="00B95B8B">
        <w:rPr>
          <w:rFonts w:asciiTheme="majorHAnsi" w:hAnsiTheme="majorHAnsi" w:cstheme="majorHAnsi"/>
          <w:lang w:val="sr-Cyrl-RS"/>
        </w:rPr>
        <w:t xml:space="preserve"> у домену фармацеутске индустрије, </w:t>
      </w:r>
      <w:r w:rsidR="00E65DFE">
        <w:rPr>
          <w:rFonts w:asciiTheme="majorHAnsi" w:hAnsiTheme="majorHAnsi" w:cstheme="majorHAnsi"/>
          <w:lang w:val="sr-Latn-RS"/>
        </w:rPr>
        <w:t>„</w:t>
      </w:r>
      <w:r w:rsidR="00B95B8B">
        <w:rPr>
          <w:rFonts w:asciiTheme="majorHAnsi" w:hAnsiTheme="majorHAnsi" w:cstheme="majorHAnsi"/>
          <w:lang w:val="sr-Latn-RS"/>
        </w:rPr>
        <w:t>Swisslion</w:t>
      </w:r>
      <w:r w:rsidR="008E1471">
        <w:rPr>
          <w:rFonts w:asciiTheme="majorHAnsi" w:hAnsiTheme="majorHAnsi" w:cstheme="majorHAnsi"/>
          <w:lang w:val="sr-Latn-RS"/>
        </w:rPr>
        <w:t xml:space="preserve"> Takovo</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који се бави кондиторском производњом, али је преузео и </w:t>
      </w:r>
      <w:r w:rsidR="00B95B8B">
        <w:rPr>
          <w:rFonts w:asciiTheme="majorHAnsi" w:hAnsiTheme="majorHAnsi" w:cstheme="majorHAnsi"/>
          <w:lang w:val="sr-Latn-RS"/>
        </w:rPr>
        <w:t>„</w:t>
      </w:r>
      <w:r w:rsidR="00B95B8B" w:rsidRPr="00B95B8B">
        <w:rPr>
          <w:rFonts w:asciiTheme="majorHAnsi" w:hAnsiTheme="majorHAnsi" w:cstheme="majorHAnsi"/>
          <w:lang w:val="sr-Cyrl-RS"/>
        </w:rPr>
        <w:t>Вршачке винограде</w:t>
      </w:r>
      <w:r w:rsidR="00B95B8B">
        <w:rPr>
          <w:rFonts w:asciiTheme="majorHAnsi" w:hAnsiTheme="majorHAnsi" w:cstheme="majorHAnsi"/>
          <w:lang w:val="sr-Latn-RS"/>
        </w:rPr>
        <w:t>“</w:t>
      </w:r>
      <w:r w:rsidR="00B95B8B" w:rsidRPr="00B95B8B">
        <w:rPr>
          <w:rFonts w:asciiTheme="majorHAnsi" w:hAnsiTheme="majorHAnsi" w:cstheme="majorHAnsi"/>
          <w:lang w:val="sr-Cyrl-RS"/>
        </w:rPr>
        <w:t xml:space="preserve"> и сада производи и вино, </w:t>
      </w:r>
      <w:r w:rsidR="00E65DFE">
        <w:rPr>
          <w:rFonts w:asciiTheme="majorHAnsi" w:hAnsiTheme="majorHAnsi" w:cstheme="majorHAnsi"/>
          <w:lang w:val="sr-Latn-RS"/>
        </w:rPr>
        <w:t>„</w:t>
      </w:r>
      <w:r w:rsidR="00B95B8B" w:rsidRPr="00B95B8B">
        <w:rPr>
          <w:rFonts w:asciiTheme="majorHAnsi" w:hAnsiTheme="majorHAnsi" w:cstheme="majorHAnsi"/>
          <w:lang w:val="sr-Cyrl-RS"/>
        </w:rPr>
        <w:t>Житобанат</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је млинска индустрија, Пекара </w:t>
      </w:r>
      <w:r w:rsidR="00E65DFE">
        <w:rPr>
          <w:rFonts w:asciiTheme="majorHAnsi" w:hAnsiTheme="majorHAnsi" w:cstheme="majorHAnsi"/>
          <w:lang w:val="sr-Latn-RS"/>
        </w:rPr>
        <w:t>„</w:t>
      </w:r>
      <w:r w:rsidR="00B95B8B" w:rsidRPr="00B95B8B">
        <w:rPr>
          <w:rFonts w:asciiTheme="majorHAnsi" w:hAnsiTheme="majorHAnsi" w:cstheme="majorHAnsi"/>
          <w:lang w:val="sr-Cyrl-RS"/>
        </w:rPr>
        <w:t>1.Мај</w:t>
      </w:r>
      <w:r w:rsidR="00E65DFE">
        <w:rPr>
          <w:rFonts w:asciiTheme="majorHAnsi" w:hAnsiTheme="majorHAnsi" w:cstheme="majorHAnsi"/>
          <w:lang w:val="sr-Latn-RS"/>
        </w:rPr>
        <w:t>“</w:t>
      </w:r>
      <w:r w:rsidR="00B95B8B" w:rsidRPr="00B95B8B">
        <w:rPr>
          <w:rFonts w:asciiTheme="majorHAnsi" w:hAnsiTheme="majorHAnsi" w:cstheme="majorHAnsi"/>
          <w:lang w:val="sr-Cyrl-RS"/>
        </w:rPr>
        <w:t>,</w:t>
      </w:r>
      <w:r w:rsidR="00377D9D">
        <w:rPr>
          <w:rFonts w:asciiTheme="majorHAnsi" w:hAnsiTheme="majorHAnsi" w:cstheme="majorHAnsi"/>
          <w:lang w:val="sr-Cyrl-RS"/>
        </w:rPr>
        <w:t xml:space="preserve"> </w:t>
      </w:r>
      <w:r w:rsidR="00E65DFE">
        <w:rPr>
          <w:rFonts w:asciiTheme="majorHAnsi" w:hAnsiTheme="majorHAnsi" w:cstheme="majorHAnsi"/>
          <w:lang w:val="sr-Latn-RS"/>
        </w:rPr>
        <w:t>„</w:t>
      </w:r>
      <w:r w:rsidR="008E1471">
        <w:rPr>
          <w:rFonts w:asciiTheme="majorHAnsi" w:hAnsiTheme="majorHAnsi" w:cstheme="majorHAnsi"/>
        </w:rPr>
        <w:t>MBV</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производња пољопривредне механизације и други. У овим фабрикама ради значајан број становника села, поготово оних која су ближе граду као што су Влајковац, Павлиш, Уљма</w:t>
      </w:r>
      <w:r w:rsidR="00E65DFE">
        <w:rPr>
          <w:rFonts w:asciiTheme="majorHAnsi" w:hAnsiTheme="majorHAnsi" w:cstheme="majorHAnsi"/>
          <w:lang w:val="sr-Cyrl-RS"/>
        </w:rPr>
        <w:t xml:space="preserve"> и</w:t>
      </w:r>
      <w:r w:rsidR="00B95B8B" w:rsidRPr="00B95B8B">
        <w:rPr>
          <w:rFonts w:asciiTheme="majorHAnsi" w:hAnsiTheme="majorHAnsi" w:cstheme="majorHAnsi"/>
          <w:lang w:val="sr-Cyrl-RS"/>
        </w:rPr>
        <w:t xml:space="preserve"> </w:t>
      </w:r>
      <w:r w:rsidR="00E65DFE">
        <w:rPr>
          <w:rFonts w:asciiTheme="majorHAnsi" w:hAnsiTheme="majorHAnsi" w:cstheme="majorHAnsi"/>
          <w:lang w:val="sr-Cyrl-RS"/>
        </w:rPr>
        <w:t xml:space="preserve">Велико </w:t>
      </w:r>
      <w:r w:rsidR="00B95B8B" w:rsidRPr="00B95B8B">
        <w:rPr>
          <w:rFonts w:asciiTheme="majorHAnsi" w:hAnsiTheme="majorHAnsi" w:cstheme="majorHAnsi"/>
          <w:lang w:val="sr-Cyrl-RS"/>
        </w:rPr>
        <w:t>Средиште и радно ангажовање овог становништва значајно утиче на животни стандард ових руралних заједница. На селима нема значајнијих индустријских и прерађивачких погона, али постоји велики број винских подрума, складишта за пољопривредне производе, малих прерада млека, воћа и поврћа. Подршка изградњи малих индустријско-прераћивачких погона сигурно је од великог</w:t>
      </w:r>
      <w:r w:rsidR="00E65DFE">
        <w:rPr>
          <w:rFonts w:asciiTheme="majorHAnsi" w:hAnsiTheme="majorHAnsi" w:cstheme="majorHAnsi"/>
          <w:lang w:val="sr-Cyrl-RS"/>
        </w:rPr>
        <w:t xml:space="preserve"> значаја.</w:t>
      </w:r>
    </w:p>
    <w:p w14:paraId="2FB2FABC" w14:textId="5A4CE4F7" w:rsidR="00A76307" w:rsidRDefault="00A76307" w:rsidP="008D09B2">
      <w:pPr>
        <w:jc w:val="both"/>
        <w:rPr>
          <w:rFonts w:asciiTheme="majorHAnsi" w:hAnsiTheme="majorHAnsi" w:cstheme="majorHAnsi"/>
          <w:lang w:val="sr-Cyrl-RS"/>
        </w:rPr>
      </w:pPr>
      <w:r w:rsidRPr="00A76307">
        <w:rPr>
          <w:rFonts w:asciiTheme="majorHAnsi" w:hAnsiTheme="majorHAnsi" w:cstheme="majorHAnsi"/>
          <w:lang w:val="sr-Cyrl-RS"/>
        </w:rPr>
        <w:t xml:space="preserve">Микро регион </w:t>
      </w:r>
      <w:r w:rsidR="001A39BF">
        <w:rPr>
          <w:rFonts w:asciiTheme="majorHAnsi" w:hAnsiTheme="majorHAnsi" w:cstheme="majorHAnsi"/>
          <w:lang w:val="sr-Cyrl-RS"/>
        </w:rPr>
        <w:t>П</w:t>
      </w:r>
      <w:r w:rsidRPr="00A76307">
        <w:rPr>
          <w:rFonts w:asciiTheme="majorHAnsi" w:hAnsiTheme="majorHAnsi" w:cstheme="majorHAnsi"/>
          <w:lang w:val="sr-Cyrl-RS"/>
        </w:rPr>
        <w:t xml:space="preserve">артнерства </w:t>
      </w:r>
      <w:r w:rsidR="001A39BF">
        <w:rPr>
          <w:rFonts w:asciiTheme="majorHAnsi" w:hAnsiTheme="majorHAnsi" w:cstheme="majorHAnsi"/>
          <w:lang w:val="sr-Cyrl-RS"/>
        </w:rPr>
        <w:t>„</w:t>
      </w:r>
      <w:r w:rsidRPr="00A76307">
        <w:rPr>
          <w:rFonts w:asciiTheme="majorHAnsi" w:hAnsiTheme="majorHAnsi" w:cstheme="majorHAnsi"/>
          <w:lang w:val="sr-Cyrl-RS"/>
        </w:rPr>
        <w:t>Село плус</w:t>
      </w:r>
      <w:r w:rsidR="001A39BF">
        <w:rPr>
          <w:rFonts w:asciiTheme="majorHAnsi" w:hAnsiTheme="majorHAnsi" w:cstheme="majorHAnsi"/>
          <w:lang w:val="sr-Cyrl-RS"/>
        </w:rPr>
        <w:t>“</w:t>
      </w:r>
      <w:r w:rsidRPr="00A76307">
        <w:rPr>
          <w:rFonts w:asciiTheme="majorHAnsi" w:hAnsiTheme="majorHAnsi" w:cstheme="majorHAnsi"/>
          <w:lang w:val="sr-Cyrl-RS"/>
        </w:rPr>
        <w:t xml:space="preserve"> изузетно је погодан за пољопривредну производњу. Разноврсно и плодно земљиште повољно је за готово све врсте пољопривредне производње: ратарство, воћарствство, виноградарство, повртларство</w:t>
      </w:r>
      <w:r>
        <w:rPr>
          <w:rFonts w:asciiTheme="majorHAnsi" w:hAnsiTheme="majorHAnsi" w:cstheme="majorHAnsi"/>
          <w:lang w:val="sr-Cyrl-RS"/>
        </w:rPr>
        <w:t xml:space="preserve"> и</w:t>
      </w:r>
      <w:r w:rsidRPr="00A76307">
        <w:rPr>
          <w:rFonts w:asciiTheme="majorHAnsi" w:hAnsiTheme="majorHAnsi" w:cstheme="majorHAnsi"/>
          <w:lang w:val="sr-Cyrl-RS"/>
        </w:rPr>
        <w:t xml:space="preserve"> сточарство.</w:t>
      </w:r>
    </w:p>
    <w:p w14:paraId="59395C26" w14:textId="4B21426C" w:rsidR="00291500" w:rsidRDefault="00291500" w:rsidP="008D09B2">
      <w:pPr>
        <w:jc w:val="both"/>
        <w:rPr>
          <w:rFonts w:asciiTheme="majorHAnsi" w:hAnsiTheme="majorHAnsi" w:cstheme="majorHAnsi"/>
          <w:lang w:val="sr-Cyrl-RS"/>
        </w:rPr>
      </w:pPr>
      <w:r>
        <w:rPr>
          <w:rFonts w:asciiTheme="majorHAnsi" w:hAnsiTheme="majorHAnsi" w:cstheme="majorHAnsi"/>
          <w:lang w:val="sr-Cyrl-RS"/>
        </w:rPr>
        <w:t xml:space="preserve">Према подацима </w:t>
      </w:r>
      <w:r w:rsidR="00130D35">
        <w:rPr>
          <w:rFonts w:asciiTheme="majorHAnsi" w:hAnsiTheme="majorHAnsi" w:cstheme="majorHAnsi"/>
          <w:lang w:val="sr-Cyrl-RS"/>
        </w:rPr>
        <w:t xml:space="preserve">Локалне стратегије руралног развоја партнерства „Село плус“ </w:t>
      </w:r>
      <w:r w:rsidR="00867CE6">
        <w:rPr>
          <w:rFonts w:asciiTheme="majorHAnsi" w:hAnsiTheme="majorHAnsi" w:cstheme="majorHAnsi"/>
          <w:lang w:val="sr-Cyrl-RS"/>
        </w:rPr>
        <w:t xml:space="preserve">2020-2023 године, </w:t>
      </w:r>
      <w:r w:rsidR="00C43A34">
        <w:rPr>
          <w:rFonts w:asciiTheme="majorHAnsi" w:hAnsiTheme="majorHAnsi" w:cstheme="majorHAnsi"/>
          <w:lang w:val="sr-Cyrl-RS"/>
        </w:rPr>
        <w:t>иако се већи део становника села на територији Партнерства бави по</w:t>
      </w:r>
      <w:r w:rsidR="007E09EA">
        <w:rPr>
          <w:rFonts w:asciiTheme="majorHAnsi" w:hAnsiTheme="majorHAnsi" w:cstheme="majorHAnsi"/>
          <w:lang w:val="sr-Cyrl-RS"/>
        </w:rPr>
        <w:t>љопривредном</w:t>
      </w:r>
      <w:r w:rsidR="002B0E3D">
        <w:rPr>
          <w:rFonts w:asciiTheme="majorHAnsi" w:hAnsiTheme="majorHAnsi" w:cstheme="majorHAnsi"/>
          <w:lang w:val="sr-Cyrl-RS"/>
        </w:rPr>
        <w:t xml:space="preserve"> </w:t>
      </w:r>
      <w:r w:rsidR="007E09EA">
        <w:rPr>
          <w:rFonts w:asciiTheme="majorHAnsi" w:hAnsiTheme="majorHAnsi" w:cstheme="majorHAnsi"/>
          <w:lang w:val="sr-Cyrl-RS"/>
        </w:rPr>
        <w:t xml:space="preserve">производњом, структура </w:t>
      </w:r>
      <w:r w:rsidR="002B0E3D">
        <w:rPr>
          <w:rFonts w:asciiTheme="majorHAnsi" w:hAnsiTheme="majorHAnsi" w:cstheme="majorHAnsi"/>
          <w:lang w:val="sr-Cyrl-RS"/>
        </w:rPr>
        <w:t xml:space="preserve">прихода сеоских домаћинстава не одражава ову чињеницу. </w:t>
      </w:r>
      <w:r w:rsidR="00380CA9">
        <w:rPr>
          <w:rFonts w:asciiTheme="majorHAnsi" w:hAnsiTheme="majorHAnsi" w:cstheme="majorHAnsi"/>
          <w:lang w:val="sr-Cyrl-RS"/>
        </w:rPr>
        <w:t>Највећи део прихода становништво остварује по основу мешовитих извора (</w:t>
      </w:r>
      <w:r w:rsidR="00AA478D" w:rsidRPr="00AA478D">
        <w:rPr>
          <w:rFonts w:asciiTheme="majorHAnsi" w:hAnsiTheme="majorHAnsi" w:cstheme="majorHAnsi"/>
          <w:lang w:val="sr-Cyrl-RS"/>
        </w:rPr>
        <w:t>32,6</w:t>
      </w:r>
      <w:r w:rsidR="00AA478D">
        <w:rPr>
          <w:rFonts w:asciiTheme="majorHAnsi" w:hAnsiTheme="majorHAnsi" w:cstheme="majorHAnsi"/>
          <w:lang w:val="sr-Cyrl-RS"/>
        </w:rPr>
        <w:t>% са територије Вршца које припадају Партнерству</w:t>
      </w:r>
      <w:r w:rsidR="00380CA9">
        <w:rPr>
          <w:rFonts w:asciiTheme="majorHAnsi" w:hAnsiTheme="majorHAnsi" w:cstheme="majorHAnsi"/>
          <w:lang w:val="sr-Cyrl-RS"/>
        </w:rPr>
        <w:t>)</w:t>
      </w:r>
      <w:r w:rsidR="00AA478D">
        <w:rPr>
          <w:rFonts w:asciiTheme="majorHAnsi" w:hAnsiTheme="majorHAnsi" w:cstheme="majorHAnsi"/>
          <w:lang w:val="sr-Cyrl-RS"/>
        </w:rPr>
        <w:t xml:space="preserve">. После </w:t>
      </w:r>
      <w:r w:rsidR="00F76FCC">
        <w:rPr>
          <w:rFonts w:asciiTheme="majorHAnsi" w:hAnsiTheme="majorHAnsi" w:cstheme="majorHAnsi"/>
          <w:lang w:val="sr-Cyrl-RS"/>
        </w:rPr>
        <w:t>мешовитих прихода следе приходи од рада (</w:t>
      </w:r>
      <w:r w:rsidR="00A63B75">
        <w:rPr>
          <w:rFonts w:asciiTheme="majorHAnsi" w:hAnsiTheme="majorHAnsi" w:cstheme="majorHAnsi"/>
          <w:lang w:val="sr-Cyrl-RS"/>
        </w:rPr>
        <w:t>24,9%</w:t>
      </w:r>
      <w:r w:rsidR="00A63B75" w:rsidRPr="00A63B75">
        <w:rPr>
          <w:rFonts w:asciiTheme="majorHAnsi" w:hAnsiTheme="majorHAnsi" w:cstheme="majorHAnsi"/>
          <w:lang w:val="sr-Cyrl-RS"/>
        </w:rPr>
        <w:t xml:space="preserve"> </w:t>
      </w:r>
      <w:r w:rsidR="00A63B75">
        <w:rPr>
          <w:rFonts w:asciiTheme="majorHAnsi" w:hAnsiTheme="majorHAnsi" w:cstheme="majorHAnsi"/>
          <w:lang w:val="sr-Cyrl-RS"/>
        </w:rPr>
        <w:t xml:space="preserve">са територије </w:t>
      </w:r>
      <w:r w:rsidR="00A63B75">
        <w:rPr>
          <w:rFonts w:asciiTheme="majorHAnsi" w:hAnsiTheme="majorHAnsi" w:cstheme="majorHAnsi"/>
          <w:lang w:val="sr-Cyrl-RS"/>
        </w:rPr>
        <w:lastRenderedPageBreak/>
        <w:t>Вршца које припадају Партнерству</w:t>
      </w:r>
      <w:r w:rsidR="00F76FCC">
        <w:rPr>
          <w:rFonts w:asciiTheme="majorHAnsi" w:hAnsiTheme="majorHAnsi" w:cstheme="majorHAnsi"/>
          <w:lang w:val="sr-Cyrl-RS"/>
        </w:rPr>
        <w:t>)</w:t>
      </w:r>
      <w:r w:rsidR="0004305D">
        <w:rPr>
          <w:rFonts w:asciiTheme="majorHAnsi" w:hAnsiTheme="majorHAnsi" w:cstheme="majorHAnsi"/>
          <w:lang w:val="sr-Cyrl-RS"/>
        </w:rPr>
        <w:t xml:space="preserve"> и пензија (24,2% са територије Вршца које припадају Партнерству). У структури прихода од рада </w:t>
      </w:r>
      <w:r w:rsidR="00F00F9D">
        <w:rPr>
          <w:rFonts w:asciiTheme="majorHAnsi" w:hAnsiTheme="majorHAnsi" w:cstheme="majorHAnsi"/>
          <w:lang w:val="sr-Cyrl-RS"/>
        </w:rPr>
        <w:t>најзначајнији су приходи од рада у непољопривреди (17,4%</w:t>
      </w:r>
      <w:r w:rsidR="00F00F9D" w:rsidRPr="00F00F9D">
        <w:rPr>
          <w:rFonts w:asciiTheme="majorHAnsi" w:hAnsiTheme="majorHAnsi" w:cstheme="majorHAnsi"/>
          <w:lang w:val="sr-Cyrl-RS"/>
        </w:rPr>
        <w:t xml:space="preserve"> </w:t>
      </w:r>
      <w:r w:rsidR="00F00F9D">
        <w:rPr>
          <w:rFonts w:asciiTheme="majorHAnsi" w:hAnsiTheme="majorHAnsi" w:cstheme="majorHAnsi"/>
          <w:lang w:val="sr-Cyrl-RS"/>
        </w:rPr>
        <w:t>са територије Вршца које припадају Партнерству).</w:t>
      </w:r>
      <w:r w:rsidR="00946C80" w:rsidRPr="003A6B04">
        <w:rPr>
          <w:lang w:val="sr-Cyrl-RS"/>
        </w:rPr>
        <w:t xml:space="preserve"> </w:t>
      </w:r>
      <w:r w:rsidR="00946C80" w:rsidRPr="00946C80">
        <w:rPr>
          <w:rFonts w:asciiTheme="majorHAnsi" w:hAnsiTheme="majorHAnsi" w:cstheme="majorHAnsi"/>
          <w:lang w:val="sr-Cyrl-RS"/>
        </w:rPr>
        <w:t>Приходи од пољопривредних делатности су још увек изузетно мали и очигледно је да се морају подићи како би се усагласили са структуром активости становништва.</w:t>
      </w:r>
    </w:p>
    <w:p w14:paraId="50D4096D" w14:textId="24F855F3" w:rsidR="00A653E4" w:rsidRDefault="00A653E4" w:rsidP="008D09B2">
      <w:pPr>
        <w:spacing w:after="0"/>
        <w:jc w:val="both"/>
        <w:rPr>
          <w:rFonts w:asciiTheme="majorHAnsi" w:hAnsiTheme="majorHAnsi" w:cstheme="majorHAnsi"/>
          <w:lang w:val="sr-Cyrl-RS"/>
        </w:rPr>
      </w:pPr>
      <w:r w:rsidRPr="00A653E4">
        <w:rPr>
          <w:rFonts w:asciiTheme="majorHAnsi" w:hAnsiTheme="majorHAnsi" w:cstheme="majorHAnsi"/>
          <w:lang w:val="sr-Cyrl-RS"/>
        </w:rPr>
        <w:t>Структура регистроване запослености у Партнерству такође указује да пољопривреда има велики значај за економску структуру овог подручја. Од укупно запослних 1</w:t>
      </w:r>
      <w:r>
        <w:rPr>
          <w:rFonts w:asciiTheme="majorHAnsi" w:hAnsiTheme="majorHAnsi" w:cstheme="majorHAnsi"/>
          <w:lang w:val="sr-Cyrl-RS"/>
        </w:rPr>
        <w:t>9</w:t>
      </w:r>
      <w:r w:rsidRPr="00A653E4">
        <w:rPr>
          <w:rFonts w:asciiTheme="majorHAnsi" w:hAnsiTheme="majorHAnsi" w:cstheme="majorHAnsi"/>
          <w:lang w:val="sr-Cyrl-RS"/>
        </w:rPr>
        <w:t>.</w:t>
      </w:r>
      <w:r>
        <w:rPr>
          <w:rFonts w:asciiTheme="majorHAnsi" w:hAnsiTheme="majorHAnsi" w:cstheme="majorHAnsi"/>
          <w:lang w:val="sr-Cyrl-RS"/>
        </w:rPr>
        <w:t>668</w:t>
      </w:r>
      <w:r w:rsidRPr="00A653E4">
        <w:rPr>
          <w:rFonts w:asciiTheme="majorHAnsi" w:hAnsiTheme="majorHAnsi" w:cstheme="majorHAnsi"/>
          <w:lang w:val="sr-Cyrl-RS"/>
        </w:rPr>
        <w:t xml:space="preserve"> лица, </w:t>
      </w:r>
      <w:r w:rsidR="00023080">
        <w:rPr>
          <w:rFonts w:asciiTheme="majorHAnsi" w:hAnsiTheme="majorHAnsi" w:cstheme="majorHAnsi"/>
          <w:lang w:val="sr-Latn-RS"/>
        </w:rPr>
        <w:t>7</w:t>
      </w:r>
      <w:r w:rsidRPr="00A653E4">
        <w:rPr>
          <w:rFonts w:asciiTheme="majorHAnsi" w:hAnsiTheme="majorHAnsi" w:cstheme="majorHAnsi"/>
          <w:lang w:val="sr-Cyrl-RS"/>
        </w:rPr>
        <w:t>,</w:t>
      </w:r>
      <w:r w:rsidR="00023080">
        <w:rPr>
          <w:rFonts w:asciiTheme="majorHAnsi" w:hAnsiTheme="majorHAnsi" w:cstheme="majorHAnsi"/>
          <w:lang w:val="sr-Latn-RS"/>
        </w:rPr>
        <w:t>15</w:t>
      </w:r>
      <w:r w:rsidRPr="00A653E4">
        <w:rPr>
          <w:rFonts w:asciiTheme="majorHAnsi" w:hAnsiTheme="majorHAnsi" w:cstheme="majorHAnsi"/>
          <w:lang w:val="sr-Cyrl-RS"/>
        </w:rPr>
        <w:t xml:space="preserve">% су запоселни у пољопривреди, шумарству и рибарству, а </w:t>
      </w:r>
      <w:r w:rsidR="00023080">
        <w:rPr>
          <w:rFonts w:asciiTheme="majorHAnsi" w:hAnsiTheme="majorHAnsi" w:cstheme="majorHAnsi"/>
          <w:lang w:val="sr-Latn-RS"/>
        </w:rPr>
        <w:t>8</w:t>
      </w:r>
      <w:r w:rsidRPr="00A653E4">
        <w:rPr>
          <w:rFonts w:asciiTheme="majorHAnsi" w:hAnsiTheme="majorHAnsi" w:cstheme="majorHAnsi"/>
          <w:lang w:val="sr-Cyrl-RS"/>
        </w:rPr>
        <w:t>% је регистрованих индивидуалних пољопривредника.</w:t>
      </w:r>
      <w:r w:rsidR="002F325D" w:rsidRPr="003A6B04">
        <w:rPr>
          <w:lang w:val="sr-Cyrl-RS"/>
        </w:rPr>
        <w:t xml:space="preserve"> </w:t>
      </w:r>
      <w:r w:rsidR="002F325D" w:rsidRPr="002F325D">
        <w:rPr>
          <w:rFonts w:asciiTheme="majorHAnsi" w:hAnsiTheme="majorHAnsi" w:cstheme="majorHAnsi"/>
          <w:lang w:val="sr-Cyrl-RS"/>
        </w:rPr>
        <w:t>Изузетно високим уделима регистрованих пољопривредника одликују се на територијама општина Пландишта и Беле Цркве, као и у пољопривреди</w:t>
      </w:r>
      <w:r w:rsidR="002F325D">
        <w:rPr>
          <w:rFonts w:asciiTheme="majorHAnsi" w:hAnsiTheme="majorHAnsi" w:cstheme="majorHAnsi"/>
          <w:lang w:val="sr-Latn-RS"/>
        </w:rPr>
        <w:t xml:space="preserve">, </w:t>
      </w:r>
      <w:r w:rsidR="002F325D">
        <w:rPr>
          <w:rFonts w:asciiTheme="majorHAnsi" w:hAnsiTheme="majorHAnsi" w:cstheme="majorHAnsi"/>
          <w:lang w:val="sr-Cyrl-RS"/>
        </w:rPr>
        <w:t>шумарству</w:t>
      </w:r>
      <w:r w:rsidR="002F325D" w:rsidRPr="002F325D">
        <w:rPr>
          <w:rFonts w:asciiTheme="majorHAnsi" w:hAnsiTheme="majorHAnsi" w:cstheme="majorHAnsi"/>
          <w:lang w:val="sr-Cyrl-RS"/>
        </w:rPr>
        <w:t xml:space="preserve"> и рибарству.</w:t>
      </w:r>
    </w:p>
    <w:p w14:paraId="03A3696A" w14:textId="77777777" w:rsidR="00A653E4" w:rsidRDefault="00A653E4" w:rsidP="008D09B2">
      <w:pPr>
        <w:spacing w:after="0"/>
        <w:jc w:val="both"/>
        <w:rPr>
          <w:rFonts w:asciiTheme="majorHAnsi" w:hAnsiTheme="majorHAnsi" w:cstheme="majorHAnsi"/>
          <w:i/>
          <w:iCs/>
          <w:lang w:val="sr-Cyrl-RS"/>
        </w:rPr>
      </w:pPr>
    </w:p>
    <w:p w14:paraId="6A1EDE1B" w14:textId="717A8093" w:rsidR="00AB6CA7" w:rsidRPr="00AB6CA7" w:rsidRDefault="00AB6CA7" w:rsidP="008D09B2">
      <w:pPr>
        <w:spacing w:after="0"/>
        <w:jc w:val="both"/>
        <w:rPr>
          <w:rFonts w:asciiTheme="majorHAnsi" w:hAnsiTheme="majorHAnsi" w:cstheme="majorHAnsi"/>
          <w:i/>
          <w:iCs/>
          <w:lang w:val="sr-Cyrl-RS"/>
        </w:rPr>
      </w:pPr>
      <w:r w:rsidRPr="00AB6CA7">
        <w:rPr>
          <w:rFonts w:asciiTheme="majorHAnsi" w:hAnsiTheme="majorHAnsi" w:cstheme="majorHAnsi"/>
          <w:i/>
          <w:iCs/>
          <w:lang w:val="sr-Cyrl-RS"/>
        </w:rPr>
        <w:t>Табела: Регистрована запосленост у пољопривреди у Вршцу, 2020. година</w:t>
      </w:r>
    </w:p>
    <w:tbl>
      <w:tblPr>
        <w:tblStyle w:val="TableGridLight"/>
        <w:tblW w:w="0" w:type="auto"/>
        <w:tblLook w:val="04A0" w:firstRow="1" w:lastRow="0" w:firstColumn="1" w:lastColumn="0" w:noHBand="0" w:noVBand="1"/>
      </w:tblPr>
      <w:tblGrid>
        <w:gridCol w:w="2254"/>
        <w:gridCol w:w="2254"/>
        <w:gridCol w:w="2254"/>
        <w:gridCol w:w="2254"/>
      </w:tblGrid>
      <w:tr w:rsidR="00AB6CA7" w14:paraId="56B4232B" w14:textId="77777777" w:rsidTr="004D0689">
        <w:tc>
          <w:tcPr>
            <w:tcW w:w="2254" w:type="dxa"/>
            <w:shd w:val="clear" w:color="auto" w:fill="DAEEF3" w:themeFill="accent5" w:themeFillTint="33"/>
          </w:tcPr>
          <w:p w14:paraId="11100F92" w14:textId="1CF0159F" w:rsidR="00AB6CA7" w:rsidRPr="00836DA7" w:rsidRDefault="00AB6CA7" w:rsidP="008D09B2">
            <w:pPr>
              <w:jc w:val="center"/>
              <w:rPr>
                <w:rFonts w:asciiTheme="majorHAnsi" w:hAnsiTheme="majorHAnsi" w:cstheme="majorHAnsi"/>
                <w:b/>
                <w:bCs/>
                <w:sz w:val="18"/>
                <w:szCs w:val="18"/>
                <w:lang w:val="sr-Cyrl-RS"/>
              </w:rPr>
            </w:pPr>
          </w:p>
        </w:tc>
        <w:tc>
          <w:tcPr>
            <w:tcW w:w="2254" w:type="dxa"/>
            <w:shd w:val="clear" w:color="auto" w:fill="DAEEF3" w:themeFill="accent5" w:themeFillTint="33"/>
          </w:tcPr>
          <w:p w14:paraId="3031FC6D" w14:textId="4A33F89E"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Укупно</w:t>
            </w:r>
          </w:p>
        </w:tc>
        <w:tc>
          <w:tcPr>
            <w:tcW w:w="2254" w:type="dxa"/>
            <w:shd w:val="clear" w:color="auto" w:fill="DAEEF3" w:themeFill="accent5" w:themeFillTint="33"/>
          </w:tcPr>
          <w:p w14:paraId="08ADB7C5" w14:textId="02277F63"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Пољопривреда</w:t>
            </w:r>
            <w:r w:rsidR="00823624">
              <w:rPr>
                <w:rFonts w:asciiTheme="majorHAnsi" w:hAnsiTheme="majorHAnsi" w:cstheme="majorHAnsi"/>
                <w:b/>
                <w:bCs/>
                <w:sz w:val="18"/>
                <w:szCs w:val="18"/>
                <w:lang w:val="sr-Cyrl-RS"/>
              </w:rPr>
              <w:t>, шумарство</w:t>
            </w:r>
            <w:r w:rsidRPr="00836DA7">
              <w:rPr>
                <w:rFonts w:asciiTheme="majorHAnsi" w:hAnsiTheme="majorHAnsi" w:cstheme="majorHAnsi"/>
                <w:b/>
                <w:bCs/>
                <w:sz w:val="18"/>
                <w:szCs w:val="18"/>
                <w:lang w:val="sr-Cyrl-RS"/>
              </w:rPr>
              <w:t xml:space="preserve"> и рибарство</w:t>
            </w:r>
          </w:p>
        </w:tc>
        <w:tc>
          <w:tcPr>
            <w:tcW w:w="2254" w:type="dxa"/>
            <w:shd w:val="clear" w:color="auto" w:fill="DAEEF3" w:themeFill="accent5" w:themeFillTint="33"/>
          </w:tcPr>
          <w:p w14:paraId="0B6FAFB3" w14:textId="11313CCA"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Регистровани индивидуални пољопривредници</w:t>
            </w:r>
          </w:p>
        </w:tc>
      </w:tr>
      <w:tr w:rsidR="008D7DFB" w14:paraId="452DBE83" w14:textId="77777777" w:rsidTr="008D7DFB">
        <w:tc>
          <w:tcPr>
            <w:tcW w:w="2254" w:type="dxa"/>
            <w:shd w:val="clear" w:color="auto" w:fill="auto"/>
          </w:tcPr>
          <w:p w14:paraId="684FBAA0" w14:textId="5D661A05" w:rsidR="008D7DFB" w:rsidRPr="008D7DFB" w:rsidRDefault="008D7DFB" w:rsidP="008D09B2">
            <w:pPr>
              <w:rPr>
                <w:rFonts w:asciiTheme="majorHAnsi" w:hAnsiTheme="majorHAnsi" w:cstheme="majorHAnsi"/>
                <w:sz w:val="18"/>
                <w:szCs w:val="18"/>
                <w:lang w:val="sr-Cyrl-RS"/>
              </w:rPr>
            </w:pPr>
            <w:r w:rsidRPr="008D7DFB">
              <w:rPr>
                <w:rFonts w:asciiTheme="majorHAnsi" w:hAnsiTheme="majorHAnsi" w:cstheme="majorHAnsi"/>
                <w:sz w:val="18"/>
                <w:szCs w:val="18"/>
                <w:lang w:val="sr-Cyrl-RS"/>
              </w:rPr>
              <w:t>Пландиште</w:t>
            </w:r>
          </w:p>
        </w:tc>
        <w:tc>
          <w:tcPr>
            <w:tcW w:w="2254" w:type="dxa"/>
            <w:shd w:val="clear" w:color="auto" w:fill="auto"/>
          </w:tcPr>
          <w:p w14:paraId="55B77699" w14:textId="008F5325" w:rsidR="008D7DFB" w:rsidRPr="00CD43AD" w:rsidRDefault="00CD43AD" w:rsidP="008D09B2">
            <w:pPr>
              <w:jc w:val="right"/>
              <w:rPr>
                <w:rFonts w:asciiTheme="majorHAnsi" w:hAnsiTheme="majorHAnsi" w:cstheme="majorHAnsi"/>
                <w:sz w:val="18"/>
                <w:szCs w:val="18"/>
                <w:lang w:val="sr-Latn-RS"/>
              </w:rPr>
            </w:pPr>
            <w:r w:rsidRPr="00CD43AD">
              <w:rPr>
                <w:rFonts w:asciiTheme="majorHAnsi" w:hAnsiTheme="majorHAnsi" w:cstheme="majorHAnsi"/>
                <w:sz w:val="18"/>
                <w:szCs w:val="18"/>
                <w:lang w:val="sr-Latn-RS"/>
              </w:rPr>
              <w:t>2</w:t>
            </w:r>
            <w:r>
              <w:rPr>
                <w:rFonts w:asciiTheme="majorHAnsi" w:hAnsiTheme="majorHAnsi" w:cstheme="majorHAnsi"/>
                <w:sz w:val="18"/>
                <w:szCs w:val="18"/>
                <w:lang w:val="sr-Cyrl-RS"/>
              </w:rPr>
              <w:t>.</w:t>
            </w:r>
            <w:r w:rsidRPr="00CD43AD">
              <w:rPr>
                <w:rFonts w:asciiTheme="majorHAnsi" w:hAnsiTheme="majorHAnsi" w:cstheme="majorHAnsi"/>
                <w:sz w:val="18"/>
                <w:szCs w:val="18"/>
                <w:lang w:val="sr-Latn-RS"/>
              </w:rPr>
              <w:t>164</w:t>
            </w:r>
          </w:p>
        </w:tc>
        <w:tc>
          <w:tcPr>
            <w:tcW w:w="2254" w:type="dxa"/>
            <w:shd w:val="clear" w:color="auto" w:fill="auto"/>
          </w:tcPr>
          <w:p w14:paraId="7A4DA9B0" w14:textId="50A4DC2E" w:rsidR="008D7DFB" w:rsidRPr="00B506F5" w:rsidRDefault="00B506F5" w:rsidP="008D09B2">
            <w:pPr>
              <w:jc w:val="right"/>
              <w:rPr>
                <w:rFonts w:asciiTheme="majorHAnsi" w:hAnsiTheme="majorHAnsi" w:cstheme="majorHAnsi"/>
                <w:sz w:val="18"/>
                <w:szCs w:val="18"/>
                <w:lang w:val="sr-Cyrl-RS"/>
              </w:rPr>
            </w:pPr>
            <w:r w:rsidRPr="00B506F5">
              <w:rPr>
                <w:rFonts w:asciiTheme="majorHAnsi" w:hAnsiTheme="majorHAnsi" w:cstheme="majorHAnsi"/>
                <w:sz w:val="18"/>
                <w:szCs w:val="18"/>
                <w:lang w:val="sr-Cyrl-RS"/>
              </w:rPr>
              <w:t>8,9</w:t>
            </w:r>
            <w:r>
              <w:rPr>
                <w:rFonts w:asciiTheme="majorHAnsi" w:hAnsiTheme="majorHAnsi" w:cstheme="majorHAnsi"/>
                <w:sz w:val="18"/>
                <w:szCs w:val="18"/>
                <w:lang w:val="sr-Cyrl-RS"/>
              </w:rPr>
              <w:t>%</w:t>
            </w:r>
          </w:p>
        </w:tc>
        <w:tc>
          <w:tcPr>
            <w:tcW w:w="2254" w:type="dxa"/>
            <w:shd w:val="clear" w:color="auto" w:fill="auto"/>
          </w:tcPr>
          <w:p w14:paraId="1073CA8A" w14:textId="37EA5B9C" w:rsidR="008D7DFB" w:rsidRPr="00823624" w:rsidRDefault="00823624" w:rsidP="008D09B2">
            <w:pPr>
              <w:jc w:val="right"/>
              <w:rPr>
                <w:rFonts w:asciiTheme="majorHAnsi" w:hAnsiTheme="majorHAnsi" w:cstheme="majorHAnsi"/>
                <w:sz w:val="18"/>
                <w:szCs w:val="18"/>
                <w:lang w:val="sr-Cyrl-RS"/>
              </w:rPr>
            </w:pPr>
            <w:r w:rsidRPr="00823624">
              <w:rPr>
                <w:rFonts w:asciiTheme="majorHAnsi" w:hAnsiTheme="majorHAnsi" w:cstheme="majorHAnsi"/>
                <w:sz w:val="18"/>
                <w:szCs w:val="18"/>
                <w:lang w:val="sr-Cyrl-RS"/>
              </w:rPr>
              <w:t>11,7</w:t>
            </w:r>
            <w:r>
              <w:rPr>
                <w:rFonts w:asciiTheme="majorHAnsi" w:hAnsiTheme="majorHAnsi" w:cstheme="majorHAnsi"/>
                <w:sz w:val="18"/>
                <w:szCs w:val="18"/>
                <w:lang w:val="sr-Cyrl-RS"/>
              </w:rPr>
              <w:t>%</w:t>
            </w:r>
          </w:p>
        </w:tc>
      </w:tr>
      <w:tr w:rsidR="008D7DFB" w14:paraId="1AF00775" w14:textId="77777777" w:rsidTr="008D7DFB">
        <w:tc>
          <w:tcPr>
            <w:tcW w:w="2254" w:type="dxa"/>
            <w:shd w:val="clear" w:color="auto" w:fill="auto"/>
          </w:tcPr>
          <w:p w14:paraId="7BC3CF5A" w14:textId="32A9E86D" w:rsidR="008D7DFB" w:rsidRPr="008D7DFB" w:rsidRDefault="008D7DFB" w:rsidP="008D09B2">
            <w:pPr>
              <w:rPr>
                <w:rFonts w:asciiTheme="majorHAnsi" w:hAnsiTheme="majorHAnsi" w:cstheme="majorHAnsi"/>
                <w:sz w:val="18"/>
                <w:szCs w:val="18"/>
                <w:lang w:val="sr-Cyrl-RS"/>
              </w:rPr>
            </w:pPr>
            <w:r w:rsidRPr="008D7DFB">
              <w:rPr>
                <w:rFonts w:asciiTheme="majorHAnsi" w:hAnsiTheme="majorHAnsi" w:cstheme="majorHAnsi"/>
                <w:sz w:val="18"/>
                <w:szCs w:val="18"/>
                <w:lang w:val="sr-Cyrl-RS"/>
              </w:rPr>
              <w:t>Бела Црква</w:t>
            </w:r>
          </w:p>
        </w:tc>
        <w:tc>
          <w:tcPr>
            <w:tcW w:w="2254" w:type="dxa"/>
            <w:shd w:val="clear" w:color="auto" w:fill="auto"/>
          </w:tcPr>
          <w:p w14:paraId="21F6BCA3" w14:textId="574CEAE8" w:rsidR="008D7DFB" w:rsidRPr="008209BA" w:rsidRDefault="008209BA" w:rsidP="008D09B2">
            <w:pPr>
              <w:jc w:val="right"/>
              <w:rPr>
                <w:rFonts w:asciiTheme="majorHAnsi" w:hAnsiTheme="majorHAnsi" w:cstheme="majorHAnsi"/>
                <w:sz w:val="18"/>
                <w:szCs w:val="18"/>
                <w:lang w:val="sr-Cyrl-RS"/>
              </w:rPr>
            </w:pPr>
            <w:r w:rsidRPr="008209BA">
              <w:rPr>
                <w:rFonts w:asciiTheme="majorHAnsi" w:hAnsiTheme="majorHAnsi" w:cstheme="majorHAnsi"/>
                <w:sz w:val="18"/>
                <w:szCs w:val="18"/>
                <w:lang w:val="sr-Cyrl-RS"/>
              </w:rPr>
              <w:t>3</w:t>
            </w:r>
            <w:r>
              <w:rPr>
                <w:rFonts w:asciiTheme="majorHAnsi" w:hAnsiTheme="majorHAnsi" w:cstheme="majorHAnsi"/>
                <w:sz w:val="18"/>
                <w:szCs w:val="18"/>
                <w:lang w:val="sr-Cyrl-RS"/>
              </w:rPr>
              <w:t>.</w:t>
            </w:r>
            <w:r w:rsidRPr="008209BA">
              <w:rPr>
                <w:rFonts w:asciiTheme="majorHAnsi" w:hAnsiTheme="majorHAnsi" w:cstheme="majorHAnsi"/>
                <w:sz w:val="18"/>
                <w:szCs w:val="18"/>
                <w:lang w:val="sr-Cyrl-RS"/>
              </w:rPr>
              <w:t>017</w:t>
            </w:r>
          </w:p>
        </w:tc>
        <w:tc>
          <w:tcPr>
            <w:tcW w:w="2254" w:type="dxa"/>
            <w:shd w:val="clear" w:color="auto" w:fill="auto"/>
          </w:tcPr>
          <w:p w14:paraId="11AF8652" w14:textId="404EA16D" w:rsidR="008D7DFB" w:rsidRPr="00823624" w:rsidRDefault="00823624" w:rsidP="008D09B2">
            <w:pPr>
              <w:jc w:val="right"/>
              <w:rPr>
                <w:rFonts w:asciiTheme="majorHAnsi" w:hAnsiTheme="majorHAnsi" w:cstheme="majorHAnsi"/>
                <w:sz w:val="18"/>
                <w:szCs w:val="18"/>
                <w:lang w:val="sr-Cyrl-RS"/>
              </w:rPr>
            </w:pPr>
            <w:r w:rsidRPr="00823624">
              <w:rPr>
                <w:rFonts w:asciiTheme="majorHAnsi" w:hAnsiTheme="majorHAnsi" w:cstheme="majorHAnsi"/>
                <w:sz w:val="18"/>
                <w:szCs w:val="18"/>
                <w:lang w:val="sr-Cyrl-RS"/>
              </w:rPr>
              <w:t>9,7</w:t>
            </w:r>
            <w:r>
              <w:rPr>
                <w:rFonts w:asciiTheme="majorHAnsi" w:hAnsiTheme="majorHAnsi" w:cstheme="majorHAnsi"/>
                <w:sz w:val="18"/>
                <w:szCs w:val="18"/>
                <w:lang w:val="sr-Cyrl-RS"/>
              </w:rPr>
              <w:t>%</w:t>
            </w:r>
          </w:p>
        </w:tc>
        <w:tc>
          <w:tcPr>
            <w:tcW w:w="2254" w:type="dxa"/>
            <w:shd w:val="clear" w:color="auto" w:fill="auto"/>
          </w:tcPr>
          <w:p w14:paraId="15C0A7BF" w14:textId="3F2CFEE1" w:rsidR="008D7DFB" w:rsidRPr="00823624" w:rsidRDefault="00350981" w:rsidP="008D09B2">
            <w:pPr>
              <w:jc w:val="right"/>
              <w:rPr>
                <w:rFonts w:asciiTheme="majorHAnsi" w:hAnsiTheme="majorHAnsi" w:cstheme="majorHAnsi"/>
                <w:sz w:val="18"/>
                <w:szCs w:val="18"/>
                <w:lang w:val="sr-Cyrl-RS"/>
              </w:rPr>
            </w:pPr>
            <w:r w:rsidRPr="00350981">
              <w:rPr>
                <w:rFonts w:asciiTheme="majorHAnsi" w:hAnsiTheme="majorHAnsi" w:cstheme="majorHAnsi"/>
                <w:sz w:val="18"/>
                <w:szCs w:val="18"/>
                <w:lang w:val="sr-Cyrl-RS"/>
              </w:rPr>
              <w:t>8,5</w:t>
            </w:r>
            <w:r>
              <w:rPr>
                <w:rFonts w:asciiTheme="majorHAnsi" w:hAnsiTheme="majorHAnsi" w:cstheme="majorHAnsi"/>
                <w:sz w:val="18"/>
                <w:szCs w:val="18"/>
                <w:lang w:val="sr-Cyrl-RS"/>
              </w:rPr>
              <w:t>%</w:t>
            </w:r>
          </w:p>
        </w:tc>
      </w:tr>
      <w:tr w:rsidR="00AB6CA7" w14:paraId="770AE44E" w14:textId="77777777" w:rsidTr="00AB6CA7">
        <w:tc>
          <w:tcPr>
            <w:tcW w:w="2254" w:type="dxa"/>
          </w:tcPr>
          <w:p w14:paraId="57B60ADA" w14:textId="5FDB6AAB" w:rsidR="00AB6CA7" w:rsidRPr="008D7DFB" w:rsidRDefault="00836DA7" w:rsidP="008D09B2">
            <w:pPr>
              <w:jc w:val="both"/>
              <w:rPr>
                <w:rFonts w:asciiTheme="majorHAnsi" w:hAnsiTheme="majorHAnsi" w:cstheme="majorHAnsi"/>
                <w:b/>
                <w:bCs/>
                <w:sz w:val="18"/>
                <w:szCs w:val="18"/>
                <w:lang w:val="sr-Cyrl-RS"/>
              </w:rPr>
            </w:pPr>
            <w:r w:rsidRPr="008D7DFB">
              <w:rPr>
                <w:rFonts w:asciiTheme="majorHAnsi" w:hAnsiTheme="majorHAnsi" w:cstheme="majorHAnsi"/>
                <w:b/>
                <w:bCs/>
                <w:sz w:val="18"/>
                <w:szCs w:val="18"/>
                <w:lang w:val="sr-Cyrl-RS"/>
              </w:rPr>
              <w:t>Вршац</w:t>
            </w:r>
          </w:p>
        </w:tc>
        <w:tc>
          <w:tcPr>
            <w:tcW w:w="2254" w:type="dxa"/>
          </w:tcPr>
          <w:p w14:paraId="7DCB2C0D" w14:textId="2B0D5B87" w:rsidR="00AB6CA7" w:rsidRPr="008D2FCC" w:rsidRDefault="00300B85"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14.487</w:t>
            </w:r>
          </w:p>
        </w:tc>
        <w:tc>
          <w:tcPr>
            <w:tcW w:w="2254" w:type="dxa"/>
          </w:tcPr>
          <w:p w14:paraId="7665ED46" w14:textId="201DFB9C" w:rsidR="00AB6CA7" w:rsidRPr="008D2FCC" w:rsidRDefault="002A56B8"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2,86%</w:t>
            </w:r>
          </w:p>
        </w:tc>
        <w:tc>
          <w:tcPr>
            <w:tcW w:w="2254" w:type="dxa"/>
          </w:tcPr>
          <w:p w14:paraId="3F4C8EB1" w14:textId="404F0E8A" w:rsidR="00AB6CA7" w:rsidRPr="008D2FCC" w:rsidRDefault="002A56B8"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3,78%</w:t>
            </w:r>
          </w:p>
        </w:tc>
      </w:tr>
      <w:tr w:rsidR="00C54AA7" w14:paraId="62751F63" w14:textId="77777777" w:rsidTr="00A40ECA">
        <w:tc>
          <w:tcPr>
            <w:tcW w:w="2254" w:type="dxa"/>
          </w:tcPr>
          <w:p w14:paraId="2638C5E7" w14:textId="51FF1B9F" w:rsidR="00C54AA7" w:rsidRPr="00566E25" w:rsidRDefault="00C54AA7" w:rsidP="008D09B2">
            <w:pPr>
              <w:jc w:val="both"/>
              <w:rPr>
                <w:rFonts w:asciiTheme="majorHAnsi" w:hAnsiTheme="majorHAnsi" w:cstheme="majorHAnsi"/>
                <w:sz w:val="18"/>
                <w:szCs w:val="18"/>
                <w:lang w:val="sr-Cyrl-RS"/>
              </w:rPr>
            </w:pPr>
            <w:r w:rsidRPr="00566E25">
              <w:rPr>
                <w:rFonts w:asciiTheme="majorHAnsi" w:hAnsiTheme="majorHAnsi" w:cstheme="majorHAnsi"/>
                <w:sz w:val="18"/>
                <w:szCs w:val="18"/>
                <w:lang w:val="sr-Cyrl-RS"/>
              </w:rPr>
              <w:t>УКУПНО</w:t>
            </w:r>
          </w:p>
        </w:tc>
        <w:tc>
          <w:tcPr>
            <w:tcW w:w="2254" w:type="dxa"/>
          </w:tcPr>
          <w:p w14:paraId="6B0CF9FE" w14:textId="1F7366DB" w:rsidR="00C54AA7" w:rsidRPr="00BB0F19" w:rsidRDefault="00C54AA7" w:rsidP="008D09B2">
            <w:pPr>
              <w:jc w:val="right"/>
              <w:rPr>
                <w:rFonts w:ascii="Calibri Light" w:hAnsi="Calibri Light" w:cs="Calibri Light"/>
                <w:color w:val="000000"/>
                <w:sz w:val="18"/>
                <w:szCs w:val="18"/>
              </w:rPr>
            </w:pPr>
            <w:r>
              <w:rPr>
                <w:rFonts w:ascii="Calibri Light" w:hAnsi="Calibri Light" w:cs="Calibri Light"/>
                <w:color w:val="000000"/>
                <w:sz w:val="18"/>
                <w:szCs w:val="18"/>
              </w:rPr>
              <w:t>19.668</w:t>
            </w:r>
          </w:p>
        </w:tc>
        <w:tc>
          <w:tcPr>
            <w:tcW w:w="2254" w:type="dxa"/>
            <w:vAlign w:val="bottom"/>
          </w:tcPr>
          <w:p w14:paraId="6BDF85A0" w14:textId="57CECC20" w:rsidR="00C54AA7" w:rsidRPr="004D0689" w:rsidRDefault="00023080" w:rsidP="008D09B2">
            <w:pPr>
              <w:jc w:val="right"/>
              <w:rPr>
                <w:rFonts w:asciiTheme="majorHAnsi" w:hAnsiTheme="majorHAnsi" w:cstheme="majorHAnsi"/>
                <w:sz w:val="18"/>
                <w:szCs w:val="18"/>
                <w:lang w:val="sr-Cyrl-RS"/>
              </w:rPr>
            </w:pPr>
            <w:r>
              <w:rPr>
                <w:rFonts w:ascii="Calibri Light" w:hAnsi="Calibri Light" w:cs="Calibri Light"/>
                <w:color w:val="000000"/>
                <w:sz w:val="18"/>
                <w:szCs w:val="18"/>
              </w:rPr>
              <w:t>7,15</w:t>
            </w:r>
            <w:r w:rsidR="00C54AA7">
              <w:rPr>
                <w:rFonts w:ascii="Calibri Light" w:hAnsi="Calibri Light" w:cs="Calibri Light"/>
                <w:color w:val="000000"/>
                <w:sz w:val="18"/>
                <w:szCs w:val="18"/>
              </w:rPr>
              <w:t>%</w:t>
            </w:r>
          </w:p>
        </w:tc>
        <w:tc>
          <w:tcPr>
            <w:tcW w:w="2254" w:type="dxa"/>
            <w:vAlign w:val="bottom"/>
          </w:tcPr>
          <w:p w14:paraId="79162ACE" w14:textId="6504D59A" w:rsidR="00C54AA7" w:rsidRPr="004D0689" w:rsidRDefault="00023080" w:rsidP="008D09B2">
            <w:pPr>
              <w:jc w:val="right"/>
              <w:rPr>
                <w:rFonts w:asciiTheme="majorHAnsi" w:hAnsiTheme="majorHAnsi" w:cstheme="majorHAnsi"/>
                <w:sz w:val="18"/>
                <w:szCs w:val="18"/>
                <w:lang w:val="sr-Cyrl-RS"/>
              </w:rPr>
            </w:pPr>
            <w:r>
              <w:rPr>
                <w:rFonts w:ascii="Calibri Light" w:hAnsi="Calibri Light" w:cs="Calibri Light"/>
                <w:color w:val="000000"/>
                <w:sz w:val="18"/>
                <w:szCs w:val="18"/>
              </w:rPr>
              <w:t>8</w:t>
            </w:r>
            <w:r w:rsidR="00C54AA7">
              <w:rPr>
                <w:rFonts w:ascii="Calibri Light" w:hAnsi="Calibri Light" w:cs="Calibri Light"/>
                <w:color w:val="000000"/>
                <w:sz w:val="18"/>
                <w:szCs w:val="18"/>
              </w:rPr>
              <w:t>%</w:t>
            </w:r>
          </w:p>
        </w:tc>
      </w:tr>
    </w:tbl>
    <w:p w14:paraId="06E79659" w14:textId="6AA6F56A" w:rsidR="00B35056" w:rsidRPr="00AB6CA7" w:rsidRDefault="00AB6CA7" w:rsidP="008D09B2">
      <w:pPr>
        <w:jc w:val="both"/>
        <w:rPr>
          <w:rFonts w:asciiTheme="majorHAnsi" w:hAnsiTheme="majorHAnsi" w:cstheme="majorHAnsi"/>
          <w:i/>
          <w:iCs/>
          <w:sz w:val="18"/>
          <w:szCs w:val="18"/>
          <w:lang w:val="sr-Cyrl-RS"/>
        </w:rPr>
      </w:pPr>
      <w:r w:rsidRPr="00AB6CA7">
        <w:rPr>
          <w:rFonts w:asciiTheme="majorHAnsi" w:hAnsiTheme="majorHAnsi" w:cstheme="majorHAnsi"/>
          <w:i/>
          <w:iCs/>
          <w:sz w:val="18"/>
          <w:szCs w:val="18"/>
          <w:lang w:val="sr-Cyrl-RS"/>
        </w:rPr>
        <w:t>Извор: РЗС</w:t>
      </w:r>
    </w:p>
    <w:p w14:paraId="62E23E44" w14:textId="7BF8CF5F" w:rsidR="00B95B8B" w:rsidRDefault="004104BB" w:rsidP="008D09B2">
      <w:pPr>
        <w:jc w:val="both"/>
        <w:rPr>
          <w:rFonts w:asciiTheme="majorHAnsi" w:hAnsiTheme="majorHAnsi" w:cstheme="majorHAnsi"/>
          <w:lang w:val="sr-Cyrl-RS"/>
        </w:rPr>
      </w:pPr>
      <w:r w:rsidRPr="004104BB">
        <w:rPr>
          <w:rFonts w:asciiTheme="majorHAnsi" w:hAnsiTheme="majorHAnsi" w:cstheme="majorHAnsi"/>
          <w:lang w:val="sr-Cyrl-RS"/>
        </w:rPr>
        <w:t>Ослоњеност локалне економије на примарну пољопривредну производњу по правилу је одраз неповољне економске структуре, чак и када је о руралним подручјима реч. Пољопривреда као нископродуктиван сектор не може да обезбеди конкуретан доходак, што чини да и у државама са најразвијенијом пољопривредом преовлађују домаћинства са мешовитим изворима прихода.</w:t>
      </w:r>
    </w:p>
    <w:p w14:paraId="729E3EA0" w14:textId="53786D4B" w:rsidR="006719CC" w:rsidRDefault="00BC7B02" w:rsidP="008D09B2">
      <w:pPr>
        <w:jc w:val="both"/>
        <w:rPr>
          <w:rFonts w:asciiTheme="majorHAnsi" w:hAnsiTheme="majorHAnsi" w:cstheme="majorHAnsi"/>
          <w:lang w:val="sr-Cyrl-RS"/>
        </w:rPr>
      </w:pPr>
      <w:r>
        <w:rPr>
          <w:rFonts w:asciiTheme="majorHAnsi" w:hAnsiTheme="majorHAnsi" w:cstheme="majorHAnsi"/>
          <w:lang w:val="sr-Cyrl-RS"/>
        </w:rPr>
        <w:t>Од укупне површине в</w:t>
      </w:r>
      <w:r w:rsidRPr="00BC7B02">
        <w:rPr>
          <w:rFonts w:asciiTheme="majorHAnsi" w:hAnsiTheme="majorHAnsi" w:cstheme="majorHAnsi"/>
          <w:lang w:val="sr-Cyrl-RS"/>
        </w:rPr>
        <w:t>иноградарск</w:t>
      </w:r>
      <w:r>
        <w:rPr>
          <w:rFonts w:asciiTheme="majorHAnsi" w:hAnsiTheme="majorHAnsi" w:cstheme="majorHAnsi"/>
          <w:lang w:val="sr-Cyrl-RS"/>
        </w:rPr>
        <w:t>е</w:t>
      </w:r>
      <w:r w:rsidRPr="00BC7B02">
        <w:rPr>
          <w:rFonts w:asciiTheme="majorHAnsi" w:hAnsiTheme="majorHAnsi" w:cstheme="majorHAnsi"/>
          <w:lang w:val="sr-Cyrl-RS"/>
        </w:rPr>
        <w:t xml:space="preserve"> производњ</w:t>
      </w:r>
      <w:r>
        <w:rPr>
          <w:rFonts w:asciiTheme="majorHAnsi" w:hAnsiTheme="majorHAnsi" w:cstheme="majorHAnsi"/>
          <w:lang w:val="sr-Cyrl-RS"/>
        </w:rPr>
        <w:t>е</w:t>
      </w:r>
      <w:r w:rsidRPr="00BC7B02">
        <w:rPr>
          <w:rFonts w:asciiTheme="majorHAnsi" w:hAnsiTheme="majorHAnsi" w:cstheme="majorHAnsi"/>
          <w:lang w:val="sr-Cyrl-RS"/>
        </w:rPr>
        <w:t xml:space="preserve"> на територији Јужнобанатског округа </w:t>
      </w:r>
      <w:r w:rsidR="00060492">
        <w:rPr>
          <w:rFonts w:asciiTheme="majorHAnsi" w:hAnsiTheme="majorHAnsi" w:cstheme="majorHAnsi"/>
          <w:lang w:val="sr-Cyrl-RS"/>
        </w:rPr>
        <w:t xml:space="preserve">преко 90% </w:t>
      </w:r>
      <w:r w:rsidRPr="00BC7B02">
        <w:rPr>
          <w:rFonts w:asciiTheme="majorHAnsi" w:hAnsiTheme="majorHAnsi" w:cstheme="majorHAnsi"/>
          <w:lang w:val="sr-Cyrl-RS"/>
        </w:rPr>
        <w:t>се одвија на</w:t>
      </w:r>
      <w:r w:rsidR="00060492">
        <w:rPr>
          <w:rFonts w:asciiTheme="majorHAnsi" w:hAnsiTheme="majorHAnsi" w:cstheme="majorHAnsi"/>
          <w:lang w:val="sr-Cyrl-RS"/>
        </w:rPr>
        <w:t xml:space="preserve"> подручју Вршца</w:t>
      </w:r>
      <w:r w:rsidR="005D671D">
        <w:rPr>
          <w:rFonts w:asciiTheme="majorHAnsi" w:hAnsiTheme="majorHAnsi" w:cstheme="majorHAnsi"/>
          <w:lang w:val="sr-Cyrl-RS"/>
        </w:rPr>
        <w:t xml:space="preserve">, према </w:t>
      </w:r>
      <w:r w:rsidR="00A905D5">
        <w:rPr>
          <w:rFonts w:asciiTheme="majorHAnsi" w:hAnsiTheme="majorHAnsi" w:cstheme="majorHAnsi"/>
          <w:lang w:val="sr-Cyrl-RS"/>
        </w:rPr>
        <w:t xml:space="preserve">Локалној </w:t>
      </w:r>
      <w:r w:rsidR="005D671D">
        <w:rPr>
          <w:rFonts w:asciiTheme="majorHAnsi" w:hAnsiTheme="majorHAnsi" w:cstheme="majorHAnsi"/>
          <w:lang w:val="sr-Cyrl-RS"/>
        </w:rPr>
        <w:t xml:space="preserve">стратегији руралног развоја </w:t>
      </w:r>
      <w:r w:rsidR="00A905D5">
        <w:rPr>
          <w:rFonts w:asciiTheme="majorHAnsi" w:hAnsiTheme="majorHAnsi" w:cstheme="majorHAnsi"/>
          <w:lang w:val="sr-Cyrl-RS"/>
        </w:rPr>
        <w:t>Партнерства „Село плус“</w:t>
      </w:r>
      <w:r w:rsidRPr="00BC7B02">
        <w:rPr>
          <w:rFonts w:asciiTheme="majorHAnsi" w:hAnsiTheme="majorHAnsi" w:cstheme="majorHAnsi"/>
          <w:lang w:val="sr-Cyrl-RS"/>
        </w:rPr>
        <w:t xml:space="preserve">. </w:t>
      </w:r>
      <w:r w:rsidR="00ED3192" w:rsidRPr="00ED3192">
        <w:rPr>
          <w:rFonts w:asciiTheme="majorHAnsi" w:hAnsiTheme="majorHAnsi" w:cstheme="majorHAnsi"/>
          <w:lang w:val="sr-Cyrl-RS"/>
        </w:rPr>
        <w:t xml:space="preserve">У погледу структуре засада према сортама винове лозе, највећи део површине обухватају сорте за вино са географским пореклом, посебно у </w:t>
      </w:r>
      <w:r w:rsidR="00ED3192">
        <w:rPr>
          <w:rFonts w:asciiTheme="majorHAnsi" w:hAnsiTheme="majorHAnsi" w:cstheme="majorHAnsi"/>
          <w:lang w:val="sr-Cyrl-RS"/>
        </w:rPr>
        <w:t>ЈЛС</w:t>
      </w:r>
      <w:r w:rsidR="00ED3192" w:rsidRPr="00ED3192">
        <w:rPr>
          <w:rFonts w:asciiTheme="majorHAnsi" w:hAnsiTheme="majorHAnsi" w:cstheme="majorHAnsi"/>
          <w:lang w:val="sr-Cyrl-RS"/>
        </w:rPr>
        <w:t xml:space="preserve"> Вршац где оне чине 77,5% површина под виноградима (64,7% на нивоу округа).</w:t>
      </w:r>
    </w:p>
    <w:p w14:paraId="69B679C4" w14:textId="70519AFB" w:rsidR="00CC3BE2" w:rsidRPr="00CC3BE2" w:rsidRDefault="00CC3BE2" w:rsidP="008D09B2">
      <w:pPr>
        <w:jc w:val="both"/>
        <w:rPr>
          <w:rFonts w:asciiTheme="majorHAnsi" w:hAnsiTheme="majorHAnsi" w:cstheme="majorHAnsi"/>
          <w:lang w:val="sr-Cyrl-RS"/>
        </w:rPr>
      </w:pPr>
      <w:r w:rsidRPr="00CC3BE2">
        <w:rPr>
          <w:rFonts w:asciiTheme="majorHAnsi" w:hAnsiTheme="majorHAnsi" w:cstheme="majorHAnsi"/>
          <w:lang w:val="sr-Cyrl-RS"/>
        </w:rPr>
        <w:t>Трансфер земљишта као основног пољопривредног ресурса, на млађе кориснике одвија се споро, што је по правилу у уској корелацији са динамиком структурних промена у пољопривреди. Наиме, у условима веће заступљености старијих лица међу носиоцима газдинстава, инвестициона активност и техничко-технолошко иновирање производње се одвијају спорије, што укупне ефекте сектора чини нижим од објективно могућих</w:t>
      </w:r>
      <w:r w:rsidR="00A17E28">
        <w:rPr>
          <w:rFonts w:asciiTheme="majorHAnsi" w:hAnsiTheme="majorHAnsi" w:cstheme="majorHAnsi"/>
          <w:lang w:val="sr-Cyrl-RS"/>
        </w:rPr>
        <w:t xml:space="preserve"> и</w:t>
      </w:r>
      <w:r w:rsidRPr="00CC3BE2">
        <w:rPr>
          <w:rFonts w:asciiTheme="majorHAnsi" w:hAnsiTheme="majorHAnsi" w:cstheme="majorHAnsi"/>
          <w:lang w:val="sr-Cyrl-RS"/>
        </w:rPr>
        <w:t>мајући у виду неповољну демографску</w:t>
      </w:r>
      <w:r w:rsidR="00C4216F">
        <w:rPr>
          <w:rFonts w:asciiTheme="majorHAnsi" w:hAnsiTheme="majorHAnsi" w:cstheme="majorHAnsi"/>
          <w:lang w:val="sr-Cyrl-RS"/>
        </w:rPr>
        <w:t xml:space="preserve"> слику. </w:t>
      </w:r>
      <w:r w:rsidRPr="00CC3BE2">
        <w:rPr>
          <w:rFonts w:asciiTheme="majorHAnsi" w:hAnsiTheme="majorHAnsi" w:cstheme="majorHAnsi"/>
          <w:lang w:val="sr-Cyrl-RS"/>
        </w:rPr>
        <w:t>Ипак, имајући у виду различите привилегије које су током протеклих деценија уживала газдинства млађих носилаца при расподели буџетске и донаторске подршке пољопривреди, чини се да су оне мање подстицајно деловале на газдинства ове територије.</w:t>
      </w:r>
    </w:p>
    <w:p w14:paraId="7EBAEA2B" w14:textId="2FBDCFF9" w:rsidR="00CC3BE2" w:rsidRDefault="00CC3BE2" w:rsidP="008D09B2">
      <w:pPr>
        <w:jc w:val="both"/>
        <w:rPr>
          <w:rFonts w:asciiTheme="majorHAnsi" w:hAnsiTheme="majorHAnsi" w:cstheme="majorHAnsi"/>
          <w:lang w:val="sr-Cyrl-RS"/>
        </w:rPr>
      </w:pPr>
      <w:r w:rsidRPr="00CC3BE2">
        <w:rPr>
          <w:rFonts w:asciiTheme="majorHAnsi" w:hAnsiTheme="majorHAnsi" w:cstheme="majorHAnsi"/>
          <w:lang w:val="sr-Cyrl-RS"/>
        </w:rPr>
        <w:t>Механизованост радних процеса у пољопривреди Партнерства, према свим параметрима показује повољније вредности у односу на остатак Србије. Високо интензивна ратарска производња опремљена је механизацијом за обраду земљишта и прикључним машинама, али и специјализованим машинама за поједине линије производње (посебно у воћарској и виноградарској).</w:t>
      </w:r>
    </w:p>
    <w:p w14:paraId="6027B8F0" w14:textId="0E1D3BD4" w:rsidR="001D0555" w:rsidRDefault="001D0555" w:rsidP="008D09B2">
      <w:pPr>
        <w:jc w:val="both"/>
        <w:rPr>
          <w:rFonts w:asciiTheme="majorHAnsi" w:hAnsiTheme="majorHAnsi" w:cstheme="majorHAnsi"/>
          <w:lang w:val="sr-Cyrl-RS"/>
        </w:rPr>
      </w:pPr>
      <w:r w:rsidRPr="001D0555">
        <w:rPr>
          <w:rFonts w:asciiTheme="majorHAnsi" w:hAnsiTheme="majorHAnsi" w:cstheme="majorHAnsi"/>
          <w:lang w:val="sr-Cyrl-RS"/>
        </w:rPr>
        <w:t>На територији Партнерства формиран је већи број мање или више ефикасних производних ланаца у оквиру аграрног сектора и производње хране. Ланац вредности у производњи хране представља мрежу заинтересованих страна (ст</w:t>
      </w:r>
      <w:r w:rsidR="00A17E28">
        <w:rPr>
          <w:rFonts w:asciiTheme="majorHAnsi" w:hAnsiTheme="majorHAnsi" w:cstheme="majorHAnsi"/>
          <w:lang w:val="sr-Cyrl-RS"/>
        </w:rPr>
        <w:t>ејк</w:t>
      </w:r>
      <w:r w:rsidRPr="001D0555">
        <w:rPr>
          <w:rFonts w:asciiTheme="majorHAnsi" w:hAnsiTheme="majorHAnsi" w:cstheme="majorHAnsi"/>
          <w:lang w:val="sr-Cyrl-RS"/>
        </w:rPr>
        <w:t>холдера) укључених у производњу, прераду и продају пољопривредних и прехрамбених производа.</w:t>
      </w:r>
      <w:r w:rsidR="00B1386F" w:rsidRPr="003A6B04">
        <w:rPr>
          <w:lang w:val="sr-Cyrl-RS"/>
        </w:rPr>
        <w:t xml:space="preserve"> </w:t>
      </w:r>
      <w:r w:rsidR="00B1386F" w:rsidRPr="00B1386F">
        <w:rPr>
          <w:rFonts w:asciiTheme="majorHAnsi" w:hAnsiTheme="majorHAnsi" w:cstheme="majorHAnsi"/>
          <w:lang w:val="sr-Cyrl-RS"/>
        </w:rPr>
        <w:t xml:space="preserve">Генерално, производни ланац је базиран </w:t>
      </w:r>
      <w:r w:rsidR="00B1386F" w:rsidRPr="00B1386F">
        <w:rPr>
          <w:rFonts w:asciiTheme="majorHAnsi" w:hAnsiTheme="majorHAnsi" w:cstheme="majorHAnsi"/>
          <w:lang w:val="sr-Cyrl-RS"/>
        </w:rPr>
        <w:lastRenderedPageBreak/>
        <w:t>на неколико узајмно повезаних линија производње, са скромном понудом производа веће додате вредности. Већи прерађивачки комплекси пољопривредних производа налазе се изван територије Партнерства. Овакво стање је последица високе специјализације примарне пољоприврдне производње на територији Партнерства која се базира на производњи жита и индустријског биља, као и неколико воћарско-виноградарских производа.</w:t>
      </w:r>
    </w:p>
    <w:p w14:paraId="074A7D8E" w14:textId="72665C04" w:rsidR="001127F6" w:rsidRPr="00BC7B02" w:rsidRDefault="0037616F" w:rsidP="008D09B2">
      <w:pPr>
        <w:jc w:val="both"/>
        <w:rPr>
          <w:rFonts w:asciiTheme="majorHAnsi" w:hAnsiTheme="majorHAnsi" w:cstheme="majorHAnsi"/>
          <w:lang w:val="sr-Cyrl-RS"/>
        </w:rPr>
      </w:pPr>
      <w:r>
        <w:rPr>
          <w:rFonts w:asciiTheme="majorHAnsi" w:hAnsiTheme="majorHAnsi" w:cstheme="majorHAnsi"/>
          <w:lang w:val="sr-Cyrl-RS"/>
        </w:rPr>
        <w:t>Дијагностиковане предности и прил</w:t>
      </w:r>
      <w:r w:rsidR="00007E50">
        <w:rPr>
          <w:rFonts w:asciiTheme="majorHAnsi" w:hAnsiTheme="majorHAnsi" w:cstheme="majorHAnsi"/>
          <w:lang w:val="sr-Cyrl-RS"/>
        </w:rPr>
        <w:t xml:space="preserve">ике пољопривредног развоја </w:t>
      </w:r>
      <w:r w:rsidR="00141248">
        <w:rPr>
          <w:rFonts w:asciiTheme="majorHAnsi" w:hAnsiTheme="majorHAnsi" w:cstheme="majorHAnsi"/>
          <w:lang w:val="sr-Cyrl-RS"/>
        </w:rPr>
        <w:t xml:space="preserve">дефинисане Локалном стратегијом </w:t>
      </w:r>
      <w:r w:rsidR="00B12EAE">
        <w:rPr>
          <w:rFonts w:asciiTheme="majorHAnsi" w:hAnsiTheme="majorHAnsi" w:cstheme="majorHAnsi"/>
          <w:lang w:val="sr-Cyrl-RS"/>
        </w:rPr>
        <w:t>руралног развоја партнерства „Села плус“</w:t>
      </w:r>
      <w:r w:rsidR="00DB4757">
        <w:rPr>
          <w:rFonts w:asciiTheme="majorHAnsi" w:hAnsiTheme="majorHAnsi" w:cstheme="majorHAnsi"/>
          <w:lang w:val="sr-Cyrl-RS"/>
        </w:rPr>
        <w:t xml:space="preserve"> су: природни услови, геостратешки положај за развој </w:t>
      </w:r>
      <w:r w:rsidR="00D4508D">
        <w:rPr>
          <w:rFonts w:asciiTheme="majorHAnsi" w:hAnsiTheme="majorHAnsi" w:cstheme="majorHAnsi"/>
          <w:lang w:val="sr-Cyrl-RS"/>
        </w:rPr>
        <w:t>свих врста пољопривредне делатности</w:t>
      </w:r>
      <w:r w:rsidR="00AA612B">
        <w:rPr>
          <w:rFonts w:asciiTheme="majorHAnsi" w:hAnsiTheme="majorHAnsi" w:cstheme="majorHAnsi"/>
          <w:lang w:val="sr-Cyrl-RS"/>
        </w:rPr>
        <w:t xml:space="preserve"> и постојање традиције пољопривредне производње</w:t>
      </w:r>
      <w:r w:rsidR="00D4508D">
        <w:rPr>
          <w:rFonts w:asciiTheme="majorHAnsi" w:hAnsiTheme="majorHAnsi" w:cstheme="majorHAnsi"/>
          <w:lang w:val="sr-Cyrl-RS"/>
        </w:rPr>
        <w:t xml:space="preserve">, висок удео пољопривредне површине, плодно тло, адекватни климатски услови, </w:t>
      </w:r>
      <w:r w:rsidR="00585174">
        <w:rPr>
          <w:rFonts w:asciiTheme="majorHAnsi" w:hAnsiTheme="majorHAnsi" w:cstheme="majorHAnsi"/>
          <w:lang w:val="sr-Cyrl-RS"/>
        </w:rPr>
        <w:t>постојање</w:t>
      </w:r>
      <w:r w:rsidR="00AA612B">
        <w:rPr>
          <w:rFonts w:asciiTheme="majorHAnsi" w:hAnsiTheme="majorHAnsi" w:cstheme="majorHAnsi"/>
          <w:lang w:val="sr-Cyrl-RS"/>
        </w:rPr>
        <w:t xml:space="preserve"> великог броја</w:t>
      </w:r>
      <w:r w:rsidR="00585174">
        <w:rPr>
          <w:rFonts w:asciiTheme="majorHAnsi" w:hAnsiTheme="majorHAnsi" w:cstheme="majorHAnsi"/>
          <w:lang w:val="sr-Cyrl-RS"/>
        </w:rPr>
        <w:t xml:space="preserve"> удружења</w:t>
      </w:r>
      <w:r w:rsidR="00B37EEF">
        <w:rPr>
          <w:rFonts w:asciiTheme="majorHAnsi" w:hAnsiTheme="majorHAnsi" w:cstheme="majorHAnsi"/>
          <w:lang w:val="sr-Cyrl-RS"/>
        </w:rPr>
        <w:t>,</w:t>
      </w:r>
      <w:r w:rsidR="00AA612B">
        <w:rPr>
          <w:rFonts w:asciiTheme="majorHAnsi" w:hAnsiTheme="majorHAnsi" w:cstheme="majorHAnsi"/>
          <w:lang w:val="sr-Cyrl-RS"/>
        </w:rPr>
        <w:t xml:space="preserve"> </w:t>
      </w:r>
      <w:r w:rsidR="00F96893">
        <w:rPr>
          <w:rFonts w:asciiTheme="majorHAnsi" w:hAnsiTheme="majorHAnsi" w:cstheme="majorHAnsi"/>
          <w:lang w:val="sr-Cyrl-RS"/>
        </w:rPr>
        <w:t xml:space="preserve">постојање каналске мреже за наводњавање и одводњавање, </w:t>
      </w:r>
      <w:r w:rsidR="00C70B24">
        <w:rPr>
          <w:rFonts w:asciiTheme="majorHAnsi" w:hAnsiTheme="majorHAnsi" w:cstheme="majorHAnsi"/>
          <w:lang w:val="sr-Cyrl-RS"/>
        </w:rPr>
        <w:t>увођење и примена стандарда здраве и безбедне хране, постављање стакленика и соларних панела</w:t>
      </w:r>
      <w:r w:rsidR="005F19E2">
        <w:rPr>
          <w:rFonts w:asciiTheme="majorHAnsi" w:hAnsiTheme="majorHAnsi" w:cstheme="majorHAnsi"/>
          <w:lang w:val="sr-Cyrl-RS"/>
        </w:rPr>
        <w:t xml:space="preserve">, </w:t>
      </w:r>
      <w:r w:rsidR="005F19E2">
        <w:rPr>
          <w:rFonts w:asciiTheme="majorHAnsi" w:hAnsiTheme="majorHAnsi" w:cstheme="majorHAnsi"/>
          <w:lang w:val="sr-Latn-RS"/>
        </w:rPr>
        <w:t xml:space="preserve">IPARD </w:t>
      </w:r>
      <w:r w:rsidR="005F19E2">
        <w:rPr>
          <w:rFonts w:asciiTheme="majorHAnsi" w:hAnsiTheme="majorHAnsi" w:cstheme="majorHAnsi"/>
          <w:lang w:val="sr-Cyrl-RS"/>
        </w:rPr>
        <w:t xml:space="preserve">програм ЕУ и др. </w:t>
      </w:r>
      <w:r w:rsidR="00A33349">
        <w:rPr>
          <w:rFonts w:asciiTheme="majorHAnsi" w:hAnsiTheme="majorHAnsi" w:cstheme="majorHAnsi"/>
          <w:lang w:val="sr-Cyrl-RS"/>
        </w:rPr>
        <w:t>Са друге стране, главни недостаци и претње су: н</w:t>
      </w:r>
      <w:r w:rsidR="00A33349" w:rsidRPr="00A33349">
        <w:rPr>
          <w:rFonts w:asciiTheme="majorHAnsi" w:hAnsiTheme="majorHAnsi" w:cstheme="majorHAnsi"/>
          <w:lang w:val="sr-Cyrl-RS"/>
        </w:rPr>
        <w:t>иска конкурентност домаће производње и недовољно коришћење знања и нових технологија у пољопривредној производњи</w:t>
      </w:r>
      <w:r w:rsidR="00A33349">
        <w:rPr>
          <w:rFonts w:asciiTheme="majorHAnsi" w:hAnsiTheme="majorHAnsi" w:cstheme="majorHAnsi"/>
          <w:lang w:val="sr-Cyrl-RS"/>
        </w:rPr>
        <w:t xml:space="preserve">, </w:t>
      </w:r>
      <w:r w:rsidR="004A2B74">
        <w:rPr>
          <w:rFonts w:asciiTheme="majorHAnsi" w:hAnsiTheme="majorHAnsi" w:cstheme="majorHAnsi"/>
          <w:lang w:val="sr-Cyrl-RS"/>
        </w:rPr>
        <w:t>н</w:t>
      </w:r>
      <w:r w:rsidR="004A2B74" w:rsidRPr="004A2B74">
        <w:rPr>
          <w:rFonts w:asciiTheme="majorHAnsi" w:hAnsiTheme="majorHAnsi" w:cstheme="majorHAnsi"/>
          <w:lang w:val="sr-Cyrl-RS"/>
        </w:rPr>
        <w:t>еповољна политика субвенција и стимулација у пољопривреди</w:t>
      </w:r>
      <w:r w:rsidR="004A2B74">
        <w:rPr>
          <w:rFonts w:asciiTheme="majorHAnsi" w:hAnsiTheme="majorHAnsi" w:cstheme="majorHAnsi"/>
          <w:lang w:val="sr-Cyrl-RS"/>
        </w:rPr>
        <w:t>, н</w:t>
      </w:r>
      <w:r w:rsidR="004A2B74" w:rsidRPr="004A2B74">
        <w:rPr>
          <w:rFonts w:asciiTheme="majorHAnsi" w:hAnsiTheme="majorHAnsi" w:cstheme="majorHAnsi"/>
          <w:lang w:val="sr-Cyrl-RS"/>
        </w:rPr>
        <w:t>едостатак прерађивачких капацитета пољопривредних производа из области млекарства, прераде меса,воћа, поврћа и шумарства</w:t>
      </w:r>
      <w:r w:rsidR="00CE13AB">
        <w:rPr>
          <w:rFonts w:asciiTheme="majorHAnsi" w:hAnsiTheme="majorHAnsi" w:cstheme="majorHAnsi"/>
          <w:lang w:val="sr-Cyrl-RS"/>
        </w:rPr>
        <w:t>, м</w:t>
      </w:r>
      <w:r w:rsidR="00CE13AB" w:rsidRPr="00CE13AB">
        <w:rPr>
          <w:rFonts w:asciiTheme="majorHAnsi" w:hAnsiTheme="majorHAnsi" w:cstheme="majorHAnsi"/>
          <w:lang w:val="sr-Cyrl-RS"/>
        </w:rPr>
        <w:t>али процент наводњавања земљишта иако у се у Партнерству налази канал Дунав</w:t>
      </w:r>
      <w:r w:rsidR="00CE13AB">
        <w:rPr>
          <w:rFonts w:asciiTheme="majorHAnsi" w:hAnsiTheme="majorHAnsi" w:cstheme="majorHAnsi"/>
          <w:lang w:val="sr-Cyrl-RS"/>
        </w:rPr>
        <w:t>-</w:t>
      </w:r>
      <w:r w:rsidR="00CE13AB" w:rsidRPr="00CE13AB">
        <w:rPr>
          <w:rFonts w:asciiTheme="majorHAnsi" w:hAnsiTheme="majorHAnsi" w:cstheme="majorHAnsi"/>
          <w:lang w:val="sr-Cyrl-RS"/>
        </w:rPr>
        <w:t>Тиса</w:t>
      </w:r>
      <w:r w:rsidR="00CE13AB">
        <w:rPr>
          <w:rFonts w:asciiTheme="majorHAnsi" w:hAnsiTheme="majorHAnsi" w:cstheme="majorHAnsi"/>
          <w:lang w:val="sr-Cyrl-RS"/>
        </w:rPr>
        <w:t>-</w:t>
      </w:r>
      <w:r w:rsidR="00CE13AB" w:rsidRPr="00CE13AB">
        <w:rPr>
          <w:rFonts w:asciiTheme="majorHAnsi" w:hAnsiTheme="majorHAnsi" w:cstheme="majorHAnsi"/>
          <w:lang w:val="sr-Cyrl-RS"/>
        </w:rPr>
        <w:t>Дунав</w:t>
      </w:r>
      <w:r w:rsidR="00CE13AB">
        <w:rPr>
          <w:rFonts w:asciiTheme="majorHAnsi" w:hAnsiTheme="majorHAnsi" w:cstheme="majorHAnsi"/>
          <w:lang w:val="sr-Cyrl-RS"/>
        </w:rPr>
        <w:t xml:space="preserve">, недостатак валидних информација </w:t>
      </w:r>
      <w:r w:rsidR="008231D9">
        <w:rPr>
          <w:rFonts w:asciiTheme="majorHAnsi" w:hAnsiTheme="majorHAnsi" w:cstheme="majorHAnsi"/>
          <w:lang w:val="sr-Cyrl-RS"/>
        </w:rPr>
        <w:t>на нивоу сеоских месних заједница, непостојање система гарантних и откупних цена, политике робних резерви</w:t>
      </w:r>
      <w:r w:rsidR="00CE13AB">
        <w:rPr>
          <w:rFonts w:asciiTheme="majorHAnsi" w:hAnsiTheme="majorHAnsi" w:cstheme="majorHAnsi"/>
          <w:lang w:val="sr-Cyrl-RS"/>
        </w:rPr>
        <w:t xml:space="preserve"> и др.</w:t>
      </w:r>
    </w:p>
    <w:p w14:paraId="04FD9AC9" w14:textId="4C05C2CB" w:rsidR="00B177FA" w:rsidRPr="00262D43" w:rsidRDefault="00B177FA" w:rsidP="006C05B2">
      <w:pPr>
        <w:pStyle w:val="ListParagraph"/>
        <w:numPr>
          <w:ilvl w:val="1"/>
          <w:numId w:val="43"/>
        </w:numPr>
        <w:jc w:val="both"/>
        <w:rPr>
          <w:rFonts w:asciiTheme="majorHAnsi" w:hAnsiTheme="majorHAnsi" w:cstheme="majorHAnsi"/>
          <w:b/>
          <w:lang w:val="sr-Cyrl-RS"/>
        </w:rPr>
      </w:pPr>
      <w:r w:rsidRPr="00262D43">
        <w:rPr>
          <w:rFonts w:asciiTheme="majorHAnsi" w:hAnsiTheme="majorHAnsi" w:cstheme="majorHAnsi"/>
          <w:b/>
          <w:lang w:val="sr-Cyrl-RS"/>
        </w:rPr>
        <w:t>Индустрија</w:t>
      </w:r>
    </w:p>
    <w:p w14:paraId="457BFFF3" w14:textId="51092931" w:rsidR="00337AD2" w:rsidRPr="00AD7A7E" w:rsidRDefault="00337AD2" w:rsidP="00337AD2">
      <w:pPr>
        <w:jc w:val="both"/>
        <w:rPr>
          <w:rFonts w:asciiTheme="majorHAnsi" w:hAnsiTheme="majorHAnsi" w:cstheme="majorHAnsi"/>
          <w:lang w:val="sr-Cyrl-RS"/>
        </w:rPr>
      </w:pPr>
      <w:r w:rsidRPr="00AD7A7E">
        <w:rPr>
          <w:rFonts w:asciiTheme="majorHAnsi" w:hAnsiTheme="majorHAnsi" w:cstheme="majorHAnsi"/>
          <w:lang w:val="sr-Cyrl-RS"/>
        </w:rPr>
        <w:t xml:space="preserve">Вршац је привредни центар другог ранга, </w:t>
      </w:r>
      <w:r w:rsidR="00721D27">
        <w:rPr>
          <w:rFonts w:asciiTheme="majorHAnsi" w:hAnsiTheme="majorHAnsi" w:cstheme="majorHAnsi"/>
          <w:lang w:val="sr-Cyrl-RS"/>
        </w:rPr>
        <w:t>у групи</w:t>
      </w:r>
      <w:r w:rsidRPr="00AD7A7E">
        <w:rPr>
          <w:rFonts w:asciiTheme="majorHAnsi" w:hAnsiTheme="majorHAnsi" w:cstheme="majorHAnsi"/>
          <w:lang w:val="sr-Cyrl-RS"/>
        </w:rPr>
        <w:t xml:space="preserve"> са Суботицом, Зрењанином, Кикиндом, Панчевом, Сремском Митовицом и Сомбором. </w:t>
      </w:r>
      <w:r w:rsidR="00721D27">
        <w:rPr>
          <w:rFonts w:asciiTheme="majorHAnsi" w:hAnsiTheme="majorHAnsi" w:cstheme="majorHAnsi"/>
          <w:lang w:val="sr-Latn-RS"/>
        </w:rPr>
        <w:t xml:space="preserve"> </w:t>
      </w:r>
      <w:r w:rsidRPr="00AD7A7E">
        <w:rPr>
          <w:rFonts w:asciiTheme="majorHAnsi" w:hAnsiTheme="majorHAnsi" w:cstheme="majorHAnsi"/>
          <w:lang w:val="sr-Cyrl-RS"/>
        </w:rPr>
        <w:t>Основна привредна делатност Вршца је прерађивачка индустрија, која чини више од половине националног дохотка града. У оквиру индустрије најразвијенија је фармацеутска индустрија, прехрамбено-кондиторска индустрија, индустрија вина и пива, затим метална и текстилна индустрија и индустрија грађевинског материјала.</w:t>
      </w:r>
    </w:p>
    <w:p w14:paraId="5E84D1E3" w14:textId="00164124" w:rsidR="00EA239A" w:rsidRPr="00AD7A7E" w:rsidRDefault="00F82E5F" w:rsidP="00F82E5F">
      <w:pPr>
        <w:jc w:val="both"/>
        <w:rPr>
          <w:rFonts w:asciiTheme="majorHAnsi" w:hAnsiTheme="majorHAnsi" w:cstheme="majorHAnsi"/>
          <w:lang w:val="sr-Latn-RS"/>
        </w:rPr>
      </w:pPr>
      <w:r w:rsidRPr="00AD7A7E">
        <w:rPr>
          <w:rFonts w:asciiTheme="majorHAnsi" w:hAnsiTheme="majorHAnsi" w:cstheme="majorHAnsi"/>
          <w:i/>
          <w:iCs/>
          <w:lang w:val="sr-Cyrl-RS"/>
        </w:rPr>
        <w:t>Хемофарм Концерн АД</w:t>
      </w:r>
      <w:r w:rsidRPr="00AD7A7E">
        <w:rPr>
          <w:rFonts w:asciiTheme="majorHAnsi" w:hAnsiTheme="majorHAnsi" w:cstheme="majorHAnsi"/>
          <w:lang w:val="sr-Cyrl-RS"/>
        </w:rPr>
        <w:t xml:space="preserve"> фармацеутско-хемијска индустрија  је носилац развоја привреде града Вршца. </w:t>
      </w:r>
      <w:r w:rsidR="00B76ED5" w:rsidRPr="00AD7A7E">
        <w:rPr>
          <w:rFonts w:asciiTheme="majorHAnsi" w:hAnsiTheme="majorHAnsi" w:cstheme="majorHAnsi"/>
          <w:lang w:val="sr-Cyrl-RS"/>
        </w:rPr>
        <w:t>Хемофарм АД је лидер на фармацеутском тржишту Србије</w:t>
      </w:r>
      <w:r w:rsidR="00721D27">
        <w:rPr>
          <w:rFonts w:asciiTheme="majorHAnsi" w:hAnsiTheme="majorHAnsi" w:cstheme="majorHAnsi"/>
          <w:lang w:val="sr-Cyrl-RS"/>
        </w:rPr>
        <w:t xml:space="preserve"> и чланица међународне групе </w:t>
      </w:r>
      <w:r w:rsidR="00721D27">
        <w:rPr>
          <w:rFonts w:asciiTheme="majorHAnsi" w:hAnsiTheme="majorHAnsi" w:cstheme="majorHAnsi"/>
          <w:lang w:val="sr-Latn-RS"/>
        </w:rPr>
        <w:t>Stada</w:t>
      </w:r>
      <w:r w:rsidR="00B76ED5" w:rsidRPr="00AD7A7E">
        <w:rPr>
          <w:rFonts w:asciiTheme="majorHAnsi" w:hAnsiTheme="majorHAnsi" w:cstheme="majorHAnsi"/>
          <w:lang w:val="sr-Cyrl-RS"/>
        </w:rPr>
        <w:t xml:space="preserve">. </w:t>
      </w:r>
      <w:r w:rsidR="005D441B" w:rsidRPr="00AD7A7E">
        <w:rPr>
          <w:rFonts w:asciiTheme="majorHAnsi" w:hAnsiTheme="majorHAnsi" w:cstheme="majorHAnsi"/>
          <w:lang w:val="sr-Cyrl-RS"/>
        </w:rPr>
        <w:t xml:space="preserve">У прилог томе говори чињеница да Хемофарм </w:t>
      </w:r>
      <w:r w:rsidR="008E78D7" w:rsidRPr="00AD7A7E">
        <w:rPr>
          <w:rFonts w:asciiTheme="majorHAnsi" w:hAnsiTheme="majorHAnsi" w:cstheme="majorHAnsi"/>
          <w:lang w:val="sr-Cyrl-RS"/>
        </w:rPr>
        <w:t>заузима више од 70% укупног извоза фармацеутских производа из земље</w:t>
      </w:r>
      <w:r w:rsidR="00431553" w:rsidRPr="00AD7A7E">
        <w:rPr>
          <w:rFonts w:asciiTheme="majorHAnsi" w:hAnsiTheme="majorHAnsi" w:cstheme="majorHAnsi"/>
          <w:lang w:val="sr-Cyrl-RS"/>
        </w:rPr>
        <w:t xml:space="preserve">. Производи више од 6,6 милијарди таблета и капсула годишње. </w:t>
      </w:r>
      <w:r w:rsidR="00E42FF4" w:rsidRPr="00AD7A7E">
        <w:rPr>
          <w:rFonts w:asciiTheme="majorHAnsi" w:hAnsiTheme="majorHAnsi" w:cstheme="majorHAnsi"/>
          <w:lang w:val="sr-Cyrl-RS"/>
        </w:rPr>
        <w:t xml:space="preserve">Уз податак да је присутан у 34 тржишта света, Хемофарм се убраја </w:t>
      </w:r>
      <w:r w:rsidR="00F24E8B" w:rsidRPr="00AD7A7E">
        <w:rPr>
          <w:rFonts w:asciiTheme="majorHAnsi" w:hAnsiTheme="majorHAnsi" w:cstheme="majorHAnsi"/>
          <w:lang w:val="sr-Cyrl-RS"/>
        </w:rPr>
        <w:t>и у највеће фармацеутске произвођаче овог региона.</w:t>
      </w:r>
      <w:r w:rsidR="002364D2" w:rsidRPr="00AD7A7E">
        <w:rPr>
          <w:rFonts w:asciiTheme="majorHAnsi" w:hAnsiTheme="majorHAnsi" w:cstheme="majorHAnsi"/>
          <w:lang w:val="sr-Latn-RS"/>
        </w:rPr>
        <w:t xml:space="preserve"> </w:t>
      </w:r>
    </w:p>
    <w:p w14:paraId="7C3B1A9F" w14:textId="0944B66F" w:rsidR="00F82E5F" w:rsidRPr="00AD7A7E" w:rsidRDefault="00963D11" w:rsidP="00F82E5F">
      <w:pPr>
        <w:jc w:val="both"/>
        <w:rPr>
          <w:rFonts w:asciiTheme="majorHAnsi" w:hAnsiTheme="majorHAnsi" w:cstheme="majorHAnsi"/>
          <w:b/>
          <w:bCs/>
          <w:lang w:val="sr-Cyrl-RS"/>
        </w:rPr>
      </w:pPr>
      <w:r w:rsidRPr="00AD7A7E">
        <w:rPr>
          <w:rFonts w:asciiTheme="majorHAnsi" w:hAnsiTheme="majorHAnsi" w:cstheme="majorHAnsi"/>
          <w:lang w:val="sr-Cyrl-RS"/>
        </w:rPr>
        <w:t xml:space="preserve">У области </w:t>
      </w:r>
      <w:r w:rsidR="007B4456" w:rsidRPr="00AD7A7E">
        <w:rPr>
          <w:rFonts w:asciiTheme="majorHAnsi" w:hAnsiTheme="majorHAnsi" w:cstheme="majorHAnsi"/>
          <w:lang w:val="sr-Cyrl-RS"/>
        </w:rPr>
        <w:t xml:space="preserve">прехрамбене индустрије </w:t>
      </w:r>
      <w:r w:rsidR="004B6BB1" w:rsidRPr="00AD7A7E">
        <w:rPr>
          <w:rFonts w:asciiTheme="majorHAnsi" w:hAnsiTheme="majorHAnsi" w:cstheme="majorHAnsi"/>
          <w:lang w:val="sr-Cyrl-RS"/>
        </w:rPr>
        <w:t xml:space="preserve">истиче се </w:t>
      </w:r>
      <w:r w:rsidR="005D2AC6" w:rsidRPr="00AD7A7E">
        <w:rPr>
          <w:rFonts w:asciiTheme="majorHAnsi" w:hAnsiTheme="majorHAnsi" w:cstheme="majorHAnsi"/>
          <w:lang w:val="sr-Cyrl-RS"/>
        </w:rPr>
        <w:t>производна јединица „</w:t>
      </w:r>
      <w:r w:rsidR="004B6BB1" w:rsidRPr="00AD7A7E">
        <w:rPr>
          <w:rFonts w:asciiTheme="majorHAnsi" w:hAnsiTheme="majorHAnsi" w:cstheme="majorHAnsi"/>
          <w:lang w:val="sr-Latn-RS"/>
        </w:rPr>
        <w:t>Swisslion</w:t>
      </w:r>
      <w:r w:rsidR="005D2AC6" w:rsidRPr="00AD7A7E">
        <w:rPr>
          <w:rFonts w:asciiTheme="majorHAnsi" w:hAnsiTheme="majorHAnsi" w:cstheme="majorHAnsi"/>
          <w:lang w:val="sr-Cyrl-RS"/>
        </w:rPr>
        <w:t>“</w:t>
      </w:r>
      <w:r w:rsidR="004B6BB1" w:rsidRPr="00AD7A7E">
        <w:rPr>
          <w:rFonts w:asciiTheme="majorHAnsi" w:hAnsiTheme="majorHAnsi" w:cstheme="majorHAnsi"/>
          <w:lang w:val="sr-Latn-RS"/>
        </w:rPr>
        <w:t xml:space="preserve"> </w:t>
      </w:r>
      <w:r w:rsidR="004B6BB1" w:rsidRPr="00AD7A7E">
        <w:rPr>
          <w:rFonts w:asciiTheme="majorHAnsi" w:hAnsiTheme="majorHAnsi" w:cstheme="majorHAnsi"/>
          <w:lang w:val="sr-Cyrl-RS"/>
        </w:rPr>
        <w:t xml:space="preserve">Вршац. </w:t>
      </w:r>
      <w:r w:rsidR="005D2AC6" w:rsidRPr="00AD7A7E">
        <w:rPr>
          <w:rFonts w:asciiTheme="majorHAnsi" w:hAnsiTheme="majorHAnsi" w:cstheme="majorHAnsi"/>
          <w:lang w:val="sr-Cyrl-RS"/>
        </w:rPr>
        <w:t>Бележи своје постојање од скоро 25 година.</w:t>
      </w:r>
      <w:r w:rsidR="00095866" w:rsidRPr="00AD7A7E">
        <w:rPr>
          <w:rFonts w:asciiTheme="majorHAnsi" w:hAnsiTheme="majorHAnsi" w:cstheme="majorHAnsi"/>
          <w:lang w:val="sr-Cyrl-RS"/>
        </w:rPr>
        <w:t xml:space="preserve"> Производна јединица запошљава 600 радника, од којих ј</w:t>
      </w:r>
      <w:r w:rsidR="005E2FD2" w:rsidRPr="00AD7A7E">
        <w:rPr>
          <w:rFonts w:asciiTheme="majorHAnsi" w:hAnsiTheme="majorHAnsi" w:cstheme="majorHAnsi"/>
          <w:lang w:val="sr-Cyrl-RS"/>
        </w:rPr>
        <w:t>е више од 400 запослених у производњи.</w:t>
      </w:r>
      <w:r w:rsidR="00644308" w:rsidRPr="00AD7A7E">
        <w:rPr>
          <w:rFonts w:asciiTheme="majorHAnsi" w:hAnsiTheme="majorHAnsi" w:cstheme="majorHAnsi"/>
          <w:lang w:val="sr-Cyrl-RS"/>
        </w:rPr>
        <w:t xml:space="preserve"> </w:t>
      </w:r>
      <w:r w:rsidR="00EA239A" w:rsidRPr="00AD7A7E">
        <w:rPr>
          <w:rFonts w:asciiTheme="majorHAnsi" w:hAnsiTheme="majorHAnsi" w:cstheme="majorHAnsi"/>
          <w:lang w:val="sr-Cyrl-RS"/>
        </w:rPr>
        <w:t xml:space="preserve">Осим што се пласирају на </w:t>
      </w:r>
      <w:r w:rsidR="00403388" w:rsidRPr="00AD7A7E">
        <w:rPr>
          <w:rFonts w:asciiTheme="majorHAnsi" w:hAnsiTheme="majorHAnsi" w:cstheme="majorHAnsi"/>
          <w:lang w:val="sr-Cyrl-RS"/>
        </w:rPr>
        <w:t>тржиште земаља у окружењу, кондиторски произвиди „</w:t>
      </w:r>
      <w:r w:rsidR="00403388" w:rsidRPr="00AD7A7E">
        <w:rPr>
          <w:rFonts w:asciiTheme="majorHAnsi" w:hAnsiTheme="majorHAnsi" w:cstheme="majorHAnsi"/>
          <w:lang w:val="sr-Latn-RS"/>
        </w:rPr>
        <w:t>Swisslion</w:t>
      </w:r>
      <w:r w:rsidR="00403388" w:rsidRPr="00AD7A7E">
        <w:rPr>
          <w:rFonts w:asciiTheme="majorHAnsi" w:hAnsiTheme="majorHAnsi" w:cstheme="majorHAnsi"/>
          <w:lang w:val="sr-Cyrl-RS"/>
        </w:rPr>
        <w:t xml:space="preserve">“ се пласирају и на </w:t>
      </w:r>
      <w:r w:rsidR="00F852A8" w:rsidRPr="00AD7A7E">
        <w:rPr>
          <w:rFonts w:asciiTheme="majorHAnsi" w:hAnsiTheme="majorHAnsi" w:cstheme="majorHAnsi"/>
          <w:lang w:val="sr-Cyrl-RS"/>
        </w:rPr>
        <w:t xml:space="preserve">тржиште Америке, Канаде и Аустралије. Сваке године од остварене добити, 60% се инвестира </w:t>
      </w:r>
      <w:r w:rsidR="00511BD1" w:rsidRPr="00AD7A7E">
        <w:rPr>
          <w:rFonts w:asciiTheme="majorHAnsi" w:hAnsiTheme="majorHAnsi" w:cstheme="majorHAnsi"/>
          <w:lang w:val="sr-Cyrl-RS"/>
        </w:rPr>
        <w:t xml:space="preserve">у нове технологије, 20% у обртни капитал, а исто толико и у развој властите малопродајне мреже </w:t>
      </w:r>
      <w:r w:rsidR="009B663A" w:rsidRPr="00AD7A7E">
        <w:rPr>
          <w:rFonts w:asciiTheme="majorHAnsi" w:hAnsiTheme="majorHAnsi" w:cstheme="majorHAnsi"/>
          <w:lang w:val="sr-Cyrl-RS"/>
        </w:rPr>
        <w:t>пословног система.</w:t>
      </w:r>
      <w:r w:rsidR="00B603F5">
        <w:rPr>
          <w:rStyle w:val="FootnoteReference"/>
          <w:rFonts w:asciiTheme="majorHAnsi" w:hAnsiTheme="majorHAnsi" w:cstheme="majorHAnsi"/>
          <w:lang w:val="sr-Cyrl-RS"/>
        </w:rPr>
        <w:footnoteReference w:id="5"/>
      </w:r>
    </w:p>
    <w:p w14:paraId="02794B96" w14:textId="2B94D14F" w:rsidR="00F82E5F" w:rsidRPr="00A36A7F" w:rsidRDefault="00F82E5F" w:rsidP="00F82E5F">
      <w:pPr>
        <w:jc w:val="both"/>
        <w:rPr>
          <w:rFonts w:asciiTheme="majorHAnsi" w:hAnsiTheme="majorHAnsi" w:cstheme="majorHAnsi"/>
          <w:bCs/>
          <w:lang w:val="sr-Cyrl-RS"/>
        </w:rPr>
      </w:pPr>
      <w:r w:rsidRPr="00A36A7F">
        <w:rPr>
          <w:rFonts w:asciiTheme="majorHAnsi" w:hAnsiTheme="majorHAnsi" w:cstheme="majorHAnsi"/>
          <w:lang w:val="sr-Cyrl-RS"/>
        </w:rPr>
        <w:t>У Вршцу постоје две радне зоне</w:t>
      </w:r>
      <w:r w:rsidRPr="00A36A7F">
        <w:rPr>
          <w:rFonts w:asciiTheme="majorHAnsi" w:hAnsiTheme="majorHAnsi" w:cstheme="majorHAnsi"/>
          <w:bCs/>
          <w:lang w:val="sr-Latn-RS"/>
        </w:rPr>
        <w:t>:</w:t>
      </w:r>
      <w:r w:rsidRPr="00A36A7F">
        <w:rPr>
          <w:rFonts w:asciiTheme="majorHAnsi" w:hAnsiTheme="majorHAnsi" w:cstheme="majorHAnsi"/>
          <w:bCs/>
          <w:lang w:val="sr-Cyrl-RS"/>
        </w:rPr>
        <w:t xml:space="preserve">  </w:t>
      </w:r>
    </w:p>
    <w:p w14:paraId="5FCCB7C4" w14:textId="77777777" w:rsidR="00B177FA" w:rsidRPr="00A36A7F" w:rsidRDefault="00B177FA" w:rsidP="00930048">
      <w:pPr>
        <w:pStyle w:val="ListParagraph"/>
        <w:numPr>
          <w:ilvl w:val="0"/>
          <w:numId w:val="3"/>
        </w:numPr>
        <w:jc w:val="both"/>
        <w:rPr>
          <w:rFonts w:asciiTheme="majorHAnsi" w:hAnsiTheme="majorHAnsi" w:cstheme="majorHAnsi"/>
          <w:lang w:val="sr-Cyrl-RS"/>
        </w:rPr>
      </w:pPr>
      <w:r w:rsidRPr="00A36A7F">
        <w:rPr>
          <w:rFonts w:asciiTheme="majorHAnsi" w:hAnsiTheme="majorHAnsi" w:cstheme="majorHAnsi"/>
          <w:lang w:val="sr-Cyrl-RS"/>
        </w:rPr>
        <w:t xml:space="preserve">Јужна радна зона и </w:t>
      </w:r>
    </w:p>
    <w:p w14:paraId="4BB2BE02" w14:textId="073197B9" w:rsidR="00B177FA" w:rsidRPr="00A36A7F" w:rsidRDefault="00B177FA" w:rsidP="00930048">
      <w:pPr>
        <w:pStyle w:val="ListParagraph"/>
        <w:numPr>
          <w:ilvl w:val="0"/>
          <w:numId w:val="3"/>
        </w:numPr>
        <w:jc w:val="both"/>
        <w:rPr>
          <w:rFonts w:asciiTheme="majorHAnsi" w:hAnsiTheme="majorHAnsi" w:cstheme="majorHAnsi"/>
          <w:lang w:val="sr-Cyrl-RS"/>
        </w:rPr>
      </w:pPr>
      <w:r w:rsidRPr="00A36A7F">
        <w:rPr>
          <w:rFonts w:asciiTheme="majorHAnsi" w:hAnsiTheme="majorHAnsi" w:cstheme="majorHAnsi"/>
          <w:lang w:val="sr-Cyrl-RS"/>
        </w:rPr>
        <w:t>Северна радна зона.</w:t>
      </w:r>
    </w:p>
    <w:p w14:paraId="15A79DEA" w14:textId="245F6763" w:rsidR="00DA5DCA" w:rsidRPr="00AD7A7E" w:rsidRDefault="00DD740B" w:rsidP="00DD740B">
      <w:pPr>
        <w:spacing w:after="0"/>
        <w:jc w:val="center"/>
        <w:rPr>
          <w:rFonts w:asciiTheme="majorHAnsi" w:hAnsiTheme="majorHAnsi" w:cstheme="majorHAnsi"/>
          <w:lang w:val="sr-Cyrl-RS"/>
        </w:rPr>
      </w:pPr>
      <w:r w:rsidRPr="00AD7A7E">
        <w:rPr>
          <w:rFonts w:asciiTheme="majorHAnsi" w:hAnsiTheme="majorHAnsi" w:cstheme="majorHAnsi"/>
          <w:noProof/>
          <w:lang w:val="sr-Cyrl-RS"/>
        </w:rPr>
        <w:lastRenderedPageBreak/>
        <w:drawing>
          <wp:inline distT="0" distB="0" distL="0" distR="0" wp14:anchorId="7B0DF64F" wp14:editId="5DCEE93A">
            <wp:extent cx="4483290" cy="3085136"/>
            <wp:effectExtent l="0" t="0" r="0" b="127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04926" cy="3100024"/>
                    </a:xfrm>
                    <a:prstGeom prst="rect">
                      <a:avLst/>
                    </a:prstGeom>
                  </pic:spPr>
                </pic:pic>
              </a:graphicData>
            </a:graphic>
          </wp:inline>
        </w:drawing>
      </w:r>
    </w:p>
    <w:p w14:paraId="06E4A542" w14:textId="2D0DC8B9" w:rsidR="003A0CC4" w:rsidRPr="00741168" w:rsidRDefault="003A0CC4" w:rsidP="003A0CC4">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Сајт града Вршца</w:t>
      </w:r>
    </w:p>
    <w:p w14:paraId="21A0F024" w14:textId="235C4AE2" w:rsidR="00707985" w:rsidRPr="00AD7A7E" w:rsidRDefault="00707985" w:rsidP="00B177FA">
      <w:pPr>
        <w:jc w:val="both"/>
        <w:rPr>
          <w:rFonts w:asciiTheme="majorHAnsi" w:hAnsiTheme="majorHAnsi" w:cstheme="majorHAnsi"/>
          <w:highlight w:val="yellow"/>
          <w:lang w:val="sr-Cyrl-RS"/>
        </w:rPr>
      </w:pPr>
    </w:p>
    <w:p w14:paraId="1DC287F0" w14:textId="57D0ECEB" w:rsidR="00521156" w:rsidRPr="00AD7A7E" w:rsidRDefault="00521156" w:rsidP="00521156">
      <w:pPr>
        <w:jc w:val="both"/>
        <w:rPr>
          <w:rFonts w:asciiTheme="majorHAnsi" w:hAnsiTheme="majorHAnsi" w:cstheme="majorHAnsi"/>
          <w:bCs/>
          <w:lang w:val="sr-Cyrl-RS"/>
        </w:rPr>
      </w:pPr>
      <w:r w:rsidRPr="00AD7A7E">
        <w:rPr>
          <w:rFonts w:asciiTheme="majorHAnsi" w:hAnsiTheme="majorHAnsi" w:cstheme="majorHAnsi"/>
          <w:lang w:val="sr-Cyrl-RS"/>
        </w:rPr>
        <w:t xml:space="preserve">Ове зоне имају потребне опште и специфичне факторе атрактивности, који се огледају у повољној локацији у односу на насеље, могућности комуналног опремања и изградње заједничких пратећих садржаја, </w:t>
      </w:r>
      <w:r w:rsidR="00EA3D3F">
        <w:rPr>
          <w:rFonts w:asciiTheme="majorHAnsi" w:hAnsiTheme="majorHAnsi" w:cstheme="majorHAnsi"/>
          <w:lang w:val="sr-Cyrl-RS"/>
        </w:rPr>
        <w:t xml:space="preserve">као и </w:t>
      </w:r>
      <w:r w:rsidRPr="00AD7A7E">
        <w:rPr>
          <w:rFonts w:asciiTheme="majorHAnsi" w:hAnsiTheme="majorHAnsi" w:cstheme="majorHAnsi"/>
          <w:lang w:val="sr-Cyrl-RS"/>
        </w:rPr>
        <w:t>доброј саобраћајној опслужености.</w:t>
      </w:r>
      <w:r w:rsidRPr="00AD7A7E">
        <w:rPr>
          <w:rFonts w:asciiTheme="majorHAnsi" w:hAnsiTheme="majorHAnsi" w:cstheme="majorHAnsi"/>
          <w:bCs/>
          <w:lang w:val="sr-Cyrl-RS"/>
        </w:rPr>
        <w:t xml:space="preserve"> </w:t>
      </w:r>
    </w:p>
    <w:p w14:paraId="496635A7" w14:textId="7D38FA8F" w:rsidR="0062376C" w:rsidRDefault="00112509" w:rsidP="00521156">
      <w:pPr>
        <w:jc w:val="both"/>
        <w:rPr>
          <w:rFonts w:asciiTheme="majorHAnsi" w:hAnsiTheme="majorHAnsi" w:cstheme="majorHAnsi"/>
          <w:bCs/>
          <w:highlight w:val="cyan"/>
          <w:lang w:val="sr-Cyrl-RS"/>
        </w:rPr>
      </w:pPr>
      <w:r w:rsidRPr="00AD7A7E">
        <w:rPr>
          <w:rFonts w:asciiTheme="majorHAnsi" w:hAnsiTheme="majorHAnsi" w:cstheme="majorHAnsi"/>
          <w:bCs/>
          <w:lang w:val="sr-Cyrl-RS"/>
        </w:rPr>
        <w:t xml:space="preserve">Јужна радна зона намењена је за радне комплексе и интермодални и логистички центар. У јужној радној зони </w:t>
      </w:r>
      <w:r w:rsidR="00A51438" w:rsidRPr="00AD7A7E">
        <w:rPr>
          <w:rFonts w:asciiTheme="majorHAnsi" w:hAnsiTheme="majorHAnsi" w:cstheme="majorHAnsi"/>
          <w:bCs/>
          <w:lang w:val="sr-Cyrl-RS"/>
        </w:rPr>
        <w:t>планиране су следеће намене: рад, интермодални и логистички центар, заштитно зеленило</w:t>
      </w:r>
      <w:r w:rsidR="003C3ADF" w:rsidRPr="00AD7A7E">
        <w:rPr>
          <w:rFonts w:asciiTheme="majorHAnsi" w:hAnsiTheme="majorHAnsi" w:cstheme="majorHAnsi"/>
          <w:bCs/>
          <w:lang w:val="sr-Cyrl-RS"/>
        </w:rPr>
        <w:t xml:space="preserve">, инфраструктурни објекти и </w:t>
      </w:r>
      <w:r w:rsidR="003C3ADF" w:rsidRPr="00354BDA">
        <w:rPr>
          <w:rFonts w:asciiTheme="majorHAnsi" w:hAnsiTheme="majorHAnsi" w:cstheme="majorHAnsi"/>
          <w:bCs/>
          <w:lang w:val="sr-Cyrl-RS"/>
        </w:rPr>
        <w:t>коридори.</w:t>
      </w:r>
      <w:r w:rsidR="00134D7E" w:rsidRPr="00354BDA">
        <w:rPr>
          <w:rFonts w:asciiTheme="majorHAnsi" w:hAnsiTheme="majorHAnsi" w:cstheme="majorHAnsi"/>
          <w:bCs/>
          <w:lang w:val="sr-Cyrl-RS"/>
        </w:rPr>
        <w:t xml:space="preserve"> </w:t>
      </w:r>
      <w:r w:rsidR="004F40E1" w:rsidRPr="00354BDA">
        <w:rPr>
          <w:rFonts w:asciiTheme="majorHAnsi" w:hAnsiTheme="majorHAnsi" w:cstheme="majorHAnsi"/>
          <w:bCs/>
          <w:lang w:val="sr-Cyrl-RS"/>
        </w:rPr>
        <w:t xml:space="preserve">У јужној радној зони </w:t>
      </w:r>
      <w:r w:rsidR="00910088" w:rsidRPr="00354BDA">
        <w:rPr>
          <w:rFonts w:asciiTheme="majorHAnsi" w:hAnsiTheme="majorHAnsi" w:cstheme="majorHAnsi"/>
          <w:bCs/>
          <w:lang w:val="sr-Cyrl-RS"/>
        </w:rPr>
        <w:t>лоцирана су</w:t>
      </w:r>
      <w:r w:rsidR="004F40E1" w:rsidRPr="00354BDA">
        <w:rPr>
          <w:rFonts w:asciiTheme="majorHAnsi" w:hAnsiTheme="majorHAnsi" w:cstheme="majorHAnsi"/>
          <w:bCs/>
          <w:lang w:val="sr-Cyrl-RS"/>
        </w:rPr>
        <w:t xml:space="preserve"> следећа предузећа:</w:t>
      </w:r>
    </w:p>
    <w:tbl>
      <w:tblPr>
        <w:tblStyle w:val="TableGridLight"/>
        <w:tblW w:w="0" w:type="auto"/>
        <w:tblLook w:val="04A0" w:firstRow="1" w:lastRow="0" w:firstColumn="1" w:lastColumn="0" w:noHBand="0" w:noVBand="1"/>
      </w:tblPr>
      <w:tblGrid>
        <w:gridCol w:w="969"/>
        <w:gridCol w:w="3746"/>
        <w:gridCol w:w="4301"/>
      </w:tblGrid>
      <w:tr w:rsidR="001F1F9A" w:rsidRPr="00741168" w14:paraId="5516F476" w14:textId="77777777" w:rsidTr="001F1F9A">
        <w:trPr>
          <w:trHeight w:val="512"/>
        </w:trPr>
        <w:tc>
          <w:tcPr>
            <w:tcW w:w="985" w:type="dxa"/>
            <w:shd w:val="clear" w:color="auto" w:fill="DAEEF3" w:themeFill="accent5" w:themeFillTint="33"/>
            <w:vAlign w:val="center"/>
          </w:tcPr>
          <w:p w14:paraId="24E65807" w14:textId="1AB068A6"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Редни бр.</w:t>
            </w:r>
          </w:p>
        </w:tc>
        <w:tc>
          <w:tcPr>
            <w:tcW w:w="3870" w:type="dxa"/>
            <w:shd w:val="clear" w:color="auto" w:fill="DAEEF3" w:themeFill="accent5" w:themeFillTint="33"/>
            <w:vAlign w:val="center"/>
          </w:tcPr>
          <w:p w14:paraId="5AC71224" w14:textId="0F7F622F"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Назив</w:t>
            </w:r>
          </w:p>
        </w:tc>
        <w:tc>
          <w:tcPr>
            <w:tcW w:w="4472" w:type="dxa"/>
            <w:shd w:val="clear" w:color="auto" w:fill="DAEEF3" w:themeFill="accent5" w:themeFillTint="33"/>
            <w:vAlign w:val="center"/>
          </w:tcPr>
          <w:p w14:paraId="220FD97A" w14:textId="530D32B8"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Основна делатност</w:t>
            </w:r>
          </w:p>
        </w:tc>
      </w:tr>
      <w:tr w:rsidR="001F1F9A" w:rsidRPr="003A6B04" w14:paraId="1CC7D02E" w14:textId="77777777" w:rsidTr="00675CDB">
        <w:trPr>
          <w:trHeight w:val="263"/>
        </w:trPr>
        <w:tc>
          <w:tcPr>
            <w:tcW w:w="985" w:type="dxa"/>
            <w:vAlign w:val="center"/>
          </w:tcPr>
          <w:p w14:paraId="31ADA732" w14:textId="52F67685"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w:t>
            </w:r>
          </w:p>
        </w:tc>
        <w:tc>
          <w:tcPr>
            <w:tcW w:w="3870" w:type="dxa"/>
            <w:vAlign w:val="center"/>
          </w:tcPr>
          <w:p w14:paraId="6CAD3638" w14:textId="20F72EF6"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„Palladio east“ (Zannini)</w:t>
            </w:r>
          </w:p>
        </w:tc>
        <w:tc>
          <w:tcPr>
            <w:tcW w:w="4472" w:type="dxa"/>
            <w:vAlign w:val="center"/>
          </w:tcPr>
          <w:p w14:paraId="4C05FD00" w14:textId="1C7152DF" w:rsidR="001F1F9A" w:rsidRPr="00741168" w:rsidRDefault="00AA792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w:t>
            </w:r>
            <w:r w:rsidR="0042068C" w:rsidRPr="00741168">
              <w:rPr>
                <w:rFonts w:asciiTheme="majorHAnsi" w:hAnsiTheme="majorHAnsi" w:cstheme="majorHAnsi"/>
                <w:bCs/>
                <w:sz w:val="18"/>
                <w:szCs w:val="18"/>
                <w:lang w:val="sr-Cyrl-RS"/>
              </w:rPr>
              <w:t>фармацеутске папирне амбалаже и штампање</w:t>
            </w:r>
          </w:p>
        </w:tc>
      </w:tr>
      <w:tr w:rsidR="001F1F9A" w:rsidRPr="00741168" w14:paraId="6C90C5E4" w14:textId="77777777" w:rsidTr="00675CDB">
        <w:trPr>
          <w:trHeight w:val="249"/>
        </w:trPr>
        <w:tc>
          <w:tcPr>
            <w:tcW w:w="985" w:type="dxa"/>
            <w:vAlign w:val="center"/>
          </w:tcPr>
          <w:p w14:paraId="5FC26E84" w14:textId="542DAE79"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2</w:t>
            </w:r>
          </w:p>
        </w:tc>
        <w:tc>
          <w:tcPr>
            <w:tcW w:w="3870" w:type="dxa"/>
            <w:vAlign w:val="center"/>
          </w:tcPr>
          <w:p w14:paraId="388A2CC2" w14:textId="6AE642C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„EuroCons“ ДОО</w:t>
            </w:r>
          </w:p>
        </w:tc>
        <w:tc>
          <w:tcPr>
            <w:tcW w:w="4472" w:type="dxa"/>
            <w:vAlign w:val="center"/>
          </w:tcPr>
          <w:p w14:paraId="27E3E339" w14:textId="4D67DC93" w:rsidR="001F1F9A" w:rsidRPr="00741168" w:rsidRDefault="00C87E0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Консалтинг, инжењеринг и заступање</w:t>
            </w:r>
          </w:p>
        </w:tc>
      </w:tr>
      <w:tr w:rsidR="001F1F9A" w:rsidRPr="003A6B04" w14:paraId="6BC73A9A" w14:textId="77777777" w:rsidTr="00675CDB">
        <w:trPr>
          <w:trHeight w:val="263"/>
        </w:trPr>
        <w:tc>
          <w:tcPr>
            <w:tcW w:w="985" w:type="dxa"/>
            <w:vAlign w:val="center"/>
          </w:tcPr>
          <w:p w14:paraId="4D5B5E94" w14:textId="778B2FD8"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3</w:t>
            </w:r>
          </w:p>
        </w:tc>
        <w:tc>
          <w:tcPr>
            <w:tcW w:w="3870" w:type="dxa"/>
            <w:vAlign w:val="center"/>
          </w:tcPr>
          <w:p w14:paraId="0904A0E9" w14:textId="3B3ADBDF"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„Wing“ ДОО</w:t>
            </w:r>
          </w:p>
        </w:tc>
        <w:tc>
          <w:tcPr>
            <w:tcW w:w="4472" w:type="dxa"/>
            <w:vAlign w:val="center"/>
          </w:tcPr>
          <w:p w14:paraId="119DBF79" w14:textId="62189AFA" w:rsidR="001F1F9A" w:rsidRPr="00741168" w:rsidRDefault="00C87E0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ваздушних и свемирских летелица и </w:t>
            </w:r>
            <w:r w:rsidR="00EC3FB6" w:rsidRPr="00741168">
              <w:rPr>
                <w:rFonts w:asciiTheme="majorHAnsi" w:hAnsiTheme="majorHAnsi" w:cstheme="majorHAnsi"/>
                <w:bCs/>
                <w:sz w:val="18"/>
                <w:szCs w:val="18"/>
                <w:lang w:val="sr-Cyrl-RS"/>
              </w:rPr>
              <w:t>одговарајуће опреме</w:t>
            </w:r>
          </w:p>
        </w:tc>
      </w:tr>
      <w:tr w:rsidR="001F1F9A" w:rsidRPr="00741168" w14:paraId="2C4D0385" w14:textId="77777777" w:rsidTr="00675CDB">
        <w:trPr>
          <w:trHeight w:val="249"/>
        </w:trPr>
        <w:tc>
          <w:tcPr>
            <w:tcW w:w="985" w:type="dxa"/>
            <w:vAlign w:val="center"/>
          </w:tcPr>
          <w:p w14:paraId="0216F43B" w14:textId="31B77425"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4</w:t>
            </w:r>
          </w:p>
        </w:tc>
        <w:tc>
          <w:tcPr>
            <w:tcW w:w="3870" w:type="dxa"/>
            <w:vAlign w:val="center"/>
          </w:tcPr>
          <w:p w14:paraId="5520283F" w14:textId="07805F79"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„SWISSLION“ Банат ДОО</w:t>
            </w:r>
          </w:p>
        </w:tc>
        <w:tc>
          <w:tcPr>
            <w:tcW w:w="4472" w:type="dxa"/>
            <w:vAlign w:val="center"/>
          </w:tcPr>
          <w:p w14:paraId="4DB4CDEE" w14:textId="16527CD9"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Прехрамбена индустрија</w:t>
            </w:r>
          </w:p>
        </w:tc>
      </w:tr>
      <w:tr w:rsidR="001F1F9A" w:rsidRPr="00741168" w14:paraId="4DC756EF" w14:textId="77777777" w:rsidTr="00675CDB">
        <w:trPr>
          <w:trHeight w:val="263"/>
        </w:trPr>
        <w:tc>
          <w:tcPr>
            <w:tcW w:w="985" w:type="dxa"/>
            <w:vAlign w:val="center"/>
          </w:tcPr>
          <w:p w14:paraId="1CE20858" w14:textId="65EF80E3"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5</w:t>
            </w:r>
          </w:p>
        </w:tc>
        <w:tc>
          <w:tcPr>
            <w:tcW w:w="3870" w:type="dxa"/>
            <w:vAlign w:val="center"/>
          </w:tcPr>
          <w:p w14:paraId="218CD9EA" w14:textId="58B3DA37"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„TULI FLEXO“ Вршац ДОО</w:t>
            </w:r>
          </w:p>
        </w:tc>
        <w:tc>
          <w:tcPr>
            <w:tcW w:w="4472" w:type="dxa"/>
            <w:vAlign w:val="center"/>
          </w:tcPr>
          <w:p w14:paraId="33909C42" w14:textId="4C2E03CC"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Штампање</w:t>
            </w:r>
          </w:p>
        </w:tc>
      </w:tr>
      <w:tr w:rsidR="001F1F9A" w:rsidRPr="003A6B04" w14:paraId="69E1A1A8" w14:textId="77777777" w:rsidTr="00675CDB">
        <w:trPr>
          <w:trHeight w:val="249"/>
        </w:trPr>
        <w:tc>
          <w:tcPr>
            <w:tcW w:w="985" w:type="dxa"/>
            <w:vAlign w:val="center"/>
          </w:tcPr>
          <w:p w14:paraId="67D469E7" w14:textId="30306F50"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6</w:t>
            </w:r>
          </w:p>
        </w:tc>
        <w:tc>
          <w:tcPr>
            <w:tcW w:w="3870" w:type="dxa"/>
            <w:vAlign w:val="center"/>
          </w:tcPr>
          <w:p w14:paraId="735EE92F" w14:textId="0973CA35"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„ELEKTRO METAL“ ДОО</w:t>
            </w:r>
          </w:p>
        </w:tc>
        <w:tc>
          <w:tcPr>
            <w:tcW w:w="4472" w:type="dxa"/>
            <w:vAlign w:val="center"/>
          </w:tcPr>
          <w:p w14:paraId="1B24B287" w14:textId="1B4665B7"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Трговина на велико осталим машинама и опремом</w:t>
            </w:r>
          </w:p>
        </w:tc>
      </w:tr>
      <w:tr w:rsidR="001F1F9A" w:rsidRPr="003A6B04" w14:paraId="2ABA56F0" w14:textId="77777777" w:rsidTr="00675CDB">
        <w:trPr>
          <w:trHeight w:val="263"/>
        </w:trPr>
        <w:tc>
          <w:tcPr>
            <w:tcW w:w="985" w:type="dxa"/>
            <w:vAlign w:val="center"/>
          </w:tcPr>
          <w:p w14:paraId="58245FDF" w14:textId="4D2B2AA6"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7</w:t>
            </w:r>
          </w:p>
        </w:tc>
        <w:tc>
          <w:tcPr>
            <w:tcW w:w="3870" w:type="dxa"/>
            <w:vAlign w:val="center"/>
          </w:tcPr>
          <w:p w14:paraId="1003A837" w14:textId="733A932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„MEGA-PAK“ ДОО</w:t>
            </w:r>
          </w:p>
        </w:tc>
        <w:tc>
          <w:tcPr>
            <w:tcW w:w="4472" w:type="dxa"/>
            <w:vAlign w:val="center"/>
          </w:tcPr>
          <w:p w14:paraId="7758F4F5" w14:textId="76773F89" w:rsidR="001F1F9A" w:rsidRPr="00741168" w:rsidRDefault="004525A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Производња транспортне амбалаже (картонских кутија) од валовитог картона</w:t>
            </w:r>
          </w:p>
        </w:tc>
      </w:tr>
      <w:tr w:rsidR="001F1F9A" w:rsidRPr="00741168" w14:paraId="47965ED2" w14:textId="77777777" w:rsidTr="00675CDB">
        <w:trPr>
          <w:trHeight w:val="263"/>
        </w:trPr>
        <w:tc>
          <w:tcPr>
            <w:tcW w:w="985" w:type="dxa"/>
            <w:vAlign w:val="center"/>
          </w:tcPr>
          <w:p w14:paraId="45B96159" w14:textId="6EC08071"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8</w:t>
            </w:r>
          </w:p>
        </w:tc>
        <w:tc>
          <w:tcPr>
            <w:tcW w:w="3870" w:type="dxa"/>
            <w:vAlign w:val="center"/>
          </w:tcPr>
          <w:p w14:paraId="73D86E5E" w14:textId="0A610792"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„Hemofarm Stada“</w:t>
            </w:r>
          </w:p>
        </w:tc>
        <w:tc>
          <w:tcPr>
            <w:tcW w:w="4472" w:type="dxa"/>
            <w:vAlign w:val="center"/>
          </w:tcPr>
          <w:p w14:paraId="510F0096" w14:textId="5A54C0BD" w:rsidR="001F1F9A" w:rsidRPr="00741168" w:rsidRDefault="004525A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Фармацеутска индустрија</w:t>
            </w:r>
          </w:p>
        </w:tc>
      </w:tr>
      <w:tr w:rsidR="001F1F9A" w:rsidRPr="00741168" w14:paraId="5915E1D4" w14:textId="77777777" w:rsidTr="00675CDB">
        <w:trPr>
          <w:trHeight w:val="263"/>
        </w:trPr>
        <w:tc>
          <w:tcPr>
            <w:tcW w:w="985" w:type="dxa"/>
            <w:vAlign w:val="center"/>
          </w:tcPr>
          <w:p w14:paraId="7823901D" w14:textId="5B16029F"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9</w:t>
            </w:r>
          </w:p>
        </w:tc>
        <w:tc>
          <w:tcPr>
            <w:tcW w:w="3870" w:type="dxa"/>
            <w:vAlign w:val="center"/>
          </w:tcPr>
          <w:p w14:paraId="075CAE70" w14:textId="57061E94"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„Fresenius Medical Care“</w:t>
            </w:r>
          </w:p>
        </w:tc>
        <w:tc>
          <w:tcPr>
            <w:tcW w:w="4472" w:type="dxa"/>
            <w:vAlign w:val="center"/>
          </w:tcPr>
          <w:p w14:paraId="099CA295" w14:textId="70F29B0B"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Фармацеутска индустрија</w:t>
            </w:r>
          </w:p>
        </w:tc>
      </w:tr>
      <w:tr w:rsidR="001F1F9A" w:rsidRPr="00741168" w14:paraId="30A3915F" w14:textId="77777777" w:rsidTr="00675CDB">
        <w:trPr>
          <w:trHeight w:val="263"/>
        </w:trPr>
        <w:tc>
          <w:tcPr>
            <w:tcW w:w="985" w:type="dxa"/>
            <w:vAlign w:val="center"/>
          </w:tcPr>
          <w:p w14:paraId="7F686B8E" w14:textId="2CD4BA60"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10</w:t>
            </w:r>
          </w:p>
        </w:tc>
        <w:tc>
          <w:tcPr>
            <w:tcW w:w="3870" w:type="dxa"/>
            <w:vAlign w:val="center"/>
          </w:tcPr>
          <w:p w14:paraId="63F314F4" w14:textId="6E48838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„ZELEN Data centar“</w:t>
            </w:r>
          </w:p>
        </w:tc>
        <w:tc>
          <w:tcPr>
            <w:tcW w:w="4472" w:type="dxa"/>
            <w:vAlign w:val="center"/>
          </w:tcPr>
          <w:p w14:paraId="7F77C3E8" w14:textId="1123DA30"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Latn-RS"/>
              </w:rPr>
              <w:t>IT</w:t>
            </w:r>
            <w:r w:rsidRPr="00741168">
              <w:rPr>
                <w:rFonts w:asciiTheme="majorHAnsi" w:hAnsiTheme="majorHAnsi" w:cstheme="majorHAnsi"/>
                <w:bCs/>
                <w:sz w:val="18"/>
                <w:szCs w:val="18"/>
                <w:lang w:val="sr-Cyrl-RS"/>
              </w:rPr>
              <w:t xml:space="preserve"> технологије</w:t>
            </w:r>
          </w:p>
        </w:tc>
      </w:tr>
      <w:tr w:rsidR="001F1F9A" w:rsidRPr="00741168" w14:paraId="6185A7A9" w14:textId="77777777" w:rsidTr="00675CDB">
        <w:trPr>
          <w:trHeight w:val="263"/>
        </w:trPr>
        <w:tc>
          <w:tcPr>
            <w:tcW w:w="985" w:type="dxa"/>
            <w:vAlign w:val="center"/>
          </w:tcPr>
          <w:p w14:paraId="1915DEFB" w14:textId="0284343B"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11</w:t>
            </w:r>
          </w:p>
        </w:tc>
        <w:tc>
          <w:tcPr>
            <w:tcW w:w="3870" w:type="dxa"/>
            <w:vAlign w:val="center"/>
          </w:tcPr>
          <w:p w14:paraId="771800EC" w14:textId="2BD2CA1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„Officine Game East“</w:t>
            </w:r>
          </w:p>
        </w:tc>
        <w:tc>
          <w:tcPr>
            <w:tcW w:w="4472" w:type="dxa"/>
            <w:vAlign w:val="center"/>
          </w:tcPr>
          <w:p w14:paraId="6EE85159" w14:textId="27C525D3"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Машинска обрада метала</w:t>
            </w:r>
          </w:p>
        </w:tc>
      </w:tr>
      <w:tr w:rsidR="001F1F9A" w:rsidRPr="003A6B04" w14:paraId="656BA65F" w14:textId="77777777" w:rsidTr="00675CDB">
        <w:trPr>
          <w:trHeight w:val="263"/>
        </w:trPr>
        <w:tc>
          <w:tcPr>
            <w:tcW w:w="985" w:type="dxa"/>
            <w:vAlign w:val="center"/>
          </w:tcPr>
          <w:p w14:paraId="44A54666" w14:textId="6E70E08E"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12</w:t>
            </w:r>
          </w:p>
        </w:tc>
        <w:tc>
          <w:tcPr>
            <w:tcW w:w="3870" w:type="dxa"/>
            <w:vAlign w:val="center"/>
          </w:tcPr>
          <w:p w14:paraId="138A8416" w14:textId="06E80EF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„INTERTRON“ ДОО</w:t>
            </w:r>
          </w:p>
        </w:tc>
        <w:tc>
          <w:tcPr>
            <w:tcW w:w="4472" w:type="dxa"/>
            <w:vAlign w:val="center"/>
          </w:tcPr>
          <w:p w14:paraId="43F9E8FA" w14:textId="190880E4" w:rsidR="001F1F9A" w:rsidRPr="00741168" w:rsidRDefault="00FE4BFF"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Производња таласастог папира и картона и амбалаже од папира и картона</w:t>
            </w:r>
          </w:p>
        </w:tc>
      </w:tr>
      <w:tr w:rsidR="001F1F9A" w:rsidRPr="003A6B04" w14:paraId="77D5328B" w14:textId="77777777" w:rsidTr="00675CDB">
        <w:trPr>
          <w:trHeight w:val="263"/>
        </w:trPr>
        <w:tc>
          <w:tcPr>
            <w:tcW w:w="985" w:type="dxa"/>
            <w:vAlign w:val="center"/>
          </w:tcPr>
          <w:p w14:paraId="726C0054" w14:textId="3631E446"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13</w:t>
            </w:r>
          </w:p>
        </w:tc>
        <w:tc>
          <w:tcPr>
            <w:tcW w:w="3870" w:type="dxa"/>
            <w:vAlign w:val="center"/>
          </w:tcPr>
          <w:p w14:paraId="345583FD" w14:textId="18E11155"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„FormaPharm Engineering Group“</w:t>
            </w:r>
          </w:p>
        </w:tc>
        <w:tc>
          <w:tcPr>
            <w:tcW w:w="4472" w:type="dxa"/>
            <w:vAlign w:val="center"/>
          </w:tcPr>
          <w:p w14:paraId="4FB542EC" w14:textId="469CC4D6" w:rsidR="001F1F9A" w:rsidRPr="00741168" w:rsidRDefault="00FE4BFF"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Инжењерске делатности </w:t>
            </w:r>
            <w:r w:rsidR="00245642" w:rsidRPr="00741168">
              <w:rPr>
                <w:rFonts w:asciiTheme="majorHAnsi" w:hAnsiTheme="majorHAnsi" w:cstheme="majorHAnsi"/>
                <w:bCs/>
                <w:sz w:val="18"/>
                <w:szCs w:val="18"/>
                <w:lang w:val="sr-Cyrl-RS"/>
              </w:rPr>
              <w:t>и техничко саветовање</w:t>
            </w:r>
          </w:p>
        </w:tc>
      </w:tr>
      <w:tr w:rsidR="001F1F9A" w:rsidRPr="003A6B04" w14:paraId="0EDE0CCA" w14:textId="77777777" w:rsidTr="00675CDB">
        <w:trPr>
          <w:trHeight w:val="263"/>
        </w:trPr>
        <w:tc>
          <w:tcPr>
            <w:tcW w:w="985" w:type="dxa"/>
            <w:vAlign w:val="center"/>
          </w:tcPr>
          <w:p w14:paraId="7D9ACB48" w14:textId="6949138A"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14</w:t>
            </w:r>
          </w:p>
        </w:tc>
        <w:tc>
          <w:tcPr>
            <w:tcW w:w="3870" w:type="dxa"/>
            <w:vAlign w:val="center"/>
          </w:tcPr>
          <w:p w14:paraId="36757C79" w14:textId="6A62777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„IMG MANOFACTURING“</w:t>
            </w:r>
          </w:p>
        </w:tc>
        <w:tc>
          <w:tcPr>
            <w:tcW w:w="4472" w:type="dxa"/>
            <w:vAlign w:val="center"/>
          </w:tcPr>
          <w:p w14:paraId="5434F669" w14:textId="5D2DCADF" w:rsidR="001F1F9A" w:rsidRPr="00741168" w:rsidRDefault="00245642"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Пластични делови и компоненте за аутоиндустрију</w:t>
            </w:r>
          </w:p>
        </w:tc>
      </w:tr>
    </w:tbl>
    <w:p w14:paraId="7E6F135F" w14:textId="5E58F7D2" w:rsidR="004F40E1" w:rsidRPr="00741168" w:rsidRDefault="001F1F9A" w:rsidP="00521156">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w:t>
      </w:r>
      <w:r w:rsidR="00AA7924" w:rsidRPr="00741168">
        <w:rPr>
          <w:rFonts w:asciiTheme="majorHAnsi" w:hAnsiTheme="majorHAnsi" w:cstheme="majorHAnsi"/>
          <w:bCs/>
          <w:i/>
          <w:iCs/>
          <w:sz w:val="18"/>
          <w:szCs w:val="18"/>
          <w:lang w:val="sr-Cyrl-RS"/>
        </w:rPr>
        <w:t>Град Вршац (Одељење за привреду, пољопривреду и ЛЕР)</w:t>
      </w:r>
    </w:p>
    <w:p w14:paraId="5166A509" w14:textId="2E92127D" w:rsidR="003C3ADF" w:rsidRDefault="003C3ADF" w:rsidP="00521156">
      <w:pPr>
        <w:jc w:val="both"/>
        <w:rPr>
          <w:rFonts w:asciiTheme="majorHAnsi" w:hAnsiTheme="majorHAnsi" w:cstheme="majorHAnsi"/>
          <w:bCs/>
          <w:highlight w:val="cyan"/>
          <w:lang w:val="sr-Cyrl-RS"/>
        </w:rPr>
      </w:pPr>
      <w:r w:rsidRPr="00AD7A7E">
        <w:rPr>
          <w:rFonts w:asciiTheme="majorHAnsi" w:hAnsiTheme="majorHAnsi" w:cstheme="majorHAnsi"/>
          <w:bCs/>
          <w:lang w:val="sr-Cyrl-RS"/>
        </w:rPr>
        <w:t>Северна радна зона намењена је за радне и комуналне комплексе. У северној радној зони</w:t>
      </w:r>
      <w:r w:rsidR="00644EF2" w:rsidRPr="00AD7A7E">
        <w:rPr>
          <w:rFonts w:asciiTheme="majorHAnsi" w:hAnsiTheme="majorHAnsi" w:cstheme="majorHAnsi"/>
          <w:bCs/>
          <w:lang w:val="sr-Cyrl-RS"/>
        </w:rPr>
        <w:t xml:space="preserve"> су планиране следеће намене: рад, уређај за пречишћавање отпадних вода, </w:t>
      </w:r>
      <w:r w:rsidR="008E4AF0" w:rsidRPr="00AD7A7E">
        <w:rPr>
          <w:rFonts w:asciiTheme="majorHAnsi" w:hAnsiTheme="majorHAnsi" w:cstheme="majorHAnsi"/>
          <w:bCs/>
          <w:lang w:val="sr-Cyrl-RS"/>
        </w:rPr>
        <w:t xml:space="preserve">саобраћајни </w:t>
      </w:r>
      <w:r w:rsidR="008E4AF0" w:rsidRPr="00AD7A7E">
        <w:rPr>
          <w:rFonts w:asciiTheme="majorHAnsi" w:hAnsiTheme="majorHAnsi" w:cstheme="majorHAnsi"/>
          <w:bCs/>
          <w:lang w:val="sr-Cyrl-RS"/>
        </w:rPr>
        <w:lastRenderedPageBreak/>
        <w:t xml:space="preserve">терминали, површине заштитног зеленила, као и центар за </w:t>
      </w:r>
      <w:r w:rsidR="00843DEF" w:rsidRPr="00AD7A7E">
        <w:rPr>
          <w:rFonts w:asciiTheme="majorHAnsi" w:hAnsiTheme="majorHAnsi" w:cstheme="majorHAnsi"/>
          <w:bCs/>
          <w:lang w:val="sr-Cyrl-RS"/>
        </w:rPr>
        <w:t xml:space="preserve">интегрално управљање отпадом. Део површине у склопу ове зоне </w:t>
      </w:r>
      <w:r w:rsidR="00CB6945" w:rsidRPr="00AD7A7E">
        <w:rPr>
          <w:rFonts w:asciiTheme="majorHAnsi" w:hAnsiTheme="majorHAnsi" w:cstheme="majorHAnsi"/>
          <w:bCs/>
          <w:lang w:val="sr-Cyrl-RS"/>
        </w:rPr>
        <w:t xml:space="preserve">се налази у оквиру зоне забрањене градње која је дефинисана на основу </w:t>
      </w:r>
      <w:r w:rsidR="00B26465" w:rsidRPr="00AD7A7E">
        <w:rPr>
          <w:rFonts w:asciiTheme="majorHAnsi" w:hAnsiTheme="majorHAnsi" w:cstheme="majorHAnsi"/>
          <w:bCs/>
          <w:lang w:val="sr-Cyrl-RS"/>
        </w:rPr>
        <w:t xml:space="preserve">услова </w:t>
      </w:r>
      <w:r w:rsidR="00B26465" w:rsidRPr="00354BDA">
        <w:rPr>
          <w:rFonts w:asciiTheme="majorHAnsi" w:hAnsiTheme="majorHAnsi" w:cstheme="majorHAnsi"/>
          <w:bCs/>
          <w:lang w:val="sr-Cyrl-RS"/>
        </w:rPr>
        <w:t>Директората цивилног ваздухопловства РС, а који су проистекли из непосредне близине аеродрома Вршац.</w:t>
      </w:r>
      <w:r w:rsidR="006B79FA" w:rsidRPr="00354BDA">
        <w:rPr>
          <w:rFonts w:asciiTheme="majorHAnsi" w:hAnsiTheme="majorHAnsi" w:cstheme="majorHAnsi"/>
          <w:bCs/>
          <w:lang w:val="sr-Latn-RS"/>
        </w:rPr>
        <w:t xml:space="preserve"> </w:t>
      </w:r>
      <w:r w:rsidR="006B79FA" w:rsidRPr="00354BDA">
        <w:rPr>
          <w:rFonts w:asciiTheme="majorHAnsi" w:hAnsiTheme="majorHAnsi" w:cstheme="majorHAnsi"/>
          <w:bCs/>
          <w:lang w:val="sr-Cyrl-RS"/>
        </w:rPr>
        <w:t>У северно</w:t>
      </w:r>
      <w:r w:rsidR="00E70A8F" w:rsidRPr="00354BDA">
        <w:rPr>
          <w:rFonts w:asciiTheme="majorHAnsi" w:hAnsiTheme="majorHAnsi" w:cstheme="majorHAnsi"/>
          <w:bCs/>
          <w:lang w:val="sr-Cyrl-RS"/>
        </w:rPr>
        <w:t>м</w:t>
      </w:r>
      <w:r w:rsidR="006B79FA" w:rsidRPr="00354BDA">
        <w:rPr>
          <w:rFonts w:asciiTheme="majorHAnsi" w:hAnsiTheme="majorHAnsi" w:cstheme="majorHAnsi"/>
          <w:bCs/>
          <w:lang w:val="sr-Cyrl-RS"/>
        </w:rPr>
        <w:t xml:space="preserve"> </w:t>
      </w:r>
      <w:r w:rsidR="00E70A8F" w:rsidRPr="00354BDA">
        <w:rPr>
          <w:rFonts w:asciiTheme="majorHAnsi" w:hAnsiTheme="majorHAnsi" w:cstheme="majorHAnsi"/>
          <w:bCs/>
          <w:lang w:val="sr-Cyrl-RS"/>
        </w:rPr>
        <w:t>делу града</w:t>
      </w:r>
      <w:r w:rsidR="006B79FA" w:rsidRPr="00354BDA">
        <w:rPr>
          <w:rFonts w:asciiTheme="majorHAnsi" w:hAnsiTheme="majorHAnsi" w:cstheme="majorHAnsi"/>
          <w:bCs/>
          <w:lang w:val="sr-Cyrl-RS"/>
        </w:rPr>
        <w:t xml:space="preserve"> лоциран</w:t>
      </w:r>
      <w:r w:rsidR="00E70A8F" w:rsidRPr="00354BDA">
        <w:rPr>
          <w:rFonts w:asciiTheme="majorHAnsi" w:hAnsiTheme="majorHAnsi" w:cstheme="majorHAnsi"/>
          <w:bCs/>
          <w:lang w:val="sr-Cyrl-RS"/>
        </w:rPr>
        <w:t>а</w:t>
      </w:r>
      <w:r w:rsidR="006B79FA" w:rsidRPr="00354BDA">
        <w:rPr>
          <w:rFonts w:asciiTheme="majorHAnsi" w:hAnsiTheme="majorHAnsi" w:cstheme="majorHAnsi"/>
          <w:bCs/>
          <w:lang w:val="sr-Cyrl-RS"/>
        </w:rPr>
        <w:t xml:space="preserve"> су следећа предузећа:</w:t>
      </w:r>
    </w:p>
    <w:tbl>
      <w:tblPr>
        <w:tblStyle w:val="TableGridLight"/>
        <w:tblW w:w="0" w:type="auto"/>
        <w:tblLook w:val="04A0" w:firstRow="1" w:lastRow="0" w:firstColumn="1" w:lastColumn="0" w:noHBand="0" w:noVBand="1"/>
      </w:tblPr>
      <w:tblGrid>
        <w:gridCol w:w="969"/>
        <w:gridCol w:w="3716"/>
        <w:gridCol w:w="4331"/>
      </w:tblGrid>
      <w:tr w:rsidR="00245642" w:rsidRPr="00741168" w14:paraId="6AFFF7BF" w14:textId="77777777" w:rsidTr="00245642">
        <w:tc>
          <w:tcPr>
            <w:tcW w:w="985" w:type="dxa"/>
            <w:shd w:val="clear" w:color="auto" w:fill="DAEEF3" w:themeFill="accent5" w:themeFillTint="33"/>
            <w:vAlign w:val="center"/>
          </w:tcPr>
          <w:p w14:paraId="02CDFFA5" w14:textId="5E7F5BC6"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Редни бр.</w:t>
            </w:r>
          </w:p>
        </w:tc>
        <w:tc>
          <w:tcPr>
            <w:tcW w:w="3870" w:type="dxa"/>
            <w:shd w:val="clear" w:color="auto" w:fill="DAEEF3" w:themeFill="accent5" w:themeFillTint="33"/>
            <w:vAlign w:val="center"/>
          </w:tcPr>
          <w:p w14:paraId="33D513F1" w14:textId="56F0A1E1"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Назив</w:t>
            </w:r>
          </w:p>
        </w:tc>
        <w:tc>
          <w:tcPr>
            <w:tcW w:w="4495" w:type="dxa"/>
            <w:shd w:val="clear" w:color="auto" w:fill="DAEEF3" w:themeFill="accent5" w:themeFillTint="33"/>
            <w:vAlign w:val="center"/>
          </w:tcPr>
          <w:p w14:paraId="106AC478" w14:textId="687F249B"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Основна делатност</w:t>
            </w:r>
          </w:p>
        </w:tc>
      </w:tr>
      <w:tr w:rsidR="00245642" w:rsidRPr="00741168" w14:paraId="0CD0D3F7" w14:textId="77777777" w:rsidTr="00675CDB">
        <w:tc>
          <w:tcPr>
            <w:tcW w:w="985" w:type="dxa"/>
            <w:vAlign w:val="center"/>
          </w:tcPr>
          <w:p w14:paraId="78D05784" w14:textId="1115E59A"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w:t>
            </w:r>
          </w:p>
        </w:tc>
        <w:tc>
          <w:tcPr>
            <w:tcW w:w="3870" w:type="dxa"/>
            <w:vAlign w:val="center"/>
          </w:tcPr>
          <w:p w14:paraId="6BBA49FA" w14:textId="7E5E807C"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„Swisslion-Takovo concern“</w:t>
            </w:r>
          </w:p>
        </w:tc>
        <w:tc>
          <w:tcPr>
            <w:tcW w:w="4495" w:type="dxa"/>
            <w:vAlign w:val="center"/>
          </w:tcPr>
          <w:p w14:paraId="64B4F2BB" w14:textId="380F4830" w:rsidR="00245642" w:rsidRPr="00741168" w:rsidRDefault="00A968FA"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Прехрамбена индустрија</w:t>
            </w:r>
          </w:p>
        </w:tc>
      </w:tr>
      <w:tr w:rsidR="00245642" w:rsidRPr="003A6B04" w14:paraId="492A1D88" w14:textId="77777777" w:rsidTr="00675CDB">
        <w:tc>
          <w:tcPr>
            <w:tcW w:w="985" w:type="dxa"/>
            <w:vAlign w:val="center"/>
          </w:tcPr>
          <w:p w14:paraId="42607103" w14:textId="1015FC52"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2</w:t>
            </w:r>
          </w:p>
        </w:tc>
        <w:tc>
          <w:tcPr>
            <w:tcW w:w="3870" w:type="dxa"/>
            <w:vAlign w:val="center"/>
          </w:tcPr>
          <w:p w14:paraId="08DC6878" w14:textId="71A5633F"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„BRIXOL“ кућна хемија ДОО</w:t>
            </w:r>
          </w:p>
        </w:tc>
        <w:tc>
          <w:tcPr>
            <w:tcW w:w="4495" w:type="dxa"/>
            <w:vAlign w:val="center"/>
          </w:tcPr>
          <w:p w14:paraId="0AA0780C" w14:textId="42A60378" w:rsidR="00245642" w:rsidRPr="00741168" w:rsidRDefault="00A968FA"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осталих </w:t>
            </w:r>
            <w:r w:rsidR="006021C8" w:rsidRPr="00741168">
              <w:rPr>
                <w:rFonts w:asciiTheme="majorHAnsi" w:hAnsiTheme="majorHAnsi" w:cstheme="majorHAnsi"/>
                <w:bCs/>
                <w:sz w:val="18"/>
                <w:szCs w:val="18"/>
                <w:lang w:val="sr-Cyrl-RS"/>
              </w:rPr>
              <w:t>основних органских хемикалија</w:t>
            </w:r>
          </w:p>
        </w:tc>
      </w:tr>
      <w:tr w:rsidR="00245642" w:rsidRPr="003A6B04" w14:paraId="38CBAE53" w14:textId="77777777" w:rsidTr="00675CDB">
        <w:tc>
          <w:tcPr>
            <w:tcW w:w="985" w:type="dxa"/>
            <w:vAlign w:val="center"/>
          </w:tcPr>
          <w:p w14:paraId="6FBBB495" w14:textId="367D922F"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3</w:t>
            </w:r>
          </w:p>
        </w:tc>
        <w:tc>
          <w:tcPr>
            <w:tcW w:w="3870" w:type="dxa"/>
            <w:vAlign w:val="center"/>
          </w:tcPr>
          <w:p w14:paraId="0F0BB197" w14:textId="72269F0A"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„STUP“ Вршац АД</w:t>
            </w:r>
          </w:p>
        </w:tc>
        <w:tc>
          <w:tcPr>
            <w:tcW w:w="4495" w:type="dxa"/>
            <w:vAlign w:val="center"/>
          </w:tcPr>
          <w:p w14:paraId="4EA8B244" w14:textId="42D70C4A" w:rsidR="00245642" w:rsidRPr="00741168" w:rsidRDefault="006021C8"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Јавни превоз путника у друмском саобраћају</w:t>
            </w:r>
          </w:p>
        </w:tc>
      </w:tr>
      <w:tr w:rsidR="00245642" w:rsidRPr="00741168" w14:paraId="2D068D5F" w14:textId="77777777" w:rsidTr="00675CDB">
        <w:tc>
          <w:tcPr>
            <w:tcW w:w="985" w:type="dxa"/>
            <w:vAlign w:val="center"/>
          </w:tcPr>
          <w:p w14:paraId="78EB74E6" w14:textId="0A5DD7FD"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4</w:t>
            </w:r>
          </w:p>
        </w:tc>
        <w:tc>
          <w:tcPr>
            <w:tcW w:w="3870" w:type="dxa"/>
            <w:vAlign w:val="center"/>
          </w:tcPr>
          <w:p w14:paraId="7BF09815" w14:textId="27F9259C"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„STOP SHOP“ Вршац</w:t>
            </w:r>
          </w:p>
        </w:tc>
        <w:tc>
          <w:tcPr>
            <w:tcW w:w="4495" w:type="dxa"/>
            <w:vAlign w:val="center"/>
          </w:tcPr>
          <w:p w14:paraId="580759A2" w14:textId="39E327E6" w:rsidR="00245642" w:rsidRPr="00741168" w:rsidRDefault="00631C9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Малопродајн</w:t>
            </w:r>
            <w:r w:rsidR="00675CDB" w:rsidRPr="00741168">
              <w:rPr>
                <w:rFonts w:asciiTheme="majorHAnsi" w:hAnsiTheme="majorHAnsi" w:cstheme="majorHAnsi"/>
                <w:bCs/>
                <w:sz w:val="18"/>
                <w:szCs w:val="18"/>
                <w:lang w:val="sr-Cyrl-RS"/>
              </w:rPr>
              <w:t xml:space="preserve">и </w:t>
            </w:r>
            <w:r w:rsidR="00675CDB" w:rsidRPr="00741168">
              <w:rPr>
                <w:rFonts w:asciiTheme="majorHAnsi" w:hAnsiTheme="majorHAnsi" w:cstheme="majorHAnsi"/>
                <w:bCs/>
                <w:sz w:val="18"/>
                <w:szCs w:val="18"/>
                <w:lang w:val="sr-Latn-RS"/>
              </w:rPr>
              <w:t xml:space="preserve">retail </w:t>
            </w:r>
            <w:r w:rsidR="00675CDB" w:rsidRPr="00741168">
              <w:rPr>
                <w:rFonts w:asciiTheme="majorHAnsi" w:hAnsiTheme="majorHAnsi" w:cstheme="majorHAnsi"/>
                <w:bCs/>
                <w:sz w:val="18"/>
                <w:szCs w:val="18"/>
                <w:lang w:val="sr-Cyrl-RS"/>
              </w:rPr>
              <w:t>парк</w:t>
            </w:r>
          </w:p>
        </w:tc>
      </w:tr>
      <w:tr w:rsidR="00245642" w:rsidRPr="00741168" w14:paraId="512153AD" w14:textId="77777777" w:rsidTr="00675CDB">
        <w:tc>
          <w:tcPr>
            <w:tcW w:w="985" w:type="dxa"/>
            <w:vAlign w:val="center"/>
          </w:tcPr>
          <w:p w14:paraId="6F6A301A" w14:textId="4D33C041"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5</w:t>
            </w:r>
          </w:p>
        </w:tc>
        <w:tc>
          <w:tcPr>
            <w:tcW w:w="3870" w:type="dxa"/>
            <w:vAlign w:val="center"/>
          </w:tcPr>
          <w:p w14:paraId="57C4574B" w14:textId="35DB2A61"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„JELA TRADE“ ДОО</w:t>
            </w:r>
          </w:p>
        </w:tc>
        <w:tc>
          <w:tcPr>
            <w:tcW w:w="4495" w:type="dxa"/>
            <w:vAlign w:val="center"/>
          </w:tcPr>
          <w:p w14:paraId="2255D035" w14:textId="24627765" w:rsidR="00245642" w:rsidRPr="00741168" w:rsidRDefault="006021C8"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Промет, транспорт и посредовање</w:t>
            </w:r>
          </w:p>
        </w:tc>
      </w:tr>
      <w:tr w:rsidR="00245642" w:rsidRPr="00741168" w14:paraId="67030BD5" w14:textId="77777777" w:rsidTr="00675CDB">
        <w:tc>
          <w:tcPr>
            <w:tcW w:w="985" w:type="dxa"/>
            <w:vAlign w:val="center"/>
          </w:tcPr>
          <w:p w14:paraId="0693E633" w14:textId="5563520E"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6</w:t>
            </w:r>
          </w:p>
        </w:tc>
        <w:tc>
          <w:tcPr>
            <w:tcW w:w="3870" w:type="dxa"/>
            <w:vAlign w:val="center"/>
          </w:tcPr>
          <w:p w14:paraId="72F2D78A" w14:textId="79680557"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„Strabag PJ“ Вршац</w:t>
            </w:r>
          </w:p>
        </w:tc>
        <w:tc>
          <w:tcPr>
            <w:tcW w:w="4495" w:type="dxa"/>
            <w:vAlign w:val="center"/>
          </w:tcPr>
          <w:p w14:paraId="6943BEFE" w14:textId="599E0477" w:rsidR="00245642" w:rsidRPr="00741168" w:rsidRDefault="00774E4C" w:rsidP="00675CDB">
            <w:pPr>
              <w:rPr>
                <w:rFonts w:asciiTheme="majorHAnsi" w:hAnsiTheme="majorHAnsi" w:cstheme="majorHAnsi"/>
                <w:bCs/>
                <w:sz w:val="18"/>
                <w:szCs w:val="18"/>
                <w:lang w:val="sr-Latn-RS"/>
              </w:rPr>
            </w:pPr>
            <w:r w:rsidRPr="00741168">
              <w:rPr>
                <w:rFonts w:asciiTheme="majorHAnsi" w:hAnsiTheme="majorHAnsi" w:cstheme="majorHAnsi"/>
                <w:bCs/>
                <w:sz w:val="18"/>
                <w:szCs w:val="18"/>
                <w:lang w:val="sr-Cyrl-RS"/>
              </w:rPr>
              <w:t>Грађевинарство</w:t>
            </w:r>
          </w:p>
        </w:tc>
      </w:tr>
    </w:tbl>
    <w:p w14:paraId="091AE8FD" w14:textId="4E8C63AF" w:rsidR="00245642" w:rsidRPr="00741168" w:rsidRDefault="00A968FA" w:rsidP="00521156">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Град Вршац (Одељење за привреду, пољопривреду и ЛЕР)</w:t>
      </w:r>
    </w:p>
    <w:p w14:paraId="1AE4EC39" w14:textId="00BE3F0C" w:rsidR="0044786A" w:rsidRPr="00A968FA" w:rsidRDefault="0044786A" w:rsidP="00A968FA">
      <w:pPr>
        <w:jc w:val="both"/>
        <w:rPr>
          <w:rFonts w:asciiTheme="majorHAnsi" w:hAnsiTheme="majorHAnsi" w:cstheme="majorHAnsi"/>
          <w:bCs/>
          <w:highlight w:val="cyan"/>
          <w:lang w:val="sr-Cyrl-RS"/>
        </w:rPr>
      </w:pPr>
    </w:p>
    <w:p w14:paraId="2CD9F368" w14:textId="39403A7B" w:rsidR="00505C53" w:rsidRPr="00AD7A7E" w:rsidRDefault="00651D48" w:rsidP="00521156">
      <w:pPr>
        <w:jc w:val="both"/>
        <w:rPr>
          <w:rFonts w:asciiTheme="majorHAnsi" w:hAnsiTheme="majorHAnsi" w:cstheme="majorHAnsi"/>
          <w:bCs/>
          <w:lang w:val="sr-Cyrl-RS"/>
        </w:rPr>
      </w:pPr>
      <w:r>
        <w:rPr>
          <w:rFonts w:asciiTheme="majorHAnsi" w:hAnsiTheme="majorHAnsi" w:cstheme="majorHAnsi"/>
          <w:bCs/>
          <w:lang w:val="sr-Cyrl-RS"/>
        </w:rPr>
        <w:t>Јужна радна зона је попуњена и функционална, док је</w:t>
      </w:r>
      <w:r w:rsidR="00951D9A">
        <w:rPr>
          <w:rFonts w:asciiTheme="majorHAnsi" w:hAnsiTheme="majorHAnsi" w:cstheme="majorHAnsi"/>
          <w:bCs/>
          <w:lang w:val="sr-Cyrl-RS"/>
        </w:rPr>
        <w:t xml:space="preserve"> северна радна зона </w:t>
      </w:r>
      <w:r w:rsidR="0056577A">
        <w:rPr>
          <w:rFonts w:asciiTheme="majorHAnsi" w:hAnsiTheme="majorHAnsi" w:cstheme="majorHAnsi"/>
          <w:bCs/>
          <w:lang w:val="sr-Cyrl-RS"/>
        </w:rPr>
        <w:t>у процесу опремања.</w:t>
      </w:r>
      <w:r>
        <w:rPr>
          <w:rFonts w:asciiTheme="majorHAnsi" w:hAnsiTheme="majorHAnsi" w:cstheme="majorHAnsi"/>
          <w:bCs/>
          <w:lang w:val="sr-Cyrl-RS"/>
        </w:rPr>
        <w:t xml:space="preserve"> </w:t>
      </w:r>
      <w:r w:rsidR="00505C53" w:rsidRPr="00AD7A7E">
        <w:rPr>
          <w:rFonts w:asciiTheme="majorHAnsi" w:hAnsiTheme="majorHAnsi" w:cstheme="majorHAnsi"/>
          <w:bCs/>
          <w:lang w:val="sr-Cyrl-RS"/>
        </w:rPr>
        <w:t xml:space="preserve">Бржи привредни развој </w:t>
      </w:r>
      <w:r w:rsidR="00A32E6B" w:rsidRPr="00AD7A7E">
        <w:rPr>
          <w:rFonts w:asciiTheme="majorHAnsi" w:hAnsiTheme="majorHAnsi" w:cstheme="majorHAnsi"/>
          <w:bCs/>
          <w:lang w:val="sr-Cyrl-RS"/>
        </w:rPr>
        <w:t>Вршца омогућиће се и даљим развојем радне зоне</w:t>
      </w:r>
      <w:r w:rsidR="00951D9A">
        <w:rPr>
          <w:rFonts w:asciiTheme="majorHAnsi" w:hAnsiTheme="majorHAnsi" w:cstheme="majorHAnsi"/>
          <w:bCs/>
          <w:lang w:val="sr-Cyrl-RS"/>
        </w:rPr>
        <w:t xml:space="preserve"> „Север“</w:t>
      </w:r>
      <w:r w:rsidR="00A32E6B" w:rsidRPr="00AD7A7E">
        <w:rPr>
          <w:rFonts w:asciiTheme="majorHAnsi" w:hAnsiTheme="majorHAnsi" w:cstheme="majorHAnsi"/>
          <w:bCs/>
          <w:lang w:val="sr-Cyrl-RS"/>
        </w:rPr>
        <w:t>, што је предуслов за инвестирање и унапређење пословног амбијента.</w:t>
      </w:r>
    </w:p>
    <w:p w14:paraId="40436A1D" w14:textId="6BC8C0EF" w:rsidR="00EC615F" w:rsidRPr="00AD7A7E" w:rsidRDefault="00097060" w:rsidP="00EC615F">
      <w:pPr>
        <w:jc w:val="both"/>
        <w:rPr>
          <w:rFonts w:asciiTheme="majorHAnsi" w:hAnsiTheme="majorHAnsi" w:cstheme="majorHAnsi"/>
          <w:bCs/>
          <w:lang w:val="sr-Cyrl-RS"/>
        </w:rPr>
      </w:pPr>
      <w:r>
        <w:rPr>
          <w:rFonts w:asciiTheme="majorHAnsi" w:hAnsiTheme="majorHAnsi" w:cstheme="majorHAnsi"/>
          <w:bCs/>
          <w:lang w:val="sr-Cyrl-RS"/>
        </w:rPr>
        <w:t>Р</w:t>
      </w:r>
      <w:r w:rsidR="00EC615F" w:rsidRPr="00AD7A7E">
        <w:rPr>
          <w:rFonts w:asciiTheme="majorHAnsi" w:hAnsiTheme="majorHAnsi" w:cstheme="majorHAnsi"/>
          <w:bCs/>
          <w:lang w:val="sr-Cyrl-RS"/>
        </w:rPr>
        <w:t xml:space="preserve">адови на изградњи индустријске зоне </w:t>
      </w:r>
      <w:r w:rsidR="00837611" w:rsidRPr="00AD7A7E">
        <w:rPr>
          <w:rFonts w:asciiTheme="majorHAnsi" w:hAnsiTheme="majorHAnsi" w:cstheme="majorHAnsi"/>
          <w:bCs/>
          <w:lang w:val="sr-Latn-RS"/>
        </w:rPr>
        <w:t>„</w:t>
      </w:r>
      <w:r w:rsidR="00EC615F" w:rsidRPr="00AD7A7E">
        <w:rPr>
          <w:rFonts w:asciiTheme="majorHAnsi" w:hAnsiTheme="majorHAnsi" w:cstheme="majorHAnsi"/>
          <w:bCs/>
          <w:lang w:val="sr-Cyrl-RS"/>
        </w:rPr>
        <w:t>Север</w:t>
      </w:r>
      <w:r w:rsidR="00837611" w:rsidRPr="00AD7A7E">
        <w:rPr>
          <w:rFonts w:asciiTheme="majorHAnsi" w:hAnsiTheme="majorHAnsi" w:cstheme="majorHAnsi"/>
          <w:bCs/>
          <w:lang w:val="sr-Latn-RS"/>
        </w:rPr>
        <w:t>“</w:t>
      </w:r>
      <w:r w:rsidR="00EC615F" w:rsidRPr="00AD7A7E">
        <w:rPr>
          <w:rFonts w:asciiTheme="majorHAnsi" w:hAnsiTheme="majorHAnsi" w:cstheme="majorHAnsi"/>
          <w:bCs/>
          <w:lang w:val="sr-Cyrl-RS"/>
        </w:rPr>
        <w:t xml:space="preserve">  </w:t>
      </w:r>
      <w:r>
        <w:rPr>
          <w:rFonts w:asciiTheme="majorHAnsi" w:hAnsiTheme="majorHAnsi" w:cstheme="majorHAnsi"/>
          <w:bCs/>
          <w:lang w:val="sr-Cyrl-RS"/>
        </w:rPr>
        <w:t xml:space="preserve">започети су 2021. године и то </w:t>
      </w:r>
      <w:r w:rsidR="00EC615F" w:rsidRPr="00AD7A7E">
        <w:rPr>
          <w:rFonts w:asciiTheme="majorHAnsi" w:hAnsiTheme="majorHAnsi" w:cstheme="majorHAnsi"/>
          <w:bCs/>
          <w:lang w:val="sr-Cyrl-RS"/>
        </w:rPr>
        <w:t>адови на доводнику воде вредни око 84 милиона динара</w:t>
      </w:r>
      <w:r w:rsidR="007C7F59" w:rsidRPr="00AD7A7E">
        <w:rPr>
          <w:rFonts w:asciiTheme="majorHAnsi" w:hAnsiTheme="majorHAnsi" w:cstheme="majorHAnsi"/>
          <w:bCs/>
          <w:lang w:val="sr-Cyrl-RS"/>
        </w:rPr>
        <w:t>, док је укупан износ ове капиталне инвестиције око 240 милиона динара</w:t>
      </w:r>
      <w:r w:rsidR="00EC615F" w:rsidRPr="00AD7A7E">
        <w:rPr>
          <w:rFonts w:asciiTheme="majorHAnsi" w:hAnsiTheme="majorHAnsi" w:cstheme="majorHAnsi"/>
          <w:bCs/>
          <w:lang w:val="sr-Cyrl-RS"/>
        </w:rPr>
        <w:t>.</w:t>
      </w:r>
      <w:r w:rsidR="007C7F59" w:rsidRPr="00AD7A7E">
        <w:rPr>
          <w:rFonts w:asciiTheme="majorHAnsi" w:hAnsiTheme="majorHAnsi" w:cstheme="majorHAnsi"/>
          <w:bCs/>
          <w:lang w:val="sr-Cyrl-RS"/>
        </w:rPr>
        <w:t xml:space="preserve"> </w:t>
      </w:r>
      <w:r w:rsidR="00D73070" w:rsidRPr="00AD7A7E">
        <w:rPr>
          <w:rFonts w:asciiTheme="majorHAnsi" w:hAnsiTheme="majorHAnsi" w:cstheme="majorHAnsi"/>
          <w:bCs/>
          <w:lang w:val="sr-Cyrl-RS"/>
        </w:rPr>
        <w:t>Зона „Север“ је стратешки добро позиционирана – налази се уз сам пут за Зрењанин у једном правцу и за гранични прелаз Ватин у другом, као и поред међународне пруге Београд-Вршац-Темишвар.</w:t>
      </w:r>
      <w:r w:rsidR="005D3D1B" w:rsidRPr="00AD7A7E">
        <w:rPr>
          <w:rFonts w:asciiTheme="majorHAnsi" w:hAnsiTheme="majorHAnsi" w:cstheme="majorHAnsi"/>
          <w:bCs/>
          <w:lang w:val="sr-Cyrl-RS"/>
        </w:rPr>
        <w:t xml:space="preserve"> Изградња још једне индустријске зоне ствара предуслов за отварање нових фабрика</w:t>
      </w:r>
      <w:r w:rsidR="00A105CD" w:rsidRPr="00AD7A7E">
        <w:rPr>
          <w:rFonts w:asciiTheme="majorHAnsi" w:hAnsiTheme="majorHAnsi" w:cstheme="majorHAnsi"/>
          <w:bCs/>
          <w:lang w:val="sr-Cyrl-RS"/>
        </w:rPr>
        <w:t xml:space="preserve"> и нових радних места.</w:t>
      </w:r>
      <w:r w:rsidR="00EC615F" w:rsidRPr="00AD7A7E">
        <w:rPr>
          <w:rFonts w:asciiTheme="majorHAnsi" w:hAnsiTheme="majorHAnsi" w:cstheme="majorHAnsi"/>
          <w:bCs/>
          <w:lang w:val="sr-Cyrl-RS"/>
        </w:rPr>
        <w:t xml:space="preserve"> </w:t>
      </w:r>
      <w:r w:rsidR="000D6C14" w:rsidRPr="00AD7A7E">
        <w:rPr>
          <w:rFonts w:asciiTheme="majorHAnsi" w:hAnsiTheme="majorHAnsi" w:cstheme="majorHAnsi"/>
          <w:bCs/>
          <w:lang w:val="sr-Cyrl-RS"/>
        </w:rPr>
        <w:t>И ова зона ће, попут технолошког парка, бити намењена само чистој индустрији.</w:t>
      </w:r>
    </w:p>
    <w:p w14:paraId="5BA614CE" w14:textId="20DF9859" w:rsidR="002A65FE" w:rsidRDefault="005F34BB" w:rsidP="00A36A7F">
      <w:pPr>
        <w:jc w:val="both"/>
        <w:rPr>
          <w:rFonts w:asciiTheme="majorHAnsi" w:hAnsiTheme="majorHAnsi" w:cstheme="majorHAnsi"/>
          <w:bCs/>
          <w:lang w:val="sr-Cyrl-RS"/>
        </w:rPr>
      </w:pPr>
      <w:r w:rsidRPr="00AD7A7E">
        <w:rPr>
          <w:rFonts w:asciiTheme="majorHAnsi" w:hAnsiTheme="majorHAnsi" w:cstheme="majorHAnsi"/>
          <w:bCs/>
          <w:lang w:val="sr-Cyrl-RS"/>
        </w:rPr>
        <w:t xml:space="preserve">Технолошки парк у Вршцу је изграђен 2011. године на београдском путу и простире се на 6 </w:t>
      </w:r>
      <w:r w:rsidRPr="00AD7A7E">
        <w:rPr>
          <w:rFonts w:asciiTheme="majorHAnsi" w:hAnsiTheme="majorHAnsi" w:cstheme="majorHAnsi"/>
          <w:bCs/>
          <w:lang w:val="sr-Latn-RS"/>
        </w:rPr>
        <w:t xml:space="preserve">ha </w:t>
      </w:r>
      <w:r w:rsidRPr="00AD7A7E">
        <w:rPr>
          <w:rFonts w:asciiTheme="majorHAnsi" w:hAnsiTheme="majorHAnsi" w:cstheme="majorHAnsi"/>
          <w:bCs/>
          <w:lang w:val="sr-Cyrl-RS"/>
        </w:rPr>
        <w:t>површине</w:t>
      </w:r>
      <w:r w:rsidR="006E4085" w:rsidRPr="00AD7A7E">
        <w:rPr>
          <w:rFonts w:asciiTheme="majorHAnsi" w:hAnsiTheme="majorHAnsi" w:cstheme="majorHAnsi"/>
          <w:bCs/>
          <w:lang w:val="sr-Cyrl-RS"/>
        </w:rPr>
        <w:t>. Његово инфраструктурно опремање коштало је око 4 милиона евра, од којих је ЕУ бесповратно дала 2,7 милиона евра.</w:t>
      </w:r>
      <w:r w:rsidR="008E7221" w:rsidRPr="00AD7A7E">
        <w:rPr>
          <w:rFonts w:asciiTheme="majorHAnsi" w:hAnsiTheme="majorHAnsi" w:cstheme="majorHAnsi"/>
          <w:bCs/>
          <w:lang w:val="sr-Cyrl-RS"/>
        </w:rPr>
        <w:t xml:space="preserve"> У то време је ова инвестиција била највеће појединачно улагање </w:t>
      </w:r>
      <w:r w:rsidR="001A7E3A" w:rsidRPr="00AD7A7E">
        <w:rPr>
          <w:rFonts w:asciiTheme="majorHAnsi" w:hAnsiTheme="majorHAnsi" w:cstheme="majorHAnsi"/>
          <w:bCs/>
          <w:lang w:val="sr-Cyrl-RS"/>
        </w:rPr>
        <w:t xml:space="preserve">европске заједнице у Србији. Данас ту послује шест производних погона и четири </w:t>
      </w:r>
      <w:r w:rsidR="00011F6A" w:rsidRPr="00AD7A7E">
        <w:rPr>
          <w:rFonts w:asciiTheme="majorHAnsi" w:hAnsiTheme="majorHAnsi" w:cstheme="majorHAnsi"/>
          <w:bCs/>
          <w:lang w:val="sr-Latn-RS"/>
        </w:rPr>
        <w:t xml:space="preserve">start-up-a </w:t>
      </w:r>
      <w:r w:rsidR="00011F6A" w:rsidRPr="00AD7A7E">
        <w:rPr>
          <w:rFonts w:asciiTheme="majorHAnsi" w:hAnsiTheme="majorHAnsi" w:cstheme="majorHAnsi"/>
          <w:bCs/>
          <w:lang w:val="sr-Cyrl-RS"/>
        </w:rPr>
        <w:t>у бизнис-инкубатору, у којима је укупно запослено око 1.000 радника.</w:t>
      </w:r>
    </w:p>
    <w:p w14:paraId="45EFE384" w14:textId="223809DF" w:rsidR="00EA3D3F" w:rsidRPr="00A36A7F" w:rsidRDefault="00EA3D3F" w:rsidP="00A36A7F">
      <w:pPr>
        <w:jc w:val="both"/>
        <w:rPr>
          <w:rFonts w:asciiTheme="majorHAnsi" w:hAnsiTheme="majorHAnsi" w:cstheme="majorHAnsi"/>
          <w:bCs/>
          <w:lang w:val="sr-Cyrl-RS"/>
        </w:rPr>
      </w:pPr>
      <w:r>
        <w:rPr>
          <w:rFonts w:asciiTheme="majorHAnsi" w:hAnsiTheme="majorHAnsi" w:cstheme="majorHAnsi"/>
          <w:bCs/>
          <w:lang w:val="sr-Cyrl-RS"/>
        </w:rPr>
        <w:t xml:space="preserve">У наставку је дат приказ </w:t>
      </w:r>
      <w:r w:rsidR="00722D8D">
        <w:rPr>
          <w:rFonts w:asciiTheme="majorHAnsi" w:hAnsiTheme="majorHAnsi" w:cstheme="majorHAnsi"/>
          <w:bCs/>
          <w:lang w:val="sr-Cyrl-RS"/>
        </w:rPr>
        <w:t>5 предузећа према критеријуму пословних прихода на територији града Вршца:</w:t>
      </w:r>
    </w:p>
    <w:p w14:paraId="492A16B0" w14:textId="77777777" w:rsidR="00B177FA" w:rsidRPr="00437018" w:rsidRDefault="00B177FA" w:rsidP="00B177FA">
      <w:pPr>
        <w:pStyle w:val="Caption"/>
        <w:keepNext/>
        <w:jc w:val="both"/>
        <w:rPr>
          <w:rFonts w:asciiTheme="majorHAnsi" w:hAnsiTheme="majorHAnsi" w:cstheme="majorHAnsi"/>
          <w:color w:val="auto"/>
          <w:sz w:val="22"/>
          <w:szCs w:val="22"/>
          <w:lang w:val="sr-Cyrl-RS"/>
        </w:rPr>
      </w:pPr>
      <w:r w:rsidRPr="00AD7A7E">
        <w:rPr>
          <w:rFonts w:asciiTheme="majorHAnsi" w:hAnsiTheme="majorHAnsi" w:cstheme="majorHAnsi"/>
          <w:color w:val="auto"/>
          <w:sz w:val="22"/>
          <w:szCs w:val="22"/>
          <w:lang w:val="sr-Cyrl-RS"/>
        </w:rPr>
        <w:t>Табела</w:t>
      </w:r>
      <w:r w:rsidRPr="00437018">
        <w:rPr>
          <w:rFonts w:asciiTheme="majorHAnsi" w:hAnsiTheme="majorHAnsi" w:cstheme="majorHAnsi"/>
          <w:color w:val="auto"/>
          <w:sz w:val="22"/>
          <w:szCs w:val="22"/>
          <w:lang w:val="sr-Cyrl-RS"/>
        </w:rPr>
        <w:t xml:space="preserve"> </w:t>
      </w:r>
      <w:r w:rsidRPr="00AD7A7E">
        <w:rPr>
          <w:rFonts w:asciiTheme="majorHAnsi" w:hAnsiTheme="majorHAnsi" w:cstheme="majorHAnsi"/>
          <w:color w:val="auto"/>
          <w:sz w:val="22"/>
          <w:szCs w:val="22"/>
        </w:rPr>
        <w:fldChar w:fldCharType="begin"/>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instrText>SEQ</w:instrText>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instrText>Table</w:instrText>
      </w:r>
      <w:r w:rsidRPr="00437018">
        <w:rPr>
          <w:rFonts w:asciiTheme="majorHAnsi" w:hAnsiTheme="majorHAnsi" w:cstheme="majorHAnsi"/>
          <w:color w:val="auto"/>
          <w:sz w:val="22"/>
          <w:szCs w:val="22"/>
          <w:lang w:val="sr-Cyrl-RS"/>
        </w:rPr>
        <w:instrText xml:space="preserve"> \* </w:instrText>
      </w:r>
      <w:r w:rsidRPr="00AD7A7E">
        <w:rPr>
          <w:rFonts w:asciiTheme="majorHAnsi" w:hAnsiTheme="majorHAnsi" w:cstheme="majorHAnsi"/>
          <w:color w:val="auto"/>
          <w:sz w:val="22"/>
          <w:szCs w:val="22"/>
        </w:rPr>
        <w:instrText>ARABIC</w:instrText>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fldChar w:fldCharType="separate"/>
      </w:r>
      <w:r w:rsidRPr="00437018">
        <w:rPr>
          <w:rFonts w:asciiTheme="majorHAnsi" w:hAnsiTheme="majorHAnsi" w:cstheme="majorHAnsi"/>
          <w:color w:val="auto"/>
          <w:sz w:val="22"/>
          <w:szCs w:val="22"/>
          <w:lang w:val="sr-Cyrl-RS"/>
        </w:rPr>
        <w:t>2</w:t>
      </w:r>
      <w:r w:rsidRPr="00AD7A7E">
        <w:rPr>
          <w:rFonts w:asciiTheme="majorHAnsi" w:hAnsiTheme="majorHAnsi" w:cstheme="majorHAnsi"/>
          <w:color w:val="auto"/>
          <w:sz w:val="22"/>
          <w:szCs w:val="22"/>
        </w:rPr>
        <w:fldChar w:fldCharType="end"/>
      </w:r>
      <w:r w:rsidRPr="00AD7A7E">
        <w:rPr>
          <w:rFonts w:asciiTheme="majorHAnsi" w:hAnsiTheme="majorHAnsi" w:cstheme="majorHAnsi"/>
          <w:noProof/>
          <w:color w:val="auto"/>
          <w:sz w:val="22"/>
          <w:szCs w:val="22"/>
          <w:lang w:val="sr-Cyrl-RS"/>
        </w:rPr>
        <w:t>:</w:t>
      </w:r>
      <w:r w:rsidRPr="00AD7A7E">
        <w:rPr>
          <w:rFonts w:asciiTheme="majorHAnsi" w:hAnsiTheme="majorHAnsi" w:cstheme="majorHAnsi"/>
          <w:color w:val="auto"/>
          <w:sz w:val="22"/>
          <w:szCs w:val="22"/>
          <w:lang w:val="sr-Cyrl-RS"/>
        </w:rPr>
        <w:t xml:space="preserve"> Највећа предузећа у Вршцу, према критеријуму пословним прихода, за 2020. годину</w:t>
      </w:r>
    </w:p>
    <w:tbl>
      <w:tblPr>
        <w:tblStyle w:val="TableGridLight"/>
        <w:tblW w:w="8996" w:type="dxa"/>
        <w:tblLook w:val="04A0" w:firstRow="1" w:lastRow="0" w:firstColumn="1" w:lastColumn="0" w:noHBand="0" w:noVBand="1"/>
      </w:tblPr>
      <w:tblGrid>
        <w:gridCol w:w="5166"/>
        <w:gridCol w:w="3830"/>
      </w:tblGrid>
      <w:tr w:rsidR="00B177FA" w:rsidRPr="003A6B04" w14:paraId="3BA0C7B9" w14:textId="77777777" w:rsidTr="005C1645">
        <w:trPr>
          <w:trHeight w:val="465"/>
        </w:trPr>
        <w:tc>
          <w:tcPr>
            <w:tcW w:w="5166" w:type="dxa"/>
            <w:shd w:val="clear" w:color="auto" w:fill="DAEEF3" w:themeFill="accent5" w:themeFillTint="33"/>
          </w:tcPr>
          <w:p w14:paraId="6EB547CF" w14:textId="77777777" w:rsidR="00B177FA" w:rsidRPr="00AD7A7E" w:rsidRDefault="00B177FA" w:rsidP="00400D64">
            <w:pPr>
              <w:pStyle w:val="ListParagraph"/>
              <w:ind w:left="0"/>
              <w:jc w:val="both"/>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Назив привредног друштва</w:t>
            </w:r>
          </w:p>
        </w:tc>
        <w:tc>
          <w:tcPr>
            <w:tcW w:w="3830" w:type="dxa"/>
            <w:shd w:val="clear" w:color="auto" w:fill="DAEEF3" w:themeFill="accent5" w:themeFillTint="33"/>
          </w:tcPr>
          <w:p w14:paraId="3B90C34A" w14:textId="0E7E9113" w:rsidR="00B177FA" w:rsidRPr="00AD7A7E" w:rsidRDefault="00B177FA" w:rsidP="00097060">
            <w:pPr>
              <w:pStyle w:val="ListParagraph"/>
              <w:ind w:left="0"/>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 xml:space="preserve">Пословни приходи (у 000 РСД) </w:t>
            </w:r>
            <w:r w:rsidRPr="00AD7A7E">
              <w:rPr>
                <w:rFonts w:asciiTheme="majorHAnsi" w:hAnsiTheme="majorHAnsi" w:cstheme="majorHAnsi"/>
                <w:b/>
                <w:sz w:val="18"/>
                <w:szCs w:val="18"/>
                <w:lang w:val="sr-Cyrl-RS"/>
              </w:rPr>
              <w:br/>
              <w:t>202</w:t>
            </w:r>
            <w:r w:rsidR="000A130D">
              <w:rPr>
                <w:rFonts w:asciiTheme="majorHAnsi" w:hAnsiTheme="majorHAnsi" w:cstheme="majorHAnsi"/>
                <w:b/>
                <w:sz w:val="18"/>
                <w:szCs w:val="18"/>
                <w:lang w:val="sr-Latn-RS"/>
              </w:rPr>
              <w:t>1</w:t>
            </w:r>
            <w:r w:rsidRPr="00AD7A7E">
              <w:rPr>
                <w:rFonts w:asciiTheme="majorHAnsi" w:hAnsiTheme="majorHAnsi" w:cstheme="majorHAnsi"/>
                <w:b/>
                <w:sz w:val="18"/>
                <w:szCs w:val="18"/>
                <w:lang w:val="sr-Cyrl-RS"/>
              </w:rPr>
              <w:t>. године</w:t>
            </w:r>
          </w:p>
        </w:tc>
      </w:tr>
      <w:tr w:rsidR="00B177FA" w:rsidRPr="00AD7A7E" w14:paraId="65D4AA36" w14:textId="77777777" w:rsidTr="005C1645">
        <w:trPr>
          <w:trHeight w:val="226"/>
        </w:trPr>
        <w:tc>
          <w:tcPr>
            <w:tcW w:w="5166" w:type="dxa"/>
          </w:tcPr>
          <w:p w14:paraId="221AD5E2"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„Hemofarm AD“</w:t>
            </w:r>
          </w:p>
        </w:tc>
        <w:tc>
          <w:tcPr>
            <w:tcW w:w="3830" w:type="dxa"/>
          </w:tcPr>
          <w:p w14:paraId="7A8BF220" w14:textId="24EA6ACD" w:rsidR="00B177FA" w:rsidRPr="00AD7A7E" w:rsidRDefault="000A130D" w:rsidP="00400D64">
            <w:pPr>
              <w:pStyle w:val="ListParagraph"/>
              <w:ind w:left="0"/>
              <w:jc w:val="right"/>
              <w:rPr>
                <w:rFonts w:asciiTheme="majorHAnsi" w:hAnsiTheme="majorHAnsi" w:cstheme="majorHAnsi"/>
                <w:bCs/>
                <w:sz w:val="18"/>
                <w:szCs w:val="18"/>
                <w:lang w:val="sr-Cyrl-RS"/>
              </w:rPr>
            </w:pPr>
            <w:r w:rsidRPr="000A130D">
              <w:rPr>
                <w:rFonts w:asciiTheme="majorHAnsi" w:hAnsiTheme="majorHAnsi" w:cstheme="majorHAnsi"/>
                <w:bCs/>
                <w:sz w:val="18"/>
                <w:szCs w:val="18"/>
                <w:lang w:val="sr-Cyrl-RS"/>
              </w:rPr>
              <w:t>41.687.901</w:t>
            </w:r>
          </w:p>
        </w:tc>
      </w:tr>
      <w:tr w:rsidR="00B177FA" w:rsidRPr="00AD7A7E" w14:paraId="4FE9D950" w14:textId="77777777" w:rsidTr="005C1645">
        <w:trPr>
          <w:trHeight w:val="226"/>
        </w:trPr>
        <w:tc>
          <w:tcPr>
            <w:tcW w:w="5166" w:type="dxa"/>
          </w:tcPr>
          <w:p w14:paraId="2A92CBBC"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„Fresenius medical care Srbija DOO“</w:t>
            </w:r>
          </w:p>
        </w:tc>
        <w:tc>
          <w:tcPr>
            <w:tcW w:w="3830" w:type="dxa"/>
          </w:tcPr>
          <w:p w14:paraId="5C9EB746" w14:textId="3316603A" w:rsidR="00B177FA" w:rsidRPr="00AD7A7E" w:rsidRDefault="000D207C" w:rsidP="00400D64">
            <w:pPr>
              <w:pStyle w:val="ListParagraph"/>
              <w:ind w:left="0"/>
              <w:jc w:val="right"/>
              <w:rPr>
                <w:rFonts w:asciiTheme="majorHAnsi" w:hAnsiTheme="majorHAnsi" w:cstheme="majorHAnsi"/>
                <w:bCs/>
                <w:sz w:val="18"/>
                <w:szCs w:val="18"/>
                <w:lang w:val="sr-Cyrl-RS"/>
              </w:rPr>
            </w:pPr>
            <w:r w:rsidRPr="000D207C">
              <w:rPr>
                <w:rFonts w:asciiTheme="majorHAnsi" w:hAnsiTheme="majorHAnsi" w:cstheme="majorHAnsi"/>
                <w:bCs/>
                <w:sz w:val="18"/>
                <w:szCs w:val="18"/>
                <w:lang w:val="sr-Cyrl-RS"/>
              </w:rPr>
              <w:t>9.712.312</w:t>
            </w:r>
          </w:p>
        </w:tc>
      </w:tr>
      <w:tr w:rsidR="00965062" w:rsidRPr="00AD7A7E" w14:paraId="157CF48B" w14:textId="77777777" w:rsidTr="008D09B2">
        <w:trPr>
          <w:trHeight w:val="226"/>
        </w:trPr>
        <w:tc>
          <w:tcPr>
            <w:tcW w:w="5166" w:type="dxa"/>
            <w:shd w:val="clear" w:color="auto" w:fill="auto"/>
          </w:tcPr>
          <w:p w14:paraId="05ECC7D7" w14:textId="5D4DB9B1" w:rsidR="00965062" w:rsidRPr="00AD7A7E" w:rsidRDefault="00D75CF4" w:rsidP="00400D64">
            <w:pPr>
              <w:pStyle w:val="ListParagraph"/>
              <w:ind w:left="0"/>
              <w:jc w:val="both"/>
              <w:rPr>
                <w:rFonts w:asciiTheme="majorHAnsi" w:hAnsiTheme="majorHAnsi" w:cstheme="majorHAnsi"/>
                <w:bCs/>
                <w:sz w:val="18"/>
                <w:szCs w:val="18"/>
                <w:lang w:val="sr-Latn-RS"/>
              </w:rPr>
            </w:pPr>
            <w:r>
              <w:rPr>
                <w:rFonts w:asciiTheme="majorHAnsi" w:hAnsiTheme="majorHAnsi" w:cstheme="majorHAnsi"/>
                <w:bCs/>
                <w:sz w:val="18"/>
                <w:szCs w:val="18"/>
                <w:lang w:val="sr-Latn-RS"/>
              </w:rPr>
              <w:t>„</w:t>
            </w:r>
            <w:r w:rsidRPr="00D75CF4">
              <w:rPr>
                <w:rFonts w:asciiTheme="majorHAnsi" w:hAnsiTheme="majorHAnsi" w:cstheme="majorHAnsi"/>
                <w:bCs/>
                <w:sz w:val="18"/>
                <w:szCs w:val="18"/>
                <w:lang w:val="sr-Latn-RS"/>
              </w:rPr>
              <w:t>Swisslion d.o.o.</w:t>
            </w:r>
            <w:r>
              <w:rPr>
                <w:rFonts w:asciiTheme="majorHAnsi" w:hAnsiTheme="majorHAnsi" w:cstheme="majorHAnsi"/>
                <w:bCs/>
                <w:sz w:val="18"/>
                <w:szCs w:val="18"/>
                <w:lang w:val="sr-Latn-RS"/>
              </w:rPr>
              <w:t>“</w:t>
            </w:r>
          </w:p>
        </w:tc>
        <w:tc>
          <w:tcPr>
            <w:tcW w:w="3830" w:type="dxa"/>
            <w:shd w:val="clear" w:color="auto" w:fill="auto"/>
          </w:tcPr>
          <w:p w14:paraId="67BB3F6C" w14:textId="3AD0DC95" w:rsidR="00965062" w:rsidRPr="00AD7A7E" w:rsidRDefault="00965062" w:rsidP="00400D64">
            <w:pPr>
              <w:pStyle w:val="ListParagraph"/>
              <w:ind w:left="0"/>
              <w:jc w:val="right"/>
              <w:rPr>
                <w:rFonts w:asciiTheme="majorHAnsi" w:hAnsiTheme="majorHAnsi" w:cstheme="majorHAnsi"/>
                <w:bCs/>
                <w:sz w:val="18"/>
                <w:szCs w:val="18"/>
                <w:lang w:val="sr-Cyrl-RS"/>
              </w:rPr>
            </w:pPr>
            <w:r w:rsidRPr="00965062">
              <w:rPr>
                <w:rFonts w:asciiTheme="majorHAnsi" w:hAnsiTheme="majorHAnsi" w:cstheme="majorHAnsi"/>
                <w:bCs/>
                <w:sz w:val="18"/>
                <w:szCs w:val="18"/>
                <w:lang w:val="sr-Cyrl-RS"/>
              </w:rPr>
              <w:t>6.602.423</w:t>
            </w:r>
          </w:p>
        </w:tc>
      </w:tr>
      <w:tr w:rsidR="00B177FA" w:rsidRPr="00AD7A7E" w14:paraId="52E8B202" w14:textId="77777777" w:rsidTr="005C1645">
        <w:trPr>
          <w:trHeight w:val="226"/>
        </w:trPr>
        <w:tc>
          <w:tcPr>
            <w:tcW w:w="5166" w:type="dxa"/>
          </w:tcPr>
          <w:p w14:paraId="5942A695"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„Intertron DOO“</w:t>
            </w:r>
          </w:p>
        </w:tc>
        <w:tc>
          <w:tcPr>
            <w:tcW w:w="3830" w:type="dxa"/>
          </w:tcPr>
          <w:p w14:paraId="6CFD77C5" w14:textId="71A9FEC5" w:rsidR="00B177FA" w:rsidRPr="00AD7A7E" w:rsidRDefault="001132DF" w:rsidP="00400D64">
            <w:pPr>
              <w:pStyle w:val="ListParagraph"/>
              <w:ind w:left="0"/>
              <w:jc w:val="right"/>
              <w:rPr>
                <w:rFonts w:asciiTheme="majorHAnsi" w:hAnsiTheme="majorHAnsi" w:cstheme="majorHAnsi"/>
                <w:bCs/>
                <w:sz w:val="18"/>
                <w:szCs w:val="18"/>
                <w:lang w:val="sr-Cyrl-RS"/>
              </w:rPr>
            </w:pPr>
            <w:r w:rsidRPr="001132DF">
              <w:rPr>
                <w:rFonts w:asciiTheme="majorHAnsi" w:hAnsiTheme="majorHAnsi" w:cstheme="majorHAnsi"/>
                <w:bCs/>
                <w:sz w:val="18"/>
                <w:szCs w:val="18"/>
                <w:lang w:val="sr-Cyrl-RS"/>
              </w:rPr>
              <w:t>3.343.003</w:t>
            </w:r>
          </w:p>
        </w:tc>
      </w:tr>
      <w:tr w:rsidR="00B177FA" w:rsidRPr="00AD7A7E" w14:paraId="3C850349" w14:textId="77777777" w:rsidTr="005C1645">
        <w:trPr>
          <w:trHeight w:val="237"/>
        </w:trPr>
        <w:tc>
          <w:tcPr>
            <w:tcW w:w="5166" w:type="dxa"/>
          </w:tcPr>
          <w:p w14:paraId="4401D0DE" w14:textId="1FF08E90" w:rsidR="00B177FA" w:rsidRPr="00910088" w:rsidRDefault="00B177FA" w:rsidP="00400D64">
            <w:pPr>
              <w:pStyle w:val="ListParagraph"/>
              <w:ind w:left="0"/>
              <w:jc w:val="both"/>
              <w:rPr>
                <w:rFonts w:asciiTheme="majorHAnsi" w:hAnsiTheme="majorHAnsi" w:cstheme="majorHAnsi"/>
                <w:bCs/>
                <w:sz w:val="18"/>
                <w:szCs w:val="18"/>
                <w:lang w:val="sr-Cyrl-RS"/>
              </w:rPr>
            </w:pPr>
            <w:r w:rsidRPr="00AD7A7E">
              <w:rPr>
                <w:rFonts w:asciiTheme="majorHAnsi" w:hAnsiTheme="majorHAnsi" w:cstheme="majorHAnsi"/>
                <w:bCs/>
                <w:sz w:val="18"/>
                <w:szCs w:val="18"/>
                <w:lang w:val="sr-Latn-RS"/>
              </w:rPr>
              <w:t>„Palladio east</w:t>
            </w:r>
            <w:r w:rsidR="00910088">
              <w:rPr>
                <w:rFonts w:asciiTheme="majorHAnsi" w:hAnsiTheme="majorHAnsi" w:cstheme="majorHAnsi"/>
                <w:bCs/>
                <w:sz w:val="18"/>
                <w:szCs w:val="18"/>
                <w:lang w:val="sr-Cyrl-RS"/>
              </w:rPr>
              <w:t>“</w:t>
            </w:r>
          </w:p>
        </w:tc>
        <w:tc>
          <w:tcPr>
            <w:tcW w:w="3830" w:type="dxa"/>
          </w:tcPr>
          <w:p w14:paraId="14B69BD5" w14:textId="7FB473F7" w:rsidR="00B177FA" w:rsidRPr="00AD7A7E" w:rsidRDefault="00047637" w:rsidP="00400D64">
            <w:pPr>
              <w:pStyle w:val="ListParagraph"/>
              <w:ind w:left="0"/>
              <w:jc w:val="right"/>
              <w:rPr>
                <w:rFonts w:asciiTheme="majorHAnsi" w:hAnsiTheme="majorHAnsi" w:cstheme="majorHAnsi"/>
                <w:bCs/>
                <w:sz w:val="18"/>
                <w:szCs w:val="18"/>
                <w:lang w:val="sr-Cyrl-RS"/>
              </w:rPr>
            </w:pPr>
            <w:r w:rsidRPr="00047637">
              <w:rPr>
                <w:rFonts w:asciiTheme="majorHAnsi" w:hAnsiTheme="majorHAnsi" w:cstheme="majorHAnsi"/>
                <w:bCs/>
                <w:sz w:val="18"/>
                <w:szCs w:val="18"/>
                <w:lang w:val="sr-Cyrl-RS"/>
              </w:rPr>
              <w:t>1.851.588</w:t>
            </w:r>
          </w:p>
        </w:tc>
      </w:tr>
      <w:tr w:rsidR="00B177FA" w:rsidRPr="00AD7A7E" w14:paraId="5D5B92DE" w14:textId="77777777" w:rsidTr="005C1645">
        <w:trPr>
          <w:trHeight w:val="226"/>
        </w:trPr>
        <w:tc>
          <w:tcPr>
            <w:tcW w:w="5166" w:type="dxa"/>
          </w:tcPr>
          <w:p w14:paraId="55DBD73E" w14:textId="01D28193" w:rsidR="00B177FA" w:rsidRPr="00AD7A7E" w:rsidRDefault="008D35D4"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ЈКП</w:t>
            </w:r>
            <w:r w:rsidR="00BE2AF0" w:rsidRPr="00AD7A7E">
              <w:rPr>
                <w:rFonts w:asciiTheme="majorHAnsi" w:hAnsiTheme="majorHAnsi" w:cstheme="majorHAnsi"/>
                <w:bCs/>
                <w:sz w:val="18"/>
                <w:szCs w:val="18"/>
                <w:lang w:val="sr-Cyrl-RS"/>
              </w:rPr>
              <w:t xml:space="preserve"> </w:t>
            </w:r>
            <w:r w:rsidR="00B177FA" w:rsidRPr="00AD7A7E">
              <w:rPr>
                <w:rFonts w:asciiTheme="majorHAnsi" w:hAnsiTheme="majorHAnsi" w:cstheme="majorHAnsi"/>
                <w:bCs/>
                <w:sz w:val="18"/>
                <w:szCs w:val="18"/>
                <w:lang w:val="sr-Latn-RS"/>
              </w:rPr>
              <w:t>„</w:t>
            </w:r>
            <w:r w:rsidR="00B177FA" w:rsidRPr="00AD7A7E">
              <w:rPr>
                <w:rFonts w:asciiTheme="majorHAnsi" w:hAnsiTheme="majorHAnsi" w:cstheme="majorHAnsi"/>
                <w:bCs/>
                <w:sz w:val="18"/>
                <w:szCs w:val="18"/>
                <w:lang w:val="sr-Cyrl-RS"/>
              </w:rPr>
              <w:t>Други октобар</w:t>
            </w:r>
            <w:r w:rsidR="00B177FA" w:rsidRPr="00AD7A7E">
              <w:rPr>
                <w:rFonts w:asciiTheme="majorHAnsi" w:hAnsiTheme="majorHAnsi" w:cstheme="majorHAnsi"/>
                <w:bCs/>
                <w:sz w:val="18"/>
                <w:szCs w:val="18"/>
                <w:lang w:val="sr-Latn-RS"/>
              </w:rPr>
              <w:t>“</w:t>
            </w:r>
          </w:p>
        </w:tc>
        <w:tc>
          <w:tcPr>
            <w:tcW w:w="3830" w:type="dxa"/>
          </w:tcPr>
          <w:p w14:paraId="6DDD498D" w14:textId="04CE7145" w:rsidR="00B177FA" w:rsidRPr="00AD7A7E" w:rsidRDefault="00CA7658" w:rsidP="00400D64">
            <w:pPr>
              <w:pStyle w:val="ListParagraph"/>
              <w:ind w:left="0"/>
              <w:jc w:val="right"/>
              <w:rPr>
                <w:rFonts w:asciiTheme="majorHAnsi" w:hAnsiTheme="majorHAnsi" w:cstheme="majorHAnsi"/>
                <w:bCs/>
                <w:sz w:val="18"/>
                <w:szCs w:val="18"/>
                <w:lang w:val="sr-Cyrl-RS"/>
              </w:rPr>
            </w:pPr>
            <w:r w:rsidRPr="00CA7658">
              <w:rPr>
                <w:rFonts w:asciiTheme="majorHAnsi" w:hAnsiTheme="majorHAnsi" w:cstheme="majorHAnsi"/>
                <w:bCs/>
                <w:sz w:val="18"/>
                <w:szCs w:val="18"/>
                <w:lang w:val="sr-Cyrl-RS"/>
              </w:rPr>
              <w:t>2.006.923</w:t>
            </w:r>
          </w:p>
        </w:tc>
      </w:tr>
    </w:tbl>
    <w:p w14:paraId="1D1E372D" w14:textId="6A9F1E56" w:rsidR="00B177FA" w:rsidRPr="00741168" w:rsidRDefault="00B177FA" w:rsidP="00B177FA">
      <w:pPr>
        <w:jc w:val="both"/>
        <w:rPr>
          <w:rFonts w:asciiTheme="majorHAnsi" w:hAnsiTheme="majorHAnsi" w:cstheme="majorHAnsi"/>
          <w:i/>
          <w:sz w:val="18"/>
          <w:szCs w:val="18"/>
          <w:lang w:val="sr-Latn-RS"/>
        </w:rPr>
      </w:pPr>
      <w:r w:rsidRPr="00741168">
        <w:rPr>
          <w:rFonts w:asciiTheme="majorHAnsi" w:hAnsiTheme="majorHAnsi" w:cstheme="majorHAnsi"/>
          <w:bCs/>
          <w:i/>
          <w:iCs/>
          <w:sz w:val="18"/>
          <w:szCs w:val="18"/>
          <w:lang w:val="sr-Cyrl-RS"/>
        </w:rPr>
        <w:t>Извор: ПКС</w:t>
      </w:r>
    </w:p>
    <w:p w14:paraId="0D65B353" w14:textId="05F69DF6" w:rsidR="00F5497C" w:rsidRPr="00AD7A7E" w:rsidRDefault="00F5497C" w:rsidP="00F5497C">
      <w:pPr>
        <w:jc w:val="both"/>
        <w:rPr>
          <w:rFonts w:asciiTheme="majorHAnsi" w:hAnsiTheme="majorHAnsi" w:cstheme="majorHAnsi"/>
          <w:bCs/>
          <w:lang w:val="sr-Cyrl-RS"/>
        </w:rPr>
      </w:pPr>
      <w:r w:rsidRPr="00AD7A7E">
        <w:rPr>
          <w:rFonts w:asciiTheme="majorHAnsi" w:hAnsiTheme="majorHAnsi" w:cstheme="majorHAnsi"/>
          <w:bCs/>
          <w:lang w:val="sr-Latn-RS"/>
        </w:rPr>
        <w:t xml:space="preserve">„Hemofarm AD“ </w:t>
      </w:r>
      <w:r w:rsidRPr="00AD7A7E">
        <w:rPr>
          <w:rFonts w:asciiTheme="majorHAnsi" w:hAnsiTheme="majorHAnsi" w:cstheme="majorHAnsi"/>
          <w:bCs/>
          <w:lang w:val="sr-Cyrl-RS"/>
        </w:rPr>
        <w:t>је највеће акционарско друштво у Јужном Банату и једно од највећих компанија у Србији. Компанија је основана 1960. године, а њена основна делатност је производња фармацеутских препарата.</w:t>
      </w:r>
      <w:r w:rsidR="003E35D3" w:rsidRPr="00AD7A7E">
        <w:rPr>
          <w:rFonts w:asciiTheme="majorHAnsi" w:hAnsiTheme="majorHAnsi" w:cstheme="majorHAnsi"/>
          <w:bCs/>
          <w:lang w:val="sr-Latn-RS"/>
        </w:rPr>
        <w:t xml:space="preserve"> </w:t>
      </w:r>
      <w:r w:rsidR="00277FDA" w:rsidRPr="00AD7A7E">
        <w:rPr>
          <w:rFonts w:asciiTheme="majorHAnsi" w:hAnsiTheme="majorHAnsi" w:cstheme="majorHAnsi"/>
          <w:bCs/>
          <w:lang w:val="sr-Cyrl-RS"/>
        </w:rPr>
        <w:t xml:space="preserve">Портфолио обухвата </w:t>
      </w:r>
      <w:r w:rsidR="00AC46A6" w:rsidRPr="00AD7A7E">
        <w:rPr>
          <w:rFonts w:asciiTheme="majorHAnsi" w:hAnsiTheme="majorHAnsi" w:cstheme="majorHAnsi"/>
          <w:bCs/>
          <w:lang w:val="sr-Cyrl-RS"/>
        </w:rPr>
        <w:t xml:space="preserve">чак 448 производа различитих форми и доза. </w:t>
      </w:r>
      <w:r w:rsidR="00480B12" w:rsidRPr="00AD7A7E">
        <w:rPr>
          <w:rFonts w:asciiTheme="majorHAnsi" w:hAnsiTheme="majorHAnsi" w:cstheme="majorHAnsi"/>
          <w:bCs/>
          <w:lang w:val="sr-Cyrl-RS"/>
        </w:rPr>
        <w:t>Током 2021. године остварен је рекордан број прои</w:t>
      </w:r>
      <w:r w:rsidR="00ED3E7E" w:rsidRPr="00AD7A7E">
        <w:rPr>
          <w:rFonts w:asciiTheme="majorHAnsi" w:hAnsiTheme="majorHAnsi" w:cstheme="majorHAnsi"/>
          <w:bCs/>
          <w:lang w:val="sr-Cyrl-RS"/>
        </w:rPr>
        <w:t>з</w:t>
      </w:r>
      <w:r w:rsidR="00480B12" w:rsidRPr="00AD7A7E">
        <w:rPr>
          <w:rFonts w:asciiTheme="majorHAnsi" w:hAnsiTheme="majorHAnsi" w:cstheme="majorHAnsi"/>
          <w:bCs/>
          <w:lang w:val="sr-Cyrl-RS"/>
        </w:rPr>
        <w:t>ведених паковања</w:t>
      </w:r>
      <w:r w:rsidR="00EB27E7" w:rsidRPr="00AD7A7E">
        <w:rPr>
          <w:rFonts w:asciiTheme="majorHAnsi" w:hAnsiTheme="majorHAnsi" w:cstheme="majorHAnsi"/>
          <w:bCs/>
          <w:lang w:val="sr-Cyrl-RS"/>
        </w:rPr>
        <w:t xml:space="preserve"> – 287 милиона. Тржишни удео износи 26,2% по броју кутија</w:t>
      </w:r>
      <w:r w:rsidR="00E961F6" w:rsidRPr="00AD7A7E">
        <w:rPr>
          <w:rFonts w:asciiTheme="majorHAnsi" w:hAnsiTheme="majorHAnsi" w:cstheme="majorHAnsi"/>
          <w:bCs/>
          <w:lang w:val="sr-Cyrl-RS"/>
        </w:rPr>
        <w:t xml:space="preserve">, а вредносно износи око 12,03%. </w:t>
      </w:r>
      <w:r w:rsidR="00F020EE" w:rsidRPr="00AD7A7E">
        <w:rPr>
          <w:rFonts w:asciiTheme="majorHAnsi" w:hAnsiTheme="majorHAnsi" w:cstheme="majorHAnsi"/>
          <w:bCs/>
          <w:lang w:val="sr-Cyrl-RS"/>
        </w:rPr>
        <w:t>На дан 31.12.</w:t>
      </w:r>
      <w:r w:rsidR="003E35D3" w:rsidRPr="00AD7A7E">
        <w:rPr>
          <w:rFonts w:asciiTheme="majorHAnsi" w:hAnsiTheme="majorHAnsi" w:cstheme="majorHAnsi"/>
          <w:bCs/>
          <w:lang w:val="sr-Cyrl-RS"/>
        </w:rPr>
        <w:t>202</w:t>
      </w:r>
      <w:r w:rsidR="00B40DAC">
        <w:rPr>
          <w:rFonts w:asciiTheme="majorHAnsi" w:hAnsiTheme="majorHAnsi" w:cstheme="majorHAnsi"/>
          <w:bCs/>
          <w:lang w:val="sr-Latn-RS"/>
        </w:rPr>
        <w:t>1</w:t>
      </w:r>
      <w:r w:rsidR="003E35D3" w:rsidRPr="00AD7A7E">
        <w:rPr>
          <w:rFonts w:asciiTheme="majorHAnsi" w:hAnsiTheme="majorHAnsi" w:cstheme="majorHAnsi"/>
          <w:bCs/>
          <w:lang w:val="sr-Cyrl-RS"/>
        </w:rPr>
        <w:t>. годин</w:t>
      </w:r>
      <w:r w:rsidR="00F020EE" w:rsidRPr="00AD7A7E">
        <w:rPr>
          <w:rFonts w:asciiTheme="majorHAnsi" w:hAnsiTheme="majorHAnsi" w:cstheme="majorHAnsi"/>
          <w:bCs/>
          <w:lang w:val="sr-Cyrl-RS"/>
        </w:rPr>
        <w:t>е</w:t>
      </w:r>
      <w:r w:rsidR="003E35D3" w:rsidRPr="00AD7A7E">
        <w:rPr>
          <w:rFonts w:asciiTheme="majorHAnsi" w:hAnsiTheme="majorHAnsi" w:cstheme="majorHAnsi"/>
          <w:bCs/>
          <w:lang w:val="sr-Cyrl-RS"/>
        </w:rPr>
        <w:t xml:space="preserve"> број запослених је био 2.8</w:t>
      </w:r>
      <w:r w:rsidR="00B40DAC">
        <w:rPr>
          <w:rFonts w:asciiTheme="majorHAnsi" w:hAnsiTheme="majorHAnsi" w:cstheme="majorHAnsi"/>
          <w:bCs/>
          <w:lang w:val="sr-Latn-RS"/>
        </w:rPr>
        <w:t>94</w:t>
      </w:r>
      <w:r w:rsidR="009D61B4" w:rsidRPr="00AD7A7E">
        <w:rPr>
          <w:rFonts w:asciiTheme="majorHAnsi" w:hAnsiTheme="majorHAnsi" w:cstheme="majorHAnsi"/>
          <w:bCs/>
          <w:lang w:val="sr-Cyrl-RS"/>
        </w:rPr>
        <w:t xml:space="preserve"> лица</w:t>
      </w:r>
      <w:r w:rsidR="00F020EE" w:rsidRPr="00AD7A7E">
        <w:rPr>
          <w:rFonts w:asciiTheme="majorHAnsi" w:hAnsiTheme="majorHAnsi" w:cstheme="majorHAnsi"/>
          <w:bCs/>
          <w:lang w:val="sr-Cyrl-RS"/>
        </w:rPr>
        <w:t xml:space="preserve">, </w:t>
      </w:r>
      <w:r w:rsidR="00BE2AF0" w:rsidRPr="00AD7A7E">
        <w:rPr>
          <w:rFonts w:asciiTheme="majorHAnsi" w:hAnsiTheme="majorHAnsi" w:cstheme="majorHAnsi"/>
          <w:bCs/>
          <w:lang w:val="sr-Cyrl-RS"/>
        </w:rPr>
        <w:t xml:space="preserve">што чини </w:t>
      </w:r>
      <w:r w:rsidR="00AD1844" w:rsidRPr="00AD7A7E">
        <w:rPr>
          <w:rFonts w:asciiTheme="majorHAnsi" w:hAnsiTheme="majorHAnsi" w:cstheme="majorHAnsi"/>
          <w:bCs/>
          <w:lang w:val="sr-Cyrl-RS"/>
        </w:rPr>
        <w:t xml:space="preserve">приближно 20% укупног броја запослених према </w:t>
      </w:r>
      <w:r w:rsidR="00AD1844" w:rsidRPr="00AD7A7E">
        <w:rPr>
          <w:rFonts w:asciiTheme="majorHAnsi" w:hAnsiTheme="majorHAnsi" w:cstheme="majorHAnsi"/>
          <w:bCs/>
          <w:lang w:val="sr-Cyrl-RS"/>
        </w:rPr>
        <w:lastRenderedPageBreak/>
        <w:t>општини рада на територији града Вршца.</w:t>
      </w:r>
      <w:r w:rsidR="00277FDA" w:rsidRPr="00AD7A7E">
        <w:rPr>
          <w:rFonts w:asciiTheme="majorHAnsi" w:hAnsiTheme="majorHAnsi" w:cstheme="majorHAnsi"/>
          <w:bCs/>
          <w:lang w:val="sr-Cyrl-RS"/>
        </w:rPr>
        <w:t xml:space="preserve"> </w:t>
      </w:r>
      <w:r w:rsidR="00F56876" w:rsidRPr="00AD7A7E">
        <w:rPr>
          <w:rFonts w:asciiTheme="majorHAnsi" w:hAnsiTheme="majorHAnsi" w:cstheme="majorHAnsi"/>
          <w:bCs/>
          <w:lang w:val="sr-Cyrl-RS"/>
        </w:rPr>
        <w:t xml:space="preserve">У структури запослених </w:t>
      </w:r>
      <w:r w:rsidR="00C1037D" w:rsidRPr="00AD7A7E">
        <w:rPr>
          <w:rFonts w:asciiTheme="majorHAnsi" w:hAnsiTheme="majorHAnsi" w:cstheme="majorHAnsi"/>
          <w:bCs/>
          <w:lang w:val="sr-Cyrl-RS"/>
        </w:rPr>
        <w:t>према полу</w:t>
      </w:r>
      <w:r w:rsidR="00F81050" w:rsidRPr="00AD7A7E">
        <w:rPr>
          <w:rFonts w:asciiTheme="majorHAnsi" w:hAnsiTheme="majorHAnsi" w:cstheme="majorHAnsi"/>
          <w:bCs/>
          <w:lang w:val="sr-Cyrl-RS"/>
        </w:rPr>
        <w:t xml:space="preserve"> доминирају</w:t>
      </w:r>
      <w:r w:rsidR="00C1037D" w:rsidRPr="00AD7A7E">
        <w:rPr>
          <w:rFonts w:asciiTheme="majorHAnsi" w:hAnsiTheme="majorHAnsi" w:cstheme="majorHAnsi"/>
          <w:bCs/>
          <w:lang w:val="sr-Cyrl-RS"/>
        </w:rPr>
        <w:t xml:space="preserve"> жен</w:t>
      </w:r>
      <w:r w:rsidR="00F81050" w:rsidRPr="00AD7A7E">
        <w:rPr>
          <w:rFonts w:asciiTheme="majorHAnsi" w:hAnsiTheme="majorHAnsi" w:cstheme="majorHAnsi"/>
          <w:bCs/>
          <w:lang w:val="sr-Cyrl-RS"/>
        </w:rPr>
        <w:t>е</w:t>
      </w:r>
      <w:r w:rsidR="00C1037D" w:rsidRPr="00AD7A7E">
        <w:rPr>
          <w:rFonts w:asciiTheme="majorHAnsi" w:hAnsiTheme="majorHAnsi" w:cstheme="majorHAnsi"/>
          <w:bCs/>
          <w:lang w:val="sr-Cyrl-RS"/>
        </w:rPr>
        <w:t xml:space="preserve"> са </w:t>
      </w:r>
      <w:r w:rsidR="00F81050" w:rsidRPr="00AD7A7E">
        <w:rPr>
          <w:rFonts w:asciiTheme="majorHAnsi" w:hAnsiTheme="majorHAnsi" w:cstheme="majorHAnsi"/>
          <w:bCs/>
          <w:lang w:val="sr-Cyrl-RS"/>
        </w:rPr>
        <w:t xml:space="preserve">учешћем од </w:t>
      </w:r>
      <w:r w:rsidR="00C1037D" w:rsidRPr="00AD7A7E">
        <w:rPr>
          <w:rFonts w:asciiTheme="majorHAnsi" w:hAnsiTheme="majorHAnsi" w:cstheme="majorHAnsi"/>
          <w:bCs/>
          <w:lang w:val="sr-Cyrl-RS"/>
        </w:rPr>
        <w:t>чак 54,4%</w:t>
      </w:r>
      <w:r w:rsidR="00F81050" w:rsidRPr="00AD7A7E">
        <w:rPr>
          <w:rFonts w:asciiTheme="majorHAnsi" w:hAnsiTheme="majorHAnsi" w:cstheme="majorHAnsi"/>
          <w:bCs/>
          <w:lang w:val="sr-Cyrl-RS"/>
        </w:rPr>
        <w:t>.</w:t>
      </w:r>
      <w:r w:rsidR="00D17A58" w:rsidRPr="00AD7A7E">
        <w:rPr>
          <w:rFonts w:asciiTheme="majorHAnsi" w:hAnsiTheme="majorHAnsi" w:cstheme="majorHAnsi"/>
          <w:bCs/>
          <w:lang w:val="sr-Cyrl-RS"/>
        </w:rPr>
        <w:t xml:space="preserve"> Док је највеће учешће запослених узраста 41-50 година у износу </w:t>
      </w:r>
      <w:r w:rsidR="00A5225F" w:rsidRPr="00AD7A7E">
        <w:rPr>
          <w:rFonts w:asciiTheme="majorHAnsi" w:hAnsiTheme="majorHAnsi" w:cstheme="majorHAnsi"/>
          <w:bCs/>
          <w:lang w:val="sr-Cyrl-RS"/>
        </w:rPr>
        <w:t>31,59%.</w:t>
      </w:r>
      <w:r w:rsidR="00A5225F" w:rsidRPr="00AD7A7E">
        <w:rPr>
          <w:rStyle w:val="FootnoteReference"/>
          <w:rFonts w:asciiTheme="majorHAnsi" w:hAnsiTheme="majorHAnsi" w:cstheme="majorHAnsi"/>
          <w:bCs/>
          <w:lang w:val="sr-Cyrl-RS"/>
        </w:rPr>
        <w:footnoteReference w:id="6"/>
      </w:r>
    </w:p>
    <w:p w14:paraId="119D2B28" w14:textId="10202A6B" w:rsidR="00F5497C" w:rsidRDefault="00F5497C" w:rsidP="00F5497C">
      <w:pPr>
        <w:jc w:val="both"/>
        <w:rPr>
          <w:rFonts w:asciiTheme="majorHAnsi" w:hAnsiTheme="majorHAnsi" w:cstheme="majorHAnsi"/>
          <w:color w:val="161919"/>
          <w:shd w:val="clear" w:color="auto" w:fill="FFFFFF"/>
          <w:lang w:val="sr-Cyrl-RS"/>
        </w:rPr>
      </w:pPr>
      <w:r w:rsidRPr="00AD7A7E">
        <w:rPr>
          <w:rFonts w:asciiTheme="majorHAnsi" w:hAnsiTheme="majorHAnsi" w:cstheme="majorHAnsi"/>
          <w:bCs/>
          <w:lang w:val="sr-Latn-RS"/>
        </w:rPr>
        <w:t xml:space="preserve">„Fresenius medical care“ </w:t>
      </w:r>
      <w:r w:rsidRPr="00AD7A7E">
        <w:rPr>
          <w:rFonts w:asciiTheme="majorHAnsi" w:hAnsiTheme="majorHAnsi" w:cstheme="majorHAnsi"/>
          <w:bCs/>
          <w:lang w:val="sr-Cyrl-RS"/>
        </w:rPr>
        <w:t xml:space="preserve">је </w:t>
      </w:r>
      <w:r w:rsidR="00EE0304" w:rsidRPr="00AD7A7E">
        <w:rPr>
          <w:rFonts w:asciiTheme="majorHAnsi" w:hAnsiTheme="majorHAnsi" w:cstheme="majorHAnsi"/>
          <w:bCs/>
          <w:lang w:val="sr-Cyrl-RS"/>
        </w:rPr>
        <w:t>н</w:t>
      </w:r>
      <w:r w:rsidRPr="00AD7A7E">
        <w:rPr>
          <w:rFonts w:asciiTheme="majorHAnsi" w:hAnsiTheme="majorHAnsi" w:cstheme="majorHAnsi"/>
          <w:bCs/>
          <w:lang w:val="sr-Cyrl-RS"/>
        </w:rPr>
        <w:t>емачка мултинационална здравствена компанија која пружа услуге дијализе бубрега кроз мрежу од скоро 4.000 амбулантних центара за дијализу. На територији Вршца послује више од 25 година.</w:t>
      </w:r>
      <w:r w:rsidR="00B12E32" w:rsidRPr="00AD7A7E">
        <w:rPr>
          <w:rFonts w:asciiTheme="majorHAnsi" w:hAnsiTheme="majorHAnsi" w:cstheme="majorHAnsi"/>
          <w:bCs/>
          <w:lang w:val="sr-Latn-RS"/>
        </w:rPr>
        <w:t xml:space="preserve"> </w:t>
      </w:r>
      <w:r w:rsidR="00B12E32" w:rsidRPr="00AD7A7E">
        <w:rPr>
          <w:rFonts w:asciiTheme="majorHAnsi" w:hAnsiTheme="majorHAnsi" w:cstheme="majorHAnsi"/>
          <w:bCs/>
          <w:lang w:val="sr-Cyrl-RS"/>
        </w:rPr>
        <w:t>У 202</w:t>
      </w:r>
      <w:r w:rsidR="000D207C">
        <w:rPr>
          <w:rFonts w:asciiTheme="majorHAnsi" w:hAnsiTheme="majorHAnsi" w:cstheme="majorHAnsi"/>
          <w:bCs/>
          <w:lang w:val="sr-Latn-RS"/>
        </w:rPr>
        <w:t>1</w:t>
      </w:r>
      <w:r w:rsidR="00B12E32" w:rsidRPr="00AD7A7E">
        <w:rPr>
          <w:rFonts w:asciiTheme="majorHAnsi" w:hAnsiTheme="majorHAnsi" w:cstheme="majorHAnsi"/>
          <w:bCs/>
          <w:lang w:val="sr-Cyrl-RS"/>
        </w:rPr>
        <w:t xml:space="preserve">. години број запослених је био </w:t>
      </w:r>
      <w:r w:rsidR="00041939" w:rsidRPr="00AD7A7E">
        <w:rPr>
          <w:rFonts w:asciiTheme="majorHAnsi" w:hAnsiTheme="majorHAnsi" w:cstheme="majorHAnsi"/>
          <w:bCs/>
          <w:lang w:val="sr-Latn-RS"/>
        </w:rPr>
        <w:t>1.1</w:t>
      </w:r>
      <w:r w:rsidR="000D207C">
        <w:rPr>
          <w:rFonts w:asciiTheme="majorHAnsi" w:hAnsiTheme="majorHAnsi" w:cstheme="majorHAnsi"/>
          <w:bCs/>
          <w:lang w:val="sr-Latn-RS"/>
        </w:rPr>
        <w:t>61</w:t>
      </w:r>
      <w:r w:rsidR="00933CC6" w:rsidRPr="00AD7A7E">
        <w:rPr>
          <w:rFonts w:asciiTheme="majorHAnsi" w:hAnsiTheme="majorHAnsi" w:cstheme="majorHAnsi"/>
          <w:bCs/>
          <w:lang w:val="sr-Latn-RS"/>
        </w:rPr>
        <w:t xml:space="preserve"> </w:t>
      </w:r>
      <w:r w:rsidR="00933CC6" w:rsidRPr="00AD7A7E">
        <w:rPr>
          <w:rFonts w:asciiTheme="majorHAnsi" w:hAnsiTheme="majorHAnsi" w:cstheme="majorHAnsi"/>
          <w:bCs/>
          <w:lang w:val="sr-Cyrl-RS"/>
        </w:rPr>
        <w:t>лиц</w:t>
      </w:r>
      <w:r w:rsidR="000D207C">
        <w:rPr>
          <w:rFonts w:asciiTheme="majorHAnsi" w:hAnsiTheme="majorHAnsi" w:cstheme="majorHAnsi"/>
          <w:bCs/>
          <w:lang w:val="sr-Latn-RS"/>
        </w:rPr>
        <w:t>e</w:t>
      </w:r>
      <w:r w:rsidR="00F2328C" w:rsidRPr="00AD7A7E">
        <w:rPr>
          <w:rFonts w:asciiTheme="majorHAnsi" w:hAnsiTheme="majorHAnsi" w:cstheme="majorHAnsi"/>
          <w:bCs/>
          <w:lang w:val="sr-Cyrl-RS"/>
        </w:rPr>
        <w:t xml:space="preserve"> на овој локацији</w:t>
      </w:r>
      <w:r w:rsidR="00933CC6" w:rsidRPr="00AD7A7E">
        <w:rPr>
          <w:rFonts w:asciiTheme="majorHAnsi" w:hAnsiTheme="majorHAnsi" w:cstheme="majorHAnsi"/>
          <w:bCs/>
          <w:lang w:val="sr-Cyrl-RS"/>
        </w:rPr>
        <w:t>.</w:t>
      </w:r>
      <w:r w:rsidR="009B5A47" w:rsidRPr="00AD7A7E">
        <w:rPr>
          <w:rFonts w:asciiTheme="majorHAnsi" w:hAnsiTheme="majorHAnsi" w:cstheme="majorHAnsi"/>
          <w:bCs/>
          <w:lang w:val="sr-Cyrl-RS"/>
        </w:rPr>
        <w:t xml:space="preserve"> У корпоративној породици </w:t>
      </w:r>
      <w:r w:rsidR="009B5A47" w:rsidRPr="00AD7A7E">
        <w:rPr>
          <w:rFonts w:asciiTheme="majorHAnsi" w:hAnsiTheme="majorHAnsi" w:cstheme="majorHAnsi"/>
          <w:bCs/>
          <w:lang w:val="sr-Latn-RS"/>
        </w:rPr>
        <w:t>Fresenius medical care</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Србија</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ДОО</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 xml:space="preserve">Вршац постоји </w:t>
      </w:r>
      <w:r w:rsidR="00F45462" w:rsidRPr="00AD7A7E">
        <w:rPr>
          <w:rFonts w:asciiTheme="majorHAnsi" w:hAnsiTheme="majorHAnsi" w:cstheme="majorHAnsi"/>
          <w:color w:val="161919"/>
          <w:shd w:val="clear" w:color="auto" w:fill="FFFFFF"/>
          <w:lang w:val="sr-Cyrl-RS"/>
        </w:rPr>
        <w:t>5.231 компанија.</w:t>
      </w:r>
    </w:p>
    <w:p w14:paraId="2A35FC24" w14:textId="160546D7" w:rsidR="000C08D7" w:rsidRDefault="00BA4302" w:rsidP="008D09B2">
      <w:pPr>
        <w:jc w:val="both"/>
        <w:rPr>
          <w:rFonts w:asciiTheme="majorHAnsi" w:hAnsiTheme="majorHAnsi" w:cstheme="majorHAnsi"/>
          <w:bCs/>
          <w:lang w:val="sr-Cyrl-RS"/>
        </w:rPr>
      </w:pPr>
      <w:r w:rsidRPr="00BA4302">
        <w:rPr>
          <w:rFonts w:asciiTheme="majorHAnsi" w:hAnsiTheme="majorHAnsi" w:cstheme="majorHAnsi"/>
          <w:bCs/>
          <w:lang w:val="sr-Latn-RS"/>
        </w:rPr>
        <w:t>„Swisslion d.o.o.“</w:t>
      </w:r>
      <w:r>
        <w:rPr>
          <w:rFonts w:asciiTheme="majorHAnsi" w:hAnsiTheme="majorHAnsi" w:cstheme="majorHAnsi"/>
          <w:bCs/>
          <w:lang w:val="sr-Latn-RS"/>
        </w:rPr>
        <w:t xml:space="preserve"> </w:t>
      </w:r>
      <w:r>
        <w:rPr>
          <w:rFonts w:asciiTheme="majorHAnsi" w:hAnsiTheme="majorHAnsi" w:cstheme="majorHAnsi"/>
          <w:bCs/>
          <w:lang w:val="sr-Cyrl-RS"/>
        </w:rPr>
        <w:t xml:space="preserve">је компанија која чија је основна делатност производња какаоа, чоколаде </w:t>
      </w:r>
      <w:r w:rsidR="00D417C7">
        <w:rPr>
          <w:rFonts w:asciiTheme="majorHAnsi" w:hAnsiTheme="majorHAnsi" w:cstheme="majorHAnsi"/>
          <w:bCs/>
          <w:lang w:val="sr-Cyrl-RS"/>
        </w:rPr>
        <w:t xml:space="preserve">и кондиторских производа. Основана је 2008. године и спада у велика правна лица. </w:t>
      </w:r>
      <w:r w:rsidR="000C08D7">
        <w:rPr>
          <w:rFonts w:asciiTheme="majorHAnsi" w:hAnsiTheme="majorHAnsi" w:cstheme="majorHAnsi"/>
          <w:bCs/>
          <w:lang w:val="sr-Cyrl-RS"/>
        </w:rPr>
        <w:t xml:space="preserve">Дневни капацитет производње </w:t>
      </w:r>
      <w:r w:rsidR="00105621">
        <w:rPr>
          <w:rFonts w:asciiTheme="majorHAnsi" w:hAnsiTheme="majorHAnsi" w:cstheme="majorHAnsi"/>
          <w:bCs/>
          <w:lang w:val="sr-Cyrl-RS"/>
        </w:rPr>
        <w:t xml:space="preserve">у погонима </w:t>
      </w:r>
      <w:r w:rsidR="000C08D7" w:rsidRPr="000C08D7">
        <w:rPr>
          <w:rFonts w:asciiTheme="majorHAnsi" w:hAnsiTheme="majorHAnsi" w:cstheme="majorHAnsi"/>
          <w:bCs/>
          <w:lang w:val="sr-Cyrl-RS"/>
        </w:rPr>
        <w:t xml:space="preserve">Swissliona, </w:t>
      </w:r>
      <w:r w:rsidR="00105621">
        <w:rPr>
          <w:rFonts w:asciiTheme="majorHAnsi" w:hAnsiTheme="majorHAnsi" w:cstheme="majorHAnsi"/>
          <w:bCs/>
          <w:lang w:val="sr-Cyrl-RS"/>
        </w:rPr>
        <w:t>Вршац</w:t>
      </w:r>
      <w:r w:rsidR="000C08D7" w:rsidRPr="000C08D7">
        <w:rPr>
          <w:rFonts w:asciiTheme="majorHAnsi" w:hAnsiTheme="majorHAnsi" w:cstheme="majorHAnsi"/>
          <w:bCs/>
          <w:lang w:val="sr-Cyrl-RS"/>
        </w:rPr>
        <w:t xml:space="preserve"> </w:t>
      </w:r>
      <w:r w:rsidR="00105621">
        <w:rPr>
          <w:rFonts w:asciiTheme="majorHAnsi" w:hAnsiTheme="majorHAnsi" w:cstheme="majorHAnsi"/>
          <w:bCs/>
          <w:lang w:val="sr-Cyrl-RS"/>
        </w:rPr>
        <w:t>је до</w:t>
      </w:r>
      <w:r w:rsidR="000C08D7" w:rsidRPr="000C08D7">
        <w:rPr>
          <w:rFonts w:asciiTheme="majorHAnsi" w:hAnsiTheme="majorHAnsi" w:cstheme="majorHAnsi"/>
          <w:bCs/>
          <w:lang w:val="sr-Cyrl-RS"/>
        </w:rPr>
        <w:t xml:space="preserve"> 100t, </w:t>
      </w:r>
      <w:r w:rsidR="00105621">
        <w:rPr>
          <w:rFonts w:asciiTheme="majorHAnsi" w:hAnsiTheme="majorHAnsi" w:cstheme="majorHAnsi"/>
          <w:bCs/>
          <w:lang w:val="sr-Cyrl-RS"/>
        </w:rPr>
        <w:t>зависно од структуре производа и паковања.</w:t>
      </w:r>
      <w:r w:rsidR="00901522">
        <w:rPr>
          <w:rFonts w:asciiTheme="majorHAnsi" w:hAnsiTheme="majorHAnsi" w:cstheme="majorHAnsi"/>
          <w:bCs/>
          <w:lang w:val="sr-Cyrl-RS"/>
        </w:rPr>
        <w:t xml:space="preserve"> </w:t>
      </w:r>
      <w:r w:rsidR="000B2DFE">
        <w:rPr>
          <w:rFonts w:asciiTheme="majorHAnsi" w:hAnsiTheme="majorHAnsi" w:cstheme="majorHAnsi"/>
          <w:bCs/>
          <w:lang w:val="sr-Cyrl-RS"/>
        </w:rPr>
        <w:t>Производња је организована у 7 производних погона, а на 12 активних производних линија.</w:t>
      </w:r>
      <w:r w:rsidR="00C35485">
        <w:rPr>
          <w:rFonts w:asciiTheme="majorHAnsi" w:hAnsiTheme="majorHAnsi" w:cstheme="majorHAnsi"/>
          <w:bCs/>
          <w:lang w:val="sr-Cyrl-RS"/>
        </w:rPr>
        <w:t xml:space="preserve"> Све линије за производњу и паковање су аутоматизоване или полуаутоматизоване уз мали удео ручног рада, а од </w:t>
      </w:r>
      <w:r w:rsidR="006749A7">
        <w:rPr>
          <w:rFonts w:asciiTheme="majorHAnsi" w:hAnsiTheme="majorHAnsi" w:cstheme="majorHAnsi"/>
          <w:bCs/>
          <w:lang w:val="sr-Cyrl-RS"/>
        </w:rPr>
        <w:t xml:space="preserve">реномираних познатих произвођача, као што су: </w:t>
      </w:r>
      <w:r w:rsidR="000B2DFE" w:rsidRPr="006749A7">
        <w:rPr>
          <w:rFonts w:asciiTheme="majorHAnsi" w:hAnsiTheme="majorHAnsi" w:cstheme="majorHAnsi"/>
          <w:bCs/>
          <w:i/>
          <w:iCs/>
          <w:lang w:val="sr-Cyrl-RS"/>
        </w:rPr>
        <w:t>Carle &amp; Montanari, Buhler, Bernard Larnac, HASS, Cavana, Hasia.</w:t>
      </w:r>
      <w:r w:rsidR="006749A7">
        <w:rPr>
          <w:rFonts w:asciiTheme="majorHAnsi" w:hAnsiTheme="majorHAnsi" w:cstheme="majorHAnsi"/>
          <w:bCs/>
          <w:lang w:val="sr-Cyrl-RS"/>
        </w:rPr>
        <w:t xml:space="preserve"> Као што је претходно наведено, ова компанија запошљава 620 лица и представља </w:t>
      </w:r>
      <w:r w:rsidR="001F4782">
        <w:rPr>
          <w:rFonts w:asciiTheme="majorHAnsi" w:hAnsiTheme="majorHAnsi" w:cstheme="majorHAnsi"/>
          <w:bCs/>
          <w:lang w:val="sr-Cyrl-RS"/>
        </w:rPr>
        <w:t>стуб прехрамбене индустрије</w:t>
      </w:r>
      <w:r w:rsidR="00B12E86">
        <w:rPr>
          <w:rFonts w:asciiTheme="majorHAnsi" w:hAnsiTheme="majorHAnsi" w:cstheme="majorHAnsi"/>
          <w:bCs/>
          <w:lang w:val="sr-Cyrl-RS"/>
        </w:rPr>
        <w:t xml:space="preserve"> града Вршца</w:t>
      </w:r>
      <w:r w:rsidR="00B12E86" w:rsidRPr="008D09B2">
        <w:rPr>
          <w:rFonts w:asciiTheme="majorHAnsi" w:hAnsiTheme="majorHAnsi" w:cstheme="majorHAnsi"/>
          <w:bCs/>
          <w:lang w:val="sr-Cyrl-RS"/>
        </w:rPr>
        <w:t>.</w:t>
      </w:r>
      <w:r w:rsidR="008D09B2">
        <w:rPr>
          <w:rFonts w:asciiTheme="majorHAnsi" w:hAnsiTheme="majorHAnsi" w:cstheme="majorHAnsi"/>
          <w:bCs/>
        </w:rPr>
        <w:t xml:space="preserve"> </w:t>
      </w:r>
      <w:r w:rsidR="000F07D6" w:rsidRPr="008D09B2">
        <w:rPr>
          <w:rFonts w:asciiTheme="majorHAnsi" w:hAnsiTheme="majorHAnsi" w:cstheme="majorHAnsi"/>
          <w:bCs/>
          <w:lang w:val="sr-Cyrl-RS"/>
        </w:rPr>
        <w:t xml:space="preserve">У кругу фабрике налази се малопродајни објекат </w:t>
      </w:r>
      <w:r w:rsidR="000B2DFE" w:rsidRPr="008D09B2">
        <w:rPr>
          <w:rFonts w:asciiTheme="majorHAnsi" w:hAnsiTheme="majorHAnsi" w:cstheme="majorHAnsi"/>
          <w:bCs/>
          <w:lang w:val="sr-Cyrl-RS"/>
        </w:rPr>
        <w:t>HDC,</w:t>
      </w:r>
      <w:r w:rsidR="000F07D6" w:rsidRPr="008D09B2">
        <w:rPr>
          <w:rFonts w:asciiTheme="majorHAnsi" w:hAnsiTheme="majorHAnsi" w:cstheme="majorHAnsi"/>
          <w:bCs/>
          <w:lang w:val="sr-Cyrl-RS"/>
        </w:rPr>
        <w:t xml:space="preserve"> који припада систему малопродајне мреже </w:t>
      </w:r>
      <w:r w:rsidR="00F54638" w:rsidRPr="008D09B2">
        <w:rPr>
          <w:rFonts w:asciiTheme="majorHAnsi" w:hAnsiTheme="majorHAnsi" w:cstheme="majorHAnsi"/>
          <w:bCs/>
          <w:lang w:val="sr-Cyrl-RS"/>
        </w:rPr>
        <w:t>коју чини преко 80 објеката.</w:t>
      </w:r>
    </w:p>
    <w:p w14:paraId="558D5341" w14:textId="0CDD8B4F" w:rsidR="00F5497C" w:rsidRPr="00AD7A7E" w:rsidRDefault="00F5497C" w:rsidP="00F5497C">
      <w:pPr>
        <w:jc w:val="both"/>
        <w:rPr>
          <w:rFonts w:asciiTheme="majorHAnsi" w:hAnsiTheme="majorHAnsi" w:cstheme="majorHAnsi"/>
          <w:bCs/>
          <w:lang w:val="sr-Cyrl-RS"/>
        </w:rPr>
      </w:pPr>
      <w:r w:rsidRPr="00AD7A7E">
        <w:rPr>
          <w:rFonts w:asciiTheme="majorHAnsi" w:hAnsiTheme="majorHAnsi" w:cstheme="majorHAnsi"/>
          <w:bCs/>
          <w:lang w:val="sr-Latn-RS"/>
        </w:rPr>
        <w:t xml:space="preserve">„Intertron“ </w:t>
      </w:r>
      <w:r w:rsidRPr="00AD7A7E">
        <w:rPr>
          <w:rFonts w:asciiTheme="majorHAnsi" w:hAnsiTheme="majorHAnsi" w:cstheme="majorHAnsi"/>
          <w:bCs/>
          <w:lang w:val="sr-Cyrl-RS"/>
        </w:rPr>
        <w:t>је компанија основана 2000. године, чија је основна делатност увоз и дистрибуција папира</w:t>
      </w:r>
      <w:r w:rsidR="003B0703" w:rsidRPr="00AD7A7E">
        <w:rPr>
          <w:rFonts w:asciiTheme="majorHAnsi" w:hAnsiTheme="majorHAnsi" w:cstheme="majorHAnsi"/>
          <w:bCs/>
          <w:lang w:val="sr-Cyrl-RS"/>
        </w:rPr>
        <w:t xml:space="preserve">. </w:t>
      </w:r>
      <w:r w:rsidR="00BF6E90" w:rsidRPr="00AD7A7E">
        <w:rPr>
          <w:rFonts w:asciiTheme="majorHAnsi" w:hAnsiTheme="majorHAnsi" w:cstheme="majorHAnsi"/>
          <w:bCs/>
          <w:lang w:val="sr-Cyrl-RS"/>
        </w:rPr>
        <w:t xml:space="preserve">Током претходних 15 година, ова компанија производи папирну амбалажу, међу којима се посебно издвајају папирне кесе. </w:t>
      </w:r>
      <w:r w:rsidR="00E371E4" w:rsidRPr="00AD7A7E">
        <w:rPr>
          <w:rFonts w:asciiTheme="majorHAnsi" w:hAnsiTheme="majorHAnsi" w:cstheme="majorHAnsi"/>
          <w:bCs/>
          <w:lang w:val="sr-Cyrl-RS"/>
        </w:rPr>
        <w:t>Током 2021. године је отворен нови погон за производњу папирних кеса.</w:t>
      </w:r>
      <w:r w:rsidR="00373911" w:rsidRPr="00AD7A7E">
        <w:rPr>
          <w:rFonts w:asciiTheme="majorHAnsi" w:hAnsiTheme="majorHAnsi" w:cstheme="majorHAnsi"/>
          <w:bCs/>
          <w:lang w:val="sr-Cyrl-RS"/>
        </w:rPr>
        <w:t xml:space="preserve"> Поред папирних кеса, својим купцима нуде свеобухватну </w:t>
      </w:r>
      <w:r w:rsidR="00A93E90" w:rsidRPr="00AD7A7E">
        <w:rPr>
          <w:rFonts w:asciiTheme="majorHAnsi" w:hAnsiTheme="majorHAnsi" w:cstheme="majorHAnsi"/>
          <w:bCs/>
          <w:lang w:val="sr-Cyrl-RS"/>
        </w:rPr>
        <w:t xml:space="preserve">понуду разних врста амбалажних папира (крафт папир, мг папир...), хигијенског папира, картона за прехрамбене </w:t>
      </w:r>
      <w:r w:rsidR="004D636F" w:rsidRPr="00AD7A7E">
        <w:rPr>
          <w:rFonts w:asciiTheme="majorHAnsi" w:hAnsiTheme="majorHAnsi" w:cstheme="majorHAnsi"/>
          <w:bCs/>
          <w:lang w:val="sr-Cyrl-RS"/>
        </w:rPr>
        <w:t>и друге индустрије.</w:t>
      </w:r>
      <w:r w:rsidR="007162B9" w:rsidRPr="00AD7A7E">
        <w:rPr>
          <w:rFonts w:asciiTheme="majorHAnsi" w:hAnsiTheme="majorHAnsi" w:cstheme="majorHAnsi"/>
          <w:bCs/>
          <w:lang w:val="sr-Cyrl-RS"/>
        </w:rPr>
        <w:t xml:space="preserve"> Ова фирма поседује </w:t>
      </w:r>
      <w:r w:rsidR="00907D35" w:rsidRPr="00AD7A7E">
        <w:rPr>
          <w:rFonts w:asciiTheme="majorHAnsi" w:hAnsiTheme="majorHAnsi" w:cstheme="majorHAnsi"/>
          <w:bCs/>
          <w:lang w:val="sr-Cyrl-RS"/>
        </w:rPr>
        <w:t xml:space="preserve">FSC™ сертификат, чиме активно подржава еколошку свест и промовише производњу </w:t>
      </w:r>
      <w:r w:rsidR="00CB4ED3" w:rsidRPr="00AD7A7E">
        <w:rPr>
          <w:rFonts w:asciiTheme="majorHAnsi" w:hAnsiTheme="majorHAnsi" w:cstheme="majorHAnsi"/>
          <w:bCs/>
          <w:lang w:val="sr-Cyrl-RS"/>
        </w:rPr>
        <w:t xml:space="preserve">сировинама из </w:t>
      </w:r>
      <w:r w:rsidR="007834AF" w:rsidRPr="00AD7A7E">
        <w:rPr>
          <w:rFonts w:asciiTheme="majorHAnsi" w:hAnsiTheme="majorHAnsi" w:cstheme="majorHAnsi"/>
          <w:bCs/>
          <w:lang w:val="sr-Cyrl-RS"/>
        </w:rPr>
        <w:t>одрживих извора.</w:t>
      </w:r>
      <w:r w:rsidR="0017635C" w:rsidRPr="00AD7A7E">
        <w:rPr>
          <w:rStyle w:val="FootnoteReference"/>
          <w:rFonts w:asciiTheme="majorHAnsi" w:hAnsiTheme="majorHAnsi" w:cstheme="majorHAnsi"/>
          <w:bCs/>
          <w:lang w:val="sr-Cyrl-RS"/>
        </w:rPr>
        <w:footnoteReference w:id="7"/>
      </w:r>
    </w:p>
    <w:p w14:paraId="29BFC785" w14:textId="05C58042" w:rsidR="00F5497C" w:rsidRPr="00AD7A7E" w:rsidRDefault="00F5497C" w:rsidP="00F5497C">
      <w:pPr>
        <w:jc w:val="both"/>
        <w:rPr>
          <w:rFonts w:asciiTheme="majorHAnsi" w:hAnsiTheme="majorHAnsi" w:cstheme="majorHAnsi"/>
          <w:bCs/>
          <w:lang w:val="sr-Latn-RS"/>
        </w:rPr>
      </w:pPr>
      <w:r w:rsidRPr="00AD7A7E">
        <w:rPr>
          <w:rFonts w:asciiTheme="majorHAnsi" w:hAnsiTheme="majorHAnsi" w:cstheme="majorHAnsi"/>
          <w:bCs/>
          <w:lang w:val="sr-Latn-RS"/>
        </w:rPr>
        <w:t xml:space="preserve">„Palladio east“ </w:t>
      </w:r>
      <w:r w:rsidRPr="00AD7A7E">
        <w:rPr>
          <w:rFonts w:asciiTheme="majorHAnsi" w:hAnsiTheme="majorHAnsi" w:cstheme="majorHAnsi"/>
          <w:bCs/>
          <w:lang w:val="sr-Cyrl-RS"/>
        </w:rPr>
        <w:t xml:space="preserve">је српски огранак истоимене италијанске фирме, основан 2001. године. Делатност компаније је производња фармацеутске папирне амбалаже и штампање. Компанија запошљава  </w:t>
      </w:r>
      <w:r w:rsidR="00047637">
        <w:rPr>
          <w:rFonts w:asciiTheme="majorHAnsi" w:hAnsiTheme="majorHAnsi" w:cstheme="majorHAnsi"/>
          <w:bCs/>
          <w:lang w:val="sr-Cyrl-RS"/>
        </w:rPr>
        <w:t>194</w:t>
      </w:r>
      <w:r w:rsidRPr="00AD7A7E">
        <w:rPr>
          <w:rFonts w:asciiTheme="majorHAnsi" w:hAnsiTheme="majorHAnsi" w:cstheme="majorHAnsi"/>
          <w:bCs/>
          <w:lang w:val="sr-Cyrl-RS"/>
        </w:rPr>
        <w:t xml:space="preserve"> људи.</w:t>
      </w:r>
      <w:r w:rsidR="00B044F7" w:rsidRPr="00AD7A7E">
        <w:rPr>
          <w:rFonts w:asciiTheme="majorHAnsi" w:hAnsiTheme="majorHAnsi" w:cstheme="majorHAnsi"/>
          <w:bCs/>
          <w:lang w:val="sr-Latn-RS"/>
        </w:rPr>
        <w:t xml:space="preserve"> </w:t>
      </w:r>
      <w:r w:rsidR="00B044F7" w:rsidRPr="00AD7A7E">
        <w:rPr>
          <w:rFonts w:asciiTheme="majorHAnsi" w:hAnsiTheme="majorHAnsi" w:cstheme="majorHAnsi"/>
          <w:bCs/>
          <w:lang w:val="sr-Cyrl-RS"/>
        </w:rPr>
        <w:t xml:space="preserve">Током 2019. године </w:t>
      </w:r>
      <w:r w:rsidR="00095B6A" w:rsidRPr="00AD7A7E">
        <w:rPr>
          <w:rFonts w:asciiTheme="majorHAnsi" w:hAnsiTheme="majorHAnsi" w:cstheme="majorHAnsi"/>
          <w:bCs/>
          <w:lang w:val="sr-Cyrl-RS"/>
        </w:rPr>
        <w:t xml:space="preserve">извршена је реконструкција </w:t>
      </w:r>
      <w:r w:rsidR="006D0CC9" w:rsidRPr="00AD7A7E">
        <w:rPr>
          <w:rFonts w:asciiTheme="majorHAnsi" w:hAnsiTheme="majorHAnsi" w:cstheme="majorHAnsi"/>
          <w:bCs/>
          <w:lang w:val="sr-Cyrl-RS"/>
        </w:rPr>
        <w:t xml:space="preserve">дела објекта </w:t>
      </w:r>
      <w:r w:rsidR="00062446" w:rsidRPr="00AD7A7E">
        <w:rPr>
          <w:rFonts w:asciiTheme="majorHAnsi" w:hAnsiTheme="majorHAnsi" w:cstheme="majorHAnsi"/>
          <w:bCs/>
          <w:lang w:val="sr-Cyrl-RS"/>
        </w:rPr>
        <w:t xml:space="preserve">дрвне индустрије у производни </w:t>
      </w:r>
      <w:r w:rsidR="00660DA6" w:rsidRPr="00AD7A7E">
        <w:rPr>
          <w:rFonts w:asciiTheme="majorHAnsi" w:hAnsiTheme="majorHAnsi" w:cstheme="majorHAnsi"/>
          <w:bCs/>
          <w:lang w:val="sr-Cyrl-RS"/>
        </w:rPr>
        <w:t>простор за картонску амбалажу.</w:t>
      </w:r>
    </w:p>
    <w:p w14:paraId="3D560A2A" w14:textId="2BF129F5" w:rsidR="00F5497C" w:rsidRPr="00AD7A7E" w:rsidRDefault="00996520" w:rsidP="00F5497C">
      <w:pPr>
        <w:jc w:val="both"/>
        <w:rPr>
          <w:rFonts w:asciiTheme="majorHAnsi" w:hAnsiTheme="majorHAnsi" w:cstheme="majorHAnsi"/>
          <w:bCs/>
          <w:lang w:val="sr-Cyrl-RS"/>
        </w:rPr>
      </w:pPr>
      <w:r w:rsidRPr="00AD7A7E">
        <w:rPr>
          <w:rFonts w:asciiTheme="majorHAnsi" w:hAnsiTheme="majorHAnsi" w:cstheme="majorHAnsi"/>
          <w:bCs/>
          <w:lang w:val="sr-Cyrl-RS"/>
        </w:rPr>
        <w:t xml:space="preserve">Јавно комунално предузеће </w:t>
      </w:r>
      <w:r w:rsidR="00F5497C" w:rsidRPr="00AD7A7E">
        <w:rPr>
          <w:rFonts w:asciiTheme="majorHAnsi" w:hAnsiTheme="majorHAnsi" w:cstheme="majorHAnsi"/>
          <w:bCs/>
          <w:lang w:val="sr-Cyrl-RS"/>
        </w:rPr>
        <w:t xml:space="preserve">„Други октобар“ </w:t>
      </w:r>
      <w:r w:rsidRPr="00AD7A7E">
        <w:rPr>
          <w:rFonts w:asciiTheme="majorHAnsi" w:hAnsiTheme="majorHAnsi" w:cstheme="majorHAnsi"/>
          <w:bCs/>
          <w:lang w:val="sr-Cyrl-RS"/>
        </w:rPr>
        <w:t xml:space="preserve">Вршац је </w:t>
      </w:r>
      <w:r w:rsidR="00F5497C" w:rsidRPr="00AD7A7E">
        <w:rPr>
          <w:rFonts w:asciiTheme="majorHAnsi" w:hAnsiTheme="majorHAnsi" w:cstheme="majorHAnsi"/>
          <w:bCs/>
          <w:lang w:val="sr-Cyrl-RS"/>
        </w:rPr>
        <w:t>је</w:t>
      </w:r>
      <w:r w:rsidR="001D1377" w:rsidRPr="00AD7A7E">
        <w:rPr>
          <w:rFonts w:asciiTheme="majorHAnsi" w:hAnsiTheme="majorHAnsi" w:cstheme="majorHAnsi"/>
          <w:bCs/>
          <w:lang w:val="sr-Cyrl-RS"/>
        </w:rPr>
        <w:t>дино</w:t>
      </w:r>
      <w:r w:rsidR="00F5497C" w:rsidRPr="00AD7A7E">
        <w:rPr>
          <w:rFonts w:asciiTheme="majorHAnsi" w:hAnsiTheme="majorHAnsi" w:cstheme="majorHAnsi"/>
          <w:bCs/>
          <w:lang w:val="sr-Cyrl-RS"/>
        </w:rPr>
        <w:t xml:space="preserve"> </w:t>
      </w:r>
      <w:r w:rsidR="001D1377" w:rsidRPr="00AD7A7E">
        <w:rPr>
          <w:rFonts w:asciiTheme="majorHAnsi" w:hAnsiTheme="majorHAnsi" w:cstheme="majorHAnsi"/>
          <w:bCs/>
          <w:lang w:val="sr-Cyrl-RS"/>
        </w:rPr>
        <w:t xml:space="preserve">Јавно комунално </w:t>
      </w:r>
      <w:r w:rsidR="00F5497C" w:rsidRPr="00AD7A7E">
        <w:rPr>
          <w:rFonts w:asciiTheme="majorHAnsi" w:hAnsiTheme="majorHAnsi" w:cstheme="majorHAnsi"/>
          <w:bCs/>
          <w:lang w:val="sr-Cyrl-RS"/>
        </w:rPr>
        <w:t xml:space="preserve">предузеће </w:t>
      </w:r>
      <w:r w:rsidR="001D1377" w:rsidRPr="00AD7A7E">
        <w:rPr>
          <w:rFonts w:asciiTheme="majorHAnsi" w:hAnsiTheme="majorHAnsi" w:cstheme="majorHAnsi"/>
          <w:bCs/>
          <w:lang w:val="sr-Cyrl-RS"/>
        </w:rPr>
        <w:t xml:space="preserve">на територији града Вршца. </w:t>
      </w:r>
      <w:r w:rsidR="005E75C0" w:rsidRPr="00AD7A7E">
        <w:rPr>
          <w:rFonts w:asciiTheme="majorHAnsi" w:hAnsiTheme="majorHAnsi" w:cstheme="majorHAnsi"/>
          <w:bCs/>
          <w:lang w:val="sr-Cyrl-RS"/>
        </w:rPr>
        <w:t xml:space="preserve">Правоснажном пресудом Привредног суда у Панчеву, јуна 2015. године, утврђено је да је град Вршац оснивач предузећа у друштвеној својини за комуналне делатности “Други октобар” Вршац и данас се зове Јавно комунално предузеће „Други октобар“ Вршац. </w:t>
      </w:r>
      <w:r w:rsidR="00361067" w:rsidRPr="00AD7A7E">
        <w:rPr>
          <w:rFonts w:asciiTheme="majorHAnsi" w:hAnsiTheme="majorHAnsi" w:cstheme="majorHAnsi"/>
          <w:bCs/>
          <w:lang w:val="sr-Cyrl-RS"/>
        </w:rPr>
        <w:t>На дан 31.12.2021. године број запослених у ЈКП „Други октобар“ Вршац је 53</w:t>
      </w:r>
      <w:r w:rsidR="001918DA">
        <w:rPr>
          <w:rFonts w:asciiTheme="majorHAnsi" w:hAnsiTheme="majorHAnsi" w:cstheme="majorHAnsi"/>
          <w:bCs/>
          <w:lang w:val="sr-Latn-RS"/>
        </w:rPr>
        <w:t>0</w:t>
      </w:r>
      <w:r w:rsidR="00E72B5D" w:rsidRPr="00AD7A7E">
        <w:rPr>
          <w:rFonts w:asciiTheme="majorHAnsi" w:hAnsiTheme="majorHAnsi" w:cstheme="majorHAnsi"/>
          <w:bCs/>
          <w:lang w:val="sr-Cyrl-RS"/>
        </w:rPr>
        <w:t xml:space="preserve"> лиц</w:t>
      </w:r>
      <w:r w:rsidR="001918DA">
        <w:rPr>
          <w:rFonts w:asciiTheme="majorHAnsi" w:hAnsiTheme="majorHAnsi" w:cstheme="majorHAnsi"/>
          <w:bCs/>
          <w:lang w:val="sr-Latn-RS"/>
        </w:rPr>
        <w:t>a</w:t>
      </w:r>
      <w:r w:rsidR="00361067" w:rsidRPr="00AD7A7E">
        <w:rPr>
          <w:rFonts w:asciiTheme="majorHAnsi" w:hAnsiTheme="majorHAnsi" w:cstheme="majorHAnsi"/>
          <w:bCs/>
          <w:lang w:val="sr-Cyrl-RS"/>
        </w:rPr>
        <w:t>.</w:t>
      </w:r>
    </w:p>
    <w:p w14:paraId="32759A86" w14:textId="77777777" w:rsidR="00ED28E1" w:rsidRPr="00AD7A7E" w:rsidRDefault="00ED28E1" w:rsidP="00B177FA">
      <w:pPr>
        <w:jc w:val="both"/>
        <w:rPr>
          <w:rFonts w:asciiTheme="majorHAnsi" w:hAnsiTheme="majorHAnsi" w:cstheme="majorHAnsi"/>
          <w:bCs/>
          <w:lang w:val="sr-Latn-RS"/>
        </w:rPr>
      </w:pPr>
    </w:p>
    <w:p w14:paraId="14A26C1C" w14:textId="653604AE" w:rsidR="00F5497C" w:rsidRPr="00AD7A7E" w:rsidRDefault="00F5497C"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Грађевина</w:t>
      </w:r>
      <w:r w:rsidR="00371C38" w:rsidRPr="00AD7A7E">
        <w:rPr>
          <w:rFonts w:asciiTheme="majorHAnsi" w:hAnsiTheme="majorHAnsi" w:cstheme="majorHAnsi"/>
          <w:b/>
          <w:lang w:val="sr-Cyrl-RS"/>
        </w:rPr>
        <w:t>р</w:t>
      </w:r>
      <w:r w:rsidRPr="00AD7A7E">
        <w:rPr>
          <w:rFonts w:asciiTheme="majorHAnsi" w:hAnsiTheme="majorHAnsi" w:cstheme="majorHAnsi"/>
          <w:b/>
          <w:lang w:val="sr-Cyrl-RS"/>
        </w:rPr>
        <w:t>с</w:t>
      </w:r>
      <w:r w:rsidR="00371C38" w:rsidRPr="00AD7A7E">
        <w:rPr>
          <w:rFonts w:asciiTheme="majorHAnsi" w:hAnsiTheme="majorHAnsi" w:cstheme="majorHAnsi"/>
          <w:b/>
          <w:lang w:val="sr-Cyrl-RS"/>
        </w:rPr>
        <w:t>т</w:t>
      </w:r>
      <w:r w:rsidRPr="00AD7A7E">
        <w:rPr>
          <w:rFonts w:asciiTheme="majorHAnsi" w:hAnsiTheme="majorHAnsi" w:cstheme="majorHAnsi"/>
          <w:b/>
          <w:lang w:val="sr-Cyrl-RS"/>
        </w:rPr>
        <w:t>во</w:t>
      </w:r>
    </w:p>
    <w:p w14:paraId="3A356D25" w14:textId="3E5524A5" w:rsidR="00E573E2" w:rsidRPr="00AD7A7E" w:rsidRDefault="00DB501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Узимајући у обзир </w:t>
      </w:r>
      <w:r w:rsidR="001B08AA" w:rsidRPr="00AD7A7E">
        <w:rPr>
          <w:rFonts w:asciiTheme="majorHAnsi" w:hAnsiTheme="majorHAnsi" w:cstheme="majorHAnsi"/>
          <w:bCs/>
          <w:lang w:val="sr-Cyrl-RS"/>
        </w:rPr>
        <w:t xml:space="preserve">критеријум </w:t>
      </w:r>
      <w:r w:rsidRPr="00AD7A7E">
        <w:rPr>
          <w:rFonts w:asciiTheme="majorHAnsi" w:hAnsiTheme="majorHAnsi" w:cstheme="majorHAnsi"/>
          <w:bCs/>
          <w:lang w:val="sr-Cyrl-RS"/>
        </w:rPr>
        <w:t>број</w:t>
      </w:r>
      <w:r w:rsidR="001B08AA" w:rsidRPr="00AD7A7E">
        <w:rPr>
          <w:rFonts w:asciiTheme="majorHAnsi" w:hAnsiTheme="majorHAnsi" w:cstheme="majorHAnsi"/>
          <w:bCs/>
          <w:lang w:val="sr-Cyrl-RS"/>
        </w:rPr>
        <w:t>а</w:t>
      </w:r>
      <w:r w:rsidRPr="00AD7A7E">
        <w:rPr>
          <w:rFonts w:asciiTheme="majorHAnsi" w:hAnsiTheme="majorHAnsi" w:cstheme="majorHAnsi"/>
          <w:bCs/>
          <w:lang w:val="sr-Cyrl-RS"/>
        </w:rPr>
        <w:t xml:space="preserve"> запослених</w:t>
      </w:r>
      <w:r w:rsidR="001B08AA" w:rsidRPr="00AD7A7E">
        <w:rPr>
          <w:rFonts w:asciiTheme="majorHAnsi" w:hAnsiTheme="majorHAnsi" w:cstheme="majorHAnsi"/>
          <w:bCs/>
          <w:lang w:val="sr-Cyrl-RS"/>
        </w:rPr>
        <w:t>, у наставку је дат приказ неколико грађевинских предузећа са седиштем на територији града Вршца:</w:t>
      </w:r>
    </w:p>
    <w:p w14:paraId="30D49A93" w14:textId="08CF5683" w:rsidR="001B08AA"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ДОО</w:t>
      </w:r>
      <w:r w:rsidR="004745B3" w:rsidRPr="00AD7A7E">
        <w:rPr>
          <w:rFonts w:asciiTheme="majorHAnsi" w:hAnsiTheme="majorHAnsi" w:cstheme="majorHAnsi"/>
          <w:bCs/>
          <w:i/>
          <w:iCs/>
          <w:lang w:val="sr-Latn-RS"/>
        </w:rPr>
        <w:t xml:space="preserve"> Rasing </w:t>
      </w:r>
      <w:r w:rsidRPr="00AD7A7E">
        <w:rPr>
          <w:rFonts w:asciiTheme="majorHAnsi" w:hAnsiTheme="majorHAnsi" w:cstheme="majorHAnsi"/>
          <w:bCs/>
          <w:i/>
          <w:iCs/>
          <w:lang w:val="sr-Cyrl-RS"/>
        </w:rPr>
        <w:t>Вршац</w:t>
      </w:r>
      <w:r w:rsidR="00D46C07" w:rsidRPr="00AD7A7E">
        <w:rPr>
          <w:rFonts w:asciiTheme="majorHAnsi" w:hAnsiTheme="majorHAnsi" w:cstheme="majorHAnsi"/>
          <w:bCs/>
          <w:lang w:val="sr-Latn-RS"/>
        </w:rPr>
        <w:t xml:space="preserve"> </w:t>
      </w:r>
      <w:r w:rsidR="00D46C07" w:rsidRPr="00AD7A7E">
        <w:rPr>
          <w:rFonts w:asciiTheme="majorHAnsi" w:hAnsiTheme="majorHAnsi" w:cstheme="majorHAnsi"/>
          <w:bCs/>
          <w:lang w:val="sr-Cyrl-RS"/>
        </w:rPr>
        <w:t>је привредно друштво основано 1997. године</w:t>
      </w:r>
      <w:r w:rsidR="00EA5A07" w:rsidRPr="00AD7A7E">
        <w:rPr>
          <w:rFonts w:asciiTheme="majorHAnsi" w:hAnsiTheme="majorHAnsi" w:cstheme="majorHAnsi"/>
          <w:bCs/>
          <w:lang w:val="sr-Cyrl-RS"/>
        </w:rPr>
        <w:t xml:space="preserve"> чија је основна делатност </w:t>
      </w:r>
      <w:r w:rsidR="00D8239E" w:rsidRPr="00AD7A7E">
        <w:rPr>
          <w:rFonts w:asciiTheme="majorHAnsi" w:hAnsiTheme="majorHAnsi" w:cstheme="majorHAnsi"/>
          <w:bCs/>
          <w:lang w:val="sr-Cyrl-RS"/>
        </w:rPr>
        <w:t>изградња стамбених и нестамбених зграда</w:t>
      </w:r>
      <w:r w:rsidR="00E551C6" w:rsidRPr="00AD7A7E">
        <w:rPr>
          <w:rFonts w:asciiTheme="majorHAnsi" w:hAnsiTheme="majorHAnsi" w:cstheme="majorHAnsi"/>
          <w:bCs/>
          <w:lang w:val="sr-Cyrl-RS"/>
        </w:rPr>
        <w:t xml:space="preserve">. Представља мало привредно друштво које </w:t>
      </w:r>
      <w:r w:rsidR="002E25C1" w:rsidRPr="00AD7A7E">
        <w:rPr>
          <w:rFonts w:asciiTheme="majorHAnsi" w:hAnsiTheme="majorHAnsi" w:cstheme="majorHAnsi"/>
          <w:bCs/>
          <w:lang w:val="sr-Cyrl-RS"/>
        </w:rPr>
        <w:t xml:space="preserve">има 68 </w:t>
      </w:r>
      <w:r w:rsidR="002E25C1" w:rsidRPr="00AD7A7E">
        <w:rPr>
          <w:rFonts w:asciiTheme="majorHAnsi" w:hAnsiTheme="majorHAnsi" w:cstheme="majorHAnsi"/>
          <w:bCs/>
          <w:lang w:val="sr-Cyrl-RS"/>
        </w:rPr>
        <w:lastRenderedPageBreak/>
        <w:t xml:space="preserve">запослених у 2020. години са </w:t>
      </w:r>
      <w:r w:rsidR="001332BA" w:rsidRPr="00AD7A7E">
        <w:rPr>
          <w:rFonts w:asciiTheme="majorHAnsi" w:hAnsiTheme="majorHAnsi" w:cstheme="majorHAnsi"/>
          <w:bCs/>
          <w:lang w:val="sr-Cyrl-RS"/>
        </w:rPr>
        <w:t>са добитком у износу 2,13 милиона динара</w:t>
      </w:r>
      <w:r w:rsidR="00F11860" w:rsidRPr="00AD7A7E">
        <w:rPr>
          <w:rFonts w:asciiTheme="majorHAnsi" w:hAnsiTheme="majorHAnsi" w:cstheme="majorHAnsi"/>
          <w:bCs/>
          <w:lang w:val="sr-Cyrl-RS"/>
        </w:rPr>
        <w:t xml:space="preserve"> </w:t>
      </w:r>
      <w:r w:rsidR="00C3483C" w:rsidRPr="00AD7A7E">
        <w:rPr>
          <w:rFonts w:asciiTheme="majorHAnsi" w:hAnsiTheme="majorHAnsi" w:cstheme="majorHAnsi"/>
          <w:bCs/>
          <w:lang w:val="sr-Cyrl-RS"/>
        </w:rPr>
        <w:t>(110,5% у односу на претходну годину).</w:t>
      </w:r>
    </w:p>
    <w:p w14:paraId="55789F6F" w14:textId="0E9FE2C3" w:rsidR="001C3A11"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Техника</w:t>
      </w:r>
      <w:r w:rsidR="00840798" w:rsidRPr="00AD7A7E">
        <w:rPr>
          <w:rFonts w:asciiTheme="majorHAnsi" w:hAnsiTheme="majorHAnsi" w:cstheme="majorHAnsi"/>
          <w:bCs/>
          <w:i/>
          <w:iCs/>
          <w:lang w:val="sr-Latn-RS"/>
        </w:rPr>
        <w:t xml:space="preserve"> </w:t>
      </w:r>
      <w:r w:rsidRPr="00AD7A7E">
        <w:rPr>
          <w:rFonts w:asciiTheme="majorHAnsi" w:hAnsiTheme="majorHAnsi" w:cstheme="majorHAnsi"/>
          <w:bCs/>
          <w:i/>
          <w:iCs/>
          <w:lang w:val="sr-Cyrl-RS"/>
        </w:rPr>
        <w:t>АД</w:t>
      </w:r>
      <w:r w:rsidR="00840798" w:rsidRPr="00AD7A7E">
        <w:rPr>
          <w:rFonts w:asciiTheme="majorHAnsi" w:hAnsiTheme="majorHAnsi" w:cstheme="majorHAnsi"/>
          <w:bCs/>
          <w:i/>
          <w:iCs/>
          <w:lang w:val="sr-Latn-RS"/>
        </w:rPr>
        <w:t xml:space="preserve"> </w:t>
      </w:r>
      <w:r w:rsidRPr="00AD7A7E">
        <w:rPr>
          <w:rFonts w:asciiTheme="majorHAnsi" w:hAnsiTheme="majorHAnsi" w:cstheme="majorHAnsi"/>
          <w:bCs/>
          <w:i/>
          <w:iCs/>
          <w:lang w:val="sr-Cyrl-RS"/>
        </w:rPr>
        <w:t>Вршац</w:t>
      </w:r>
      <w:r w:rsidR="004564CD" w:rsidRPr="00AD7A7E">
        <w:rPr>
          <w:rFonts w:asciiTheme="majorHAnsi" w:hAnsiTheme="majorHAnsi" w:cstheme="majorHAnsi"/>
          <w:bCs/>
          <w:i/>
          <w:iCs/>
          <w:lang w:val="sr-Latn-RS"/>
        </w:rPr>
        <w:t xml:space="preserve"> </w:t>
      </w:r>
      <w:r w:rsidR="004564CD" w:rsidRPr="00AD7A7E">
        <w:rPr>
          <w:rFonts w:asciiTheme="majorHAnsi" w:hAnsiTheme="majorHAnsi" w:cstheme="majorHAnsi"/>
          <w:bCs/>
          <w:lang w:val="sr-Cyrl-RS"/>
        </w:rPr>
        <w:t>представља грађевинско пр</w:t>
      </w:r>
      <w:r w:rsidR="00AE167A" w:rsidRPr="00AD7A7E">
        <w:rPr>
          <w:rFonts w:asciiTheme="majorHAnsi" w:hAnsiTheme="majorHAnsi" w:cstheme="majorHAnsi"/>
          <w:bCs/>
          <w:lang w:val="sr-Cyrl-RS"/>
        </w:rPr>
        <w:t>ивредно друштво</w:t>
      </w:r>
      <w:r w:rsidR="004564CD" w:rsidRPr="00AD7A7E">
        <w:rPr>
          <w:rFonts w:asciiTheme="majorHAnsi" w:hAnsiTheme="majorHAnsi" w:cstheme="majorHAnsi"/>
          <w:bCs/>
          <w:lang w:val="sr-Cyrl-RS"/>
        </w:rPr>
        <w:t xml:space="preserve"> чија је регистрована делатност </w:t>
      </w:r>
      <w:r w:rsidR="0079023E" w:rsidRPr="00AD7A7E">
        <w:rPr>
          <w:rFonts w:asciiTheme="majorHAnsi" w:hAnsiTheme="majorHAnsi" w:cstheme="majorHAnsi"/>
          <w:bCs/>
          <w:lang w:val="sr-Cyrl-RS"/>
        </w:rPr>
        <w:t>постављање електричних инсталација. Основано је пре 24 године</w:t>
      </w:r>
      <w:r w:rsidR="0068299F" w:rsidRPr="00AD7A7E">
        <w:rPr>
          <w:rFonts w:asciiTheme="majorHAnsi" w:hAnsiTheme="majorHAnsi" w:cstheme="majorHAnsi"/>
          <w:bCs/>
          <w:lang w:val="sr-Cyrl-RS"/>
        </w:rPr>
        <w:t xml:space="preserve"> и укупан број запослених износи 68 лица.</w:t>
      </w:r>
      <w:r w:rsidR="00EF293D" w:rsidRPr="00AD7A7E">
        <w:rPr>
          <w:rFonts w:asciiTheme="majorHAnsi" w:hAnsiTheme="majorHAnsi" w:cstheme="majorHAnsi"/>
          <w:bCs/>
          <w:lang w:val="sr-Latn-RS"/>
        </w:rPr>
        <w:t xml:space="preserve"> </w:t>
      </w:r>
      <w:r w:rsidR="00EF293D" w:rsidRPr="00AD7A7E">
        <w:rPr>
          <w:rFonts w:asciiTheme="majorHAnsi" w:hAnsiTheme="majorHAnsi" w:cstheme="majorHAnsi"/>
          <w:bCs/>
          <w:lang w:val="sr-Cyrl-RS"/>
        </w:rPr>
        <w:t xml:space="preserve">У 2020. години је остварило </w:t>
      </w:r>
      <w:r w:rsidR="00792B90" w:rsidRPr="00AD7A7E">
        <w:rPr>
          <w:rFonts w:asciiTheme="majorHAnsi" w:hAnsiTheme="majorHAnsi" w:cstheme="majorHAnsi"/>
          <w:bCs/>
          <w:lang w:val="sr-Cyrl-RS"/>
        </w:rPr>
        <w:t>око 395 милиона динара пословних пр</w:t>
      </w:r>
      <w:r w:rsidR="00B92CAE" w:rsidRPr="00AD7A7E">
        <w:rPr>
          <w:rFonts w:asciiTheme="majorHAnsi" w:hAnsiTheme="majorHAnsi" w:cstheme="majorHAnsi"/>
          <w:bCs/>
          <w:lang w:val="sr-Cyrl-RS"/>
        </w:rPr>
        <w:t>и</w:t>
      </w:r>
      <w:r w:rsidR="00792B90" w:rsidRPr="00AD7A7E">
        <w:rPr>
          <w:rFonts w:asciiTheme="majorHAnsi" w:hAnsiTheme="majorHAnsi" w:cstheme="majorHAnsi"/>
          <w:bCs/>
          <w:lang w:val="sr-Cyrl-RS"/>
        </w:rPr>
        <w:t>хода.</w:t>
      </w:r>
    </w:p>
    <w:p w14:paraId="77431973" w14:textId="08146118" w:rsidR="009E6560" w:rsidRPr="00AD7A7E" w:rsidRDefault="00807DB9" w:rsidP="00EC615F">
      <w:pPr>
        <w:jc w:val="both"/>
        <w:rPr>
          <w:rFonts w:asciiTheme="majorHAnsi" w:hAnsiTheme="majorHAnsi" w:cstheme="majorHAnsi"/>
          <w:bCs/>
          <w:lang w:val="sr-Latn-RS"/>
        </w:rPr>
      </w:pPr>
      <w:r w:rsidRPr="00AD7A7E">
        <w:rPr>
          <w:rFonts w:asciiTheme="majorHAnsi" w:hAnsiTheme="majorHAnsi" w:cstheme="majorHAnsi"/>
          <w:bCs/>
          <w:i/>
          <w:iCs/>
          <w:lang w:val="sr-Cyrl-RS"/>
        </w:rPr>
        <w:t>ВПД</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Јужни Банат</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ДОО</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Вршац</w:t>
      </w:r>
      <w:r w:rsidR="008C5515" w:rsidRPr="00AD7A7E">
        <w:rPr>
          <w:rFonts w:asciiTheme="majorHAnsi" w:hAnsiTheme="majorHAnsi" w:cstheme="majorHAnsi"/>
          <w:bCs/>
          <w:lang w:val="sr-Cyrl-RS"/>
        </w:rPr>
        <w:t xml:space="preserve"> је </w:t>
      </w:r>
      <w:r w:rsidR="00AE167A" w:rsidRPr="00AD7A7E">
        <w:rPr>
          <w:rFonts w:asciiTheme="majorHAnsi" w:hAnsiTheme="majorHAnsi" w:cstheme="majorHAnsi"/>
          <w:bCs/>
          <w:lang w:val="sr-Cyrl-RS"/>
        </w:rPr>
        <w:t xml:space="preserve">грађевинско привредно друштво </w:t>
      </w:r>
      <w:r w:rsidR="004D095D" w:rsidRPr="00AD7A7E">
        <w:rPr>
          <w:rFonts w:asciiTheme="majorHAnsi" w:hAnsiTheme="majorHAnsi" w:cstheme="majorHAnsi"/>
          <w:bCs/>
          <w:lang w:val="sr-Cyrl-RS"/>
        </w:rPr>
        <w:t xml:space="preserve">основано 1998. године </w:t>
      </w:r>
      <w:r w:rsidR="00AE167A" w:rsidRPr="00AD7A7E">
        <w:rPr>
          <w:rFonts w:asciiTheme="majorHAnsi" w:hAnsiTheme="majorHAnsi" w:cstheme="majorHAnsi"/>
          <w:bCs/>
          <w:lang w:val="sr-Cyrl-RS"/>
        </w:rPr>
        <w:t xml:space="preserve">чија је регистрована делатност </w:t>
      </w:r>
      <w:r w:rsidR="005C6ECA" w:rsidRPr="00AD7A7E">
        <w:rPr>
          <w:rFonts w:asciiTheme="majorHAnsi" w:hAnsiTheme="majorHAnsi" w:cstheme="majorHAnsi"/>
          <w:bCs/>
          <w:lang w:val="sr-Cyrl-RS"/>
        </w:rPr>
        <w:t xml:space="preserve">изградња хидротехничких објеката. </w:t>
      </w:r>
      <w:r w:rsidR="004D095D" w:rsidRPr="00AD7A7E">
        <w:rPr>
          <w:rFonts w:asciiTheme="majorHAnsi" w:hAnsiTheme="majorHAnsi" w:cstheme="majorHAnsi"/>
          <w:bCs/>
          <w:lang w:val="sr-Cyrl-RS"/>
        </w:rPr>
        <w:t>Укупан број</w:t>
      </w:r>
      <w:r w:rsidR="005C6ECA" w:rsidRPr="00AD7A7E">
        <w:rPr>
          <w:rFonts w:asciiTheme="majorHAnsi" w:hAnsiTheme="majorHAnsi" w:cstheme="majorHAnsi"/>
          <w:bCs/>
          <w:lang w:val="sr-Cyrl-RS"/>
        </w:rPr>
        <w:t xml:space="preserve"> </w:t>
      </w:r>
      <w:r w:rsidR="004D095D" w:rsidRPr="00AD7A7E">
        <w:rPr>
          <w:rFonts w:asciiTheme="majorHAnsi" w:hAnsiTheme="majorHAnsi" w:cstheme="majorHAnsi"/>
          <w:bCs/>
          <w:lang w:val="sr-Cyrl-RS"/>
        </w:rPr>
        <w:t xml:space="preserve">запослених износи 28 лица и остварени пословни приходи у 2020. години износе </w:t>
      </w:r>
      <w:r w:rsidR="00B649CF" w:rsidRPr="00AD7A7E">
        <w:rPr>
          <w:rFonts w:asciiTheme="majorHAnsi" w:hAnsiTheme="majorHAnsi" w:cstheme="majorHAnsi"/>
          <w:bCs/>
          <w:lang w:val="sr-Cyrl-RS"/>
        </w:rPr>
        <w:t>119</w:t>
      </w:r>
      <w:r w:rsidR="004D095D" w:rsidRPr="00AD7A7E">
        <w:rPr>
          <w:rFonts w:asciiTheme="majorHAnsi" w:hAnsiTheme="majorHAnsi" w:cstheme="majorHAnsi"/>
          <w:bCs/>
          <w:lang w:val="sr-Cyrl-RS"/>
        </w:rPr>
        <w:t xml:space="preserve"> милиона динара.</w:t>
      </w:r>
    </w:p>
    <w:p w14:paraId="2304518C" w14:textId="4EA511B7" w:rsidR="00F17094"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M</w:t>
      </w:r>
      <w:r w:rsidRPr="00AD7A7E">
        <w:rPr>
          <w:rFonts w:asciiTheme="majorHAnsi" w:hAnsiTheme="majorHAnsi" w:cstheme="majorHAnsi"/>
          <w:bCs/>
          <w:i/>
          <w:iCs/>
          <w:lang w:val="sr-Latn-RS"/>
        </w:rPr>
        <w:t>etrum</w:t>
      </w:r>
      <w:r w:rsidRPr="00AD7A7E">
        <w:rPr>
          <w:rFonts w:asciiTheme="majorHAnsi" w:hAnsiTheme="majorHAnsi" w:cstheme="majorHAnsi"/>
          <w:bCs/>
          <w:i/>
          <w:iCs/>
          <w:lang w:val="sr-Cyrl-RS"/>
        </w:rPr>
        <w:t xml:space="preserve"> ДОО</w:t>
      </w:r>
      <w:r w:rsidRPr="00AD7A7E">
        <w:rPr>
          <w:rFonts w:asciiTheme="majorHAnsi" w:hAnsiTheme="majorHAnsi" w:cstheme="majorHAnsi"/>
          <w:bCs/>
          <w:lang w:val="sr-Cyrl-RS"/>
        </w:rPr>
        <w:t xml:space="preserve"> </w:t>
      </w:r>
      <w:r w:rsidRPr="00AD7A7E">
        <w:rPr>
          <w:rFonts w:asciiTheme="majorHAnsi" w:hAnsiTheme="majorHAnsi" w:cstheme="majorHAnsi"/>
          <w:bCs/>
          <w:i/>
          <w:iCs/>
          <w:lang w:val="sr-Cyrl-RS"/>
        </w:rPr>
        <w:t>Вршац</w:t>
      </w:r>
      <w:r w:rsidRPr="00AD7A7E">
        <w:rPr>
          <w:rFonts w:asciiTheme="majorHAnsi" w:hAnsiTheme="majorHAnsi" w:cstheme="majorHAnsi"/>
          <w:bCs/>
          <w:lang w:val="sr-Cyrl-RS"/>
        </w:rPr>
        <w:t xml:space="preserve"> је </w:t>
      </w:r>
      <w:r w:rsidR="00B06428" w:rsidRPr="00AD7A7E">
        <w:rPr>
          <w:rFonts w:asciiTheme="majorHAnsi" w:hAnsiTheme="majorHAnsi" w:cstheme="majorHAnsi"/>
          <w:bCs/>
          <w:lang w:val="sr-Cyrl-RS"/>
        </w:rPr>
        <w:t xml:space="preserve">привредно друштво основано 2016. године и његова основна регистрована делатност је изградња стамбених и нестамбених зграда. Број запослених износи </w:t>
      </w:r>
      <w:r w:rsidR="005B57B7">
        <w:rPr>
          <w:rFonts w:asciiTheme="majorHAnsi" w:hAnsiTheme="majorHAnsi" w:cstheme="majorHAnsi"/>
          <w:bCs/>
          <w:lang w:val="sr-Latn-RS"/>
        </w:rPr>
        <w:t>9</w:t>
      </w:r>
      <w:r w:rsidR="00B06428" w:rsidRPr="00AD7A7E">
        <w:rPr>
          <w:rFonts w:asciiTheme="majorHAnsi" w:hAnsiTheme="majorHAnsi" w:cstheme="majorHAnsi"/>
          <w:bCs/>
          <w:lang w:val="sr-Cyrl-RS"/>
        </w:rPr>
        <w:t xml:space="preserve"> лица и остварени пословни приход у 202</w:t>
      </w:r>
      <w:r w:rsidR="005B57B7">
        <w:rPr>
          <w:rFonts w:asciiTheme="majorHAnsi" w:hAnsiTheme="majorHAnsi" w:cstheme="majorHAnsi"/>
          <w:bCs/>
          <w:lang w:val="sr-Latn-RS"/>
        </w:rPr>
        <w:t>1</w:t>
      </w:r>
      <w:r w:rsidR="00B06428" w:rsidRPr="00AD7A7E">
        <w:rPr>
          <w:rFonts w:asciiTheme="majorHAnsi" w:hAnsiTheme="majorHAnsi" w:cstheme="majorHAnsi"/>
          <w:bCs/>
          <w:lang w:val="sr-Cyrl-RS"/>
        </w:rPr>
        <w:t xml:space="preserve">. години износи око </w:t>
      </w:r>
      <w:r w:rsidR="00B92CAE" w:rsidRPr="00AD7A7E">
        <w:rPr>
          <w:rFonts w:asciiTheme="majorHAnsi" w:hAnsiTheme="majorHAnsi" w:cstheme="majorHAnsi"/>
          <w:bCs/>
          <w:lang w:val="sr-Cyrl-RS"/>
        </w:rPr>
        <w:t>11</w:t>
      </w:r>
      <w:r w:rsidR="005B57B7">
        <w:rPr>
          <w:rFonts w:asciiTheme="majorHAnsi" w:hAnsiTheme="majorHAnsi" w:cstheme="majorHAnsi"/>
          <w:bCs/>
          <w:lang w:val="sr-Latn-RS"/>
        </w:rPr>
        <w:t>8</w:t>
      </w:r>
      <w:r w:rsidR="00B06428" w:rsidRPr="00AD7A7E">
        <w:rPr>
          <w:rFonts w:asciiTheme="majorHAnsi" w:hAnsiTheme="majorHAnsi" w:cstheme="majorHAnsi"/>
          <w:bCs/>
          <w:lang w:val="sr-Cyrl-RS"/>
        </w:rPr>
        <w:t xml:space="preserve"> милиона</w:t>
      </w:r>
      <w:r w:rsidR="00B92CAE" w:rsidRPr="00AD7A7E">
        <w:rPr>
          <w:rFonts w:asciiTheme="majorHAnsi" w:hAnsiTheme="majorHAnsi" w:cstheme="majorHAnsi"/>
          <w:bCs/>
          <w:lang w:val="sr-Cyrl-RS"/>
        </w:rPr>
        <w:t xml:space="preserve"> </w:t>
      </w:r>
      <w:r w:rsidR="00B06428" w:rsidRPr="00AD7A7E">
        <w:rPr>
          <w:rFonts w:asciiTheme="majorHAnsi" w:hAnsiTheme="majorHAnsi" w:cstheme="majorHAnsi"/>
          <w:bCs/>
          <w:lang w:val="sr-Cyrl-RS"/>
        </w:rPr>
        <w:t>динара.</w:t>
      </w:r>
    </w:p>
    <w:p w14:paraId="18C1EFBB" w14:textId="3B189C6A" w:rsidR="00F519BE" w:rsidRPr="00AD7A7E" w:rsidRDefault="00F519BE" w:rsidP="00EC615F">
      <w:pPr>
        <w:jc w:val="both"/>
        <w:rPr>
          <w:rFonts w:asciiTheme="majorHAnsi" w:hAnsiTheme="majorHAnsi" w:cstheme="majorHAnsi"/>
          <w:bCs/>
          <w:lang w:val="sr-Cyrl-RS"/>
        </w:rPr>
      </w:pPr>
      <w:r w:rsidRPr="00AD7A7E">
        <w:rPr>
          <w:rFonts w:asciiTheme="majorHAnsi" w:hAnsiTheme="majorHAnsi" w:cstheme="majorHAnsi"/>
          <w:bCs/>
          <w:lang w:val="sr-Cyrl-RS"/>
        </w:rPr>
        <w:t>У наставку је дат табеларни приказ кретања вредности изведених грађевинских радова на територији града Вршца</w:t>
      </w:r>
      <w:r w:rsidR="004C46E6" w:rsidRPr="00AD7A7E">
        <w:rPr>
          <w:rFonts w:asciiTheme="majorHAnsi" w:hAnsiTheme="majorHAnsi" w:cstheme="majorHAnsi"/>
          <w:bCs/>
          <w:lang w:val="sr-Cyrl-RS"/>
        </w:rPr>
        <w:t xml:space="preserve"> (у 000 РСД)</w:t>
      </w:r>
      <w:r w:rsidRPr="00AD7A7E">
        <w:rPr>
          <w:rFonts w:asciiTheme="majorHAnsi" w:hAnsiTheme="majorHAnsi" w:cstheme="majorHAnsi"/>
          <w:bCs/>
          <w:lang w:val="sr-Cyrl-RS"/>
        </w:rPr>
        <w:t xml:space="preserve"> за период 2018-2020. године:</w:t>
      </w:r>
    </w:p>
    <w:tbl>
      <w:tblPr>
        <w:tblStyle w:val="TableGridLight"/>
        <w:tblW w:w="9340" w:type="dxa"/>
        <w:tblLook w:val="04A0" w:firstRow="1" w:lastRow="0" w:firstColumn="1" w:lastColumn="0" w:noHBand="0" w:noVBand="1"/>
      </w:tblPr>
      <w:tblGrid>
        <w:gridCol w:w="1332"/>
        <w:gridCol w:w="1332"/>
        <w:gridCol w:w="1332"/>
        <w:gridCol w:w="1340"/>
        <w:gridCol w:w="1332"/>
        <w:gridCol w:w="1332"/>
        <w:gridCol w:w="1340"/>
      </w:tblGrid>
      <w:tr w:rsidR="004C46E6" w:rsidRPr="00AD7A7E" w14:paraId="69800B24" w14:textId="77777777" w:rsidTr="004C46E6">
        <w:trPr>
          <w:trHeight w:val="180"/>
        </w:trPr>
        <w:tc>
          <w:tcPr>
            <w:tcW w:w="1332" w:type="dxa"/>
            <w:vMerge w:val="restart"/>
            <w:shd w:val="clear" w:color="auto" w:fill="DAEEF3" w:themeFill="accent5" w:themeFillTint="33"/>
            <w:vAlign w:val="center"/>
          </w:tcPr>
          <w:p w14:paraId="3506E65C" w14:textId="7345FC6C" w:rsidR="004C46E6" w:rsidRPr="00AD7A7E" w:rsidRDefault="004C46E6" w:rsidP="004C46E6">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Град Вршац</w:t>
            </w:r>
          </w:p>
        </w:tc>
        <w:tc>
          <w:tcPr>
            <w:tcW w:w="4004" w:type="dxa"/>
            <w:gridSpan w:val="3"/>
            <w:shd w:val="clear" w:color="auto" w:fill="DAEEF3" w:themeFill="accent5" w:themeFillTint="33"/>
            <w:noWrap/>
            <w:vAlign w:val="center"/>
            <w:hideMark/>
          </w:tcPr>
          <w:p w14:paraId="64C01E4D"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Вредност изведених радова</w:t>
            </w:r>
          </w:p>
        </w:tc>
        <w:tc>
          <w:tcPr>
            <w:tcW w:w="4004" w:type="dxa"/>
            <w:gridSpan w:val="3"/>
            <w:shd w:val="clear" w:color="auto" w:fill="DAEEF3" w:themeFill="accent5" w:themeFillTint="33"/>
            <w:noWrap/>
            <w:vAlign w:val="center"/>
            <w:hideMark/>
          </w:tcPr>
          <w:p w14:paraId="395769BB"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Вредност изведених радова - новоградње</w:t>
            </w:r>
          </w:p>
        </w:tc>
      </w:tr>
      <w:tr w:rsidR="004C46E6" w:rsidRPr="00AD7A7E" w14:paraId="1984FFBF" w14:textId="77777777" w:rsidTr="004C46E6">
        <w:trPr>
          <w:trHeight w:val="439"/>
        </w:trPr>
        <w:tc>
          <w:tcPr>
            <w:tcW w:w="1332" w:type="dxa"/>
            <w:vMerge/>
            <w:tcBorders>
              <w:bottom w:val="single" w:sz="4" w:space="0" w:color="BFBFBF" w:themeColor="background1" w:themeShade="BF"/>
            </w:tcBorders>
            <w:shd w:val="clear" w:color="auto" w:fill="DAEEF3" w:themeFill="accent5" w:themeFillTint="33"/>
          </w:tcPr>
          <w:p w14:paraId="7038469B" w14:textId="63837CB0" w:rsidR="004C46E6" w:rsidRPr="00AD7A7E" w:rsidRDefault="004C46E6" w:rsidP="004C46E6">
            <w:pPr>
              <w:rPr>
                <w:rFonts w:asciiTheme="majorHAnsi" w:eastAsia="Times New Roman" w:hAnsiTheme="majorHAnsi" w:cstheme="majorHAnsi"/>
                <w:b/>
                <w:bCs/>
                <w:sz w:val="18"/>
                <w:szCs w:val="18"/>
              </w:rPr>
            </w:pPr>
          </w:p>
        </w:tc>
        <w:tc>
          <w:tcPr>
            <w:tcW w:w="1332" w:type="dxa"/>
            <w:tcBorders>
              <w:bottom w:val="single" w:sz="4" w:space="0" w:color="BFBFBF" w:themeColor="background1" w:themeShade="BF"/>
            </w:tcBorders>
            <w:shd w:val="clear" w:color="auto" w:fill="DAEEF3" w:themeFill="accent5" w:themeFillTint="33"/>
            <w:noWrap/>
            <w:vAlign w:val="center"/>
            <w:hideMark/>
          </w:tcPr>
          <w:p w14:paraId="39F9A30B"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укупно</w:t>
            </w:r>
          </w:p>
        </w:tc>
        <w:tc>
          <w:tcPr>
            <w:tcW w:w="1332" w:type="dxa"/>
            <w:tcBorders>
              <w:bottom w:val="single" w:sz="4" w:space="0" w:color="BFBFBF" w:themeColor="background1" w:themeShade="BF"/>
            </w:tcBorders>
            <w:shd w:val="clear" w:color="auto" w:fill="DAEEF3" w:themeFill="accent5" w:themeFillTint="33"/>
            <w:noWrap/>
            <w:vAlign w:val="center"/>
            <w:hideMark/>
          </w:tcPr>
          <w:p w14:paraId="38F0A4DA"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зграде</w:t>
            </w:r>
          </w:p>
        </w:tc>
        <w:tc>
          <w:tcPr>
            <w:tcW w:w="1340" w:type="dxa"/>
            <w:tcBorders>
              <w:bottom w:val="single" w:sz="4" w:space="0" w:color="BFBFBF" w:themeColor="background1" w:themeShade="BF"/>
            </w:tcBorders>
            <w:shd w:val="clear" w:color="auto" w:fill="DAEEF3" w:themeFill="accent5" w:themeFillTint="33"/>
            <w:vAlign w:val="center"/>
            <w:hideMark/>
          </w:tcPr>
          <w:p w14:paraId="02F12075"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остале грађевине</w:t>
            </w:r>
          </w:p>
        </w:tc>
        <w:tc>
          <w:tcPr>
            <w:tcW w:w="1332" w:type="dxa"/>
            <w:tcBorders>
              <w:bottom w:val="single" w:sz="4" w:space="0" w:color="BFBFBF" w:themeColor="background1" w:themeShade="BF"/>
            </w:tcBorders>
            <w:shd w:val="clear" w:color="auto" w:fill="DAEEF3" w:themeFill="accent5" w:themeFillTint="33"/>
            <w:noWrap/>
            <w:vAlign w:val="center"/>
            <w:hideMark/>
          </w:tcPr>
          <w:p w14:paraId="7776D323"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укупно</w:t>
            </w:r>
          </w:p>
        </w:tc>
        <w:tc>
          <w:tcPr>
            <w:tcW w:w="1332" w:type="dxa"/>
            <w:tcBorders>
              <w:bottom w:val="single" w:sz="4" w:space="0" w:color="BFBFBF" w:themeColor="background1" w:themeShade="BF"/>
            </w:tcBorders>
            <w:shd w:val="clear" w:color="auto" w:fill="DAEEF3" w:themeFill="accent5" w:themeFillTint="33"/>
            <w:noWrap/>
            <w:vAlign w:val="center"/>
            <w:hideMark/>
          </w:tcPr>
          <w:p w14:paraId="248ECD1F"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зграде</w:t>
            </w:r>
          </w:p>
        </w:tc>
        <w:tc>
          <w:tcPr>
            <w:tcW w:w="1340" w:type="dxa"/>
            <w:tcBorders>
              <w:bottom w:val="single" w:sz="4" w:space="0" w:color="BFBFBF" w:themeColor="background1" w:themeShade="BF"/>
            </w:tcBorders>
            <w:shd w:val="clear" w:color="auto" w:fill="DAEEF3" w:themeFill="accent5" w:themeFillTint="33"/>
            <w:vAlign w:val="center"/>
            <w:hideMark/>
          </w:tcPr>
          <w:p w14:paraId="155FDBEE" w14:textId="77777777" w:rsidR="004C46E6" w:rsidRPr="00AD7A7E" w:rsidRDefault="004C46E6" w:rsidP="004C46E6">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остале грађевине</w:t>
            </w:r>
          </w:p>
        </w:tc>
      </w:tr>
      <w:tr w:rsidR="004C46E6" w:rsidRPr="00AD7A7E" w14:paraId="6A8DD759" w14:textId="77777777" w:rsidTr="004C46E6">
        <w:trPr>
          <w:trHeight w:val="180"/>
        </w:trPr>
        <w:tc>
          <w:tcPr>
            <w:tcW w:w="1332" w:type="dxa"/>
            <w:noWrap/>
            <w:vAlign w:val="center"/>
            <w:hideMark/>
          </w:tcPr>
          <w:p w14:paraId="18C7AFEF" w14:textId="5EF1A8DA"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c>
          <w:tcPr>
            <w:tcW w:w="1332" w:type="dxa"/>
            <w:noWrap/>
            <w:hideMark/>
          </w:tcPr>
          <w:p w14:paraId="3FB513B4" w14:textId="2399D192"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012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212</w:t>
            </w:r>
          </w:p>
        </w:tc>
        <w:tc>
          <w:tcPr>
            <w:tcW w:w="1332" w:type="dxa"/>
            <w:hideMark/>
          </w:tcPr>
          <w:p w14:paraId="20C1BCDB" w14:textId="3395CC64"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878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157</w:t>
            </w:r>
          </w:p>
        </w:tc>
        <w:tc>
          <w:tcPr>
            <w:tcW w:w="1340" w:type="dxa"/>
            <w:hideMark/>
          </w:tcPr>
          <w:p w14:paraId="4376D694" w14:textId="634CA05C"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134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055</w:t>
            </w:r>
          </w:p>
        </w:tc>
        <w:tc>
          <w:tcPr>
            <w:tcW w:w="1332" w:type="dxa"/>
            <w:hideMark/>
          </w:tcPr>
          <w:p w14:paraId="4112CE5F" w14:textId="013DADE5"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922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434</w:t>
            </w:r>
          </w:p>
        </w:tc>
        <w:tc>
          <w:tcPr>
            <w:tcW w:w="1332" w:type="dxa"/>
            <w:hideMark/>
          </w:tcPr>
          <w:p w14:paraId="0983EDDA" w14:textId="2E151278"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695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300</w:t>
            </w:r>
          </w:p>
        </w:tc>
        <w:tc>
          <w:tcPr>
            <w:tcW w:w="1340" w:type="dxa"/>
            <w:hideMark/>
          </w:tcPr>
          <w:p w14:paraId="254887C8" w14:textId="79724894"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134</w:t>
            </w:r>
          </w:p>
        </w:tc>
      </w:tr>
      <w:tr w:rsidR="004C46E6" w:rsidRPr="00AD7A7E" w14:paraId="388B9DE0" w14:textId="77777777" w:rsidTr="004C46E6">
        <w:trPr>
          <w:trHeight w:val="180"/>
        </w:trPr>
        <w:tc>
          <w:tcPr>
            <w:tcW w:w="1332" w:type="dxa"/>
            <w:noWrap/>
            <w:vAlign w:val="center"/>
            <w:hideMark/>
          </w:tcPr>
          <w:p w14:paraId="5E8B6D69" w14:textId="77E7A981"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c>
          <w:tcPr>
            <w:tcW w:w="1332" w:type="dxa"/>
            <w:noWrap/>
            <w:hideMark/>
          </w:tcPr>
          <w:p w14:paraId="25F14D8E" w14:textId="0DCE1331"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129</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069</w:t>
            </w:r>
          </w:p>
        </w:tc>
        <w:tc>
          <w:tcPr>
            <w:tcW w:w="1332" w:type="dxa"/>
            <w:hideMark/>
          </w:tcPr>
          <w:p w14:paraId="35391674" w14:textId="4E9E8D0B"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793</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355</w:t>
            </w:r>
          </w:p>
        </w:tc>
        <w:tc>
          <w:tcPr>
            <w:tcW w:w="1340" w:type="dxa"/>
            <w:hideMark/>
          </w:tcPr>
          <w:p w14:paraId="6A1F401F" w14:textId="52A9E2B7"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335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714</w:t>
            </w:r>
          </w:p>
        </w:tc>
        <w:tc>
          <w:tcPr>
            <w:tcW w:w="1332" w:type="dxa"/>
            <w:hideMark/>
          </w:tcPr>
          <w:p w14:paraId="4BEBD940" w14:textId="3644DC3F"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865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508</w:t>
            </w:r>
          </w:p>
        </w:tc>
        <w:tc>
          <w:tcPr>
            <w:tcW w:w="1332" w:type="dxa"/>
            <w:hideMark/>
          </w:tcPr>
          <w:p w14:paraId="31FA4CFC" w14:textId="5C25B81D"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357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104</w:t>
            </w:r>
          </w:p>
        </w:tc>
        <w:tc>
          <w:tcPr>
            <w:tcW w:w="1340" w:type="dxa"/>
            <w:hideMark/>
          </w:tcPr>
          <w:p w14:paraId="6A682621" w14:textId="30573E71"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508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404</w:t>
            </w:r>
          </w:p>
        </w:tc>
      </w:tr>
      <w:tr w:rsidR="004C46E6" w:rsidRPr="00AD7A7E" w14:paraId="227BDAC7" w14:textId="77777777" w:rsidTr="004C46E6">
        <w:trPr>
          <w:trHeight w:val="180"/>
        </w:trPr>
        <w:tc>
          <w:tcPr>
            <w:tcW w:w="1332" w:type="dxa"/>
            <w:noWrap/>
            <w:vAlign w:val="center"/>
            <w:hideMark/>
          </w:tcPr>
          <w:p w14:paraId="5F3464B4" w14:textId="0D5EB2CD"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c>
          <w:tcPr>
            <w:tcW w:w="1332" w:type="dxa"/>
            <w:noWrap/>
            <w:hideMark/>
          </w:tcPr>
          <w:p w14:paraId="78082E6B" w14:textId="1605BABD"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450</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348</w:t>
            </w:r>
          </w:p>
        </w:tc>
        <w:tc>
          <w:tcPr>
            <w:tcW w:w="1332" w:type="dxa"/>
            <w:hideMark/>
          </w:tcPr>
          <w:p w14:paraId="6CE9C7B0" w14:textId="51769E2A"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390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652</w:t>
            </w:r>
          </w:p>
        </w:tc>
        <w:tc>
          <w:tcPr>
            <w:tcW w:w="1340" w:type="dxa"/>
            <w:hideMark/>
          </w:tcPr>
          <w:p w14:paraId="5F9E9EDA" w14:textId="66F5DD75"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059</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696</w:t>
            </w:r>
          </w:p>
        </w:tc>
        <w:tc>
          <w:tcPr>
            <w:tcW w:w="1332" w:type="dxa"/>
            <w:hideMark/>
          </w:tcPr>
          <w:p w14:paraId="6340EB08" w14:textId="53E906AD"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937</w:t>
            </w:r>
          </w:p>
        </w:tc>
        <w:tc>
          <w:tcPr>
            <w:tcW w:w="1332" w:type="dxa"/>
            <w:hideMark/>
          </w:tcPr>
          <w:p w14:paraId="4C8589F1" w14:textId="20C26191"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088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856</w:t>
            </w:r>
          </w:p>
        </w:tc>
        <w:tc>
          <w:tcPr>
            <w:tcW w:w="1340" w:type="dxa"/>
            <w:hideMark/>
          </w:tcPr>
          <w:p w14:paraId="3A09BBF1" w14:textId="7E8C22CB"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399</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081</w:t>
            </w:r>
          </w:p>
        </w:tc>
      </w:tr>
    </w:tbl>
    <w:p w14:paraId="52C51369" w14:textId="7DDD7BE3" w:rsidR="004C46E6" w:rsidRPr="00741168" w:rsidRDefault="004C46E6" w:rsidP="00EC615F">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РЗС</w:t>
      </w:r>
    </w:p>
    <w:p w14:paraId="54B7223E" w14:textId="0BD05F0C" w:rsidR="00434091" w:rsidRPr="00354BDA" w:rsidRDefault="0065510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Укупна вредност изведених грађевинских радова у 2020. години у Вршцу износи </w:t>
      </w:r>
      <w:r w:rsidR="00F0766A" w:rsidRPr="00AD7A7E">
        <w:rPr>
          <w:rFonts w:asciiTheme="majorHAnsi" w:hAnsiTheme="majorHAnsi" w:cstheme="majorHAnsi"/>
          <w:bCs/>
          <w:lang w:val="sr-Cyrl-RS"/>
        </w:rPr>
        <w:t>око 2</w:t>
      </w:r>
      <w:r w:rsidR="002855AC" w:rsidRPr="00AD7A7E">
        <w:rPr>
          <w:rFonts w:asciiTheme="majorHAnsi" w:hAnsiTheme="majorHAnsi" w:cstheme="majorHAnsi"/>
          <w:bCs/>
          <w:lang w:val="sr-Cyrl-RS"/>
        </w:rPr>
        <w:t>,012</w:t>
      </w:r>
      <w:r w:rsidR="00F0766A" w:rsidRPr="00AD7A7E">
        <w:rPr>
          <w:rFonts w:asciiTheme="majorHAnsi" w:hAnsiTheme="majorHAnsi" w:cstheme="majorHAnsi"/>
          <w:bCs/>
          <w:lang w:val="sr-Cyrl-RS"/>
        </w:rPr>
        <w:t xml:space="preserve"> милијарде </w:t>
      </w:r>
      <w:r w:rsidR="002855AC" w:rsidRPr="00AD7A7E">
        <w:rPr>
          <w:rFonts w:asciiTheme="majorHAnsi" w:hAnsiTheme="majorHAnsi" w:cstheme="majorHAnsi"/>
          <w:bCs/>
          <w:lang w:val="sr-Cyrl-RS"/>
        </w:rPr>
        <w:t xml:space="preserve">динара. </w:t>
      </w:r>
      <w:r w:rsidR="00FD2B72" w:rsidRPr="00AD7A7E">
        <w:rPr>
          <w:rFonts w:asciiTheme="majorHAnsi" w:hAnsiTheme="majorHAnsi" w:cstheme="majorHAnsi"/>
          <w:bCs/>
          <w:lang w:val="sr-Cyrl-RS"/>
        </w:rPr>
        <w:t xml:space="preserve">Вредност изведених грађевинских радова у Вршцу чини </w:t>
      </w:r>
      <w:r w:rsidR="00EC7F4C" w:rsidRPr="00AD7A7E">
        <w:rPr>
          <w:rFonts w:asciiTheme="majorHAnsi" w:hAnsiTheme="majorHAnsi" w:cstheme="majorHAnsi"/>
          <w:bCs/>
          <w:lang w:val="sr-Cyrl-RS"/>
        </w:rPr>
        <w:t xml:space="preserve">9,43% </w:t>
      </w:r>
      <w:r w:rsidR="00F15F7A" w:rsidRPr="00AD7A7E">
        <w:rPr>
          <w:rFonts w:asciiTheme="majorHAnsi" w:hAnsiTheme="majorHAnsi" w:cstheme="majorHAnsi"/>
          <w:bCs/>
          <w:lang w:val="sr-Cyrl-RS"/>
        </w:rPr>
        <w:t xml:space="preserve">изведених грађевинских радова Јужнобанатског региона и </w:t>
      </w:r>
      <w:r w:rsidR="00264099" w:rsidRPr="00AD7A7E">
        <w:rPr>
          <w:rFonts w:asciiTheme="majorHAnsi" w:hAnsiTheme="majorHAnsi" w:cstheme="majorHAnsi"/>
          <w:bCs/>
          <w:lang w:val="sr-Cyrl-RS"/>
        </w:rPr>
        <w:t xml:space="preserve">1,5% изведених грађевинских радова региона Војводине. Вредност изведених грађевинских радова </w:t>
      </w:r>
      <w:r w:rsidR="00ED3D65" w:rsidRPr="00AD7A7E">
        <w:rPr>
          <w:rFonts w:asciiTheme="majorHAnsi" w:hAnsiTheme="majorHAnsi" w:cstheme="majorHAnsi"/>
          <w:bCs/>
          <w:lang w:val="sr-Cyrl-RS"/>
        </w:rPr>
        <w:t xml:space="preserve">(новоградње) у 2020. години на територији града Вршца износи укупно </w:t>
      </w:r>
      <w:r w:rsidR="00CF0CDF" w:rsidRPr="00AD7A7E">
        <w:rPr>
          <w:rFonts w:asciiTheme="majorHAnsi" w:hAnsiTheme="majorHAnsi" w:cstheme="majorHAnsi"/>
          <w:bCs/>
          <w:lang w:val="sr-Cyrl-RS"/>
        </w:rPr>
        <w:t>922</w:t>
      </w:r>
      <w:r w:rsidR="00ED3D65" w:rsidRPr="00AD7A7E">
        <w:rPr>
          <w:rFonts w:asciiTheme="majorHAnsi" w:hAnsiTheme="majorHAnsi" w:cstheme="majorHAnsi"/>
          <w:bCs/>
          <w:lang w:val="sr-Cyrl-RS"/>
        </w:rPr>
        <w:t xml:space="preserve"> милиона динара</w:t>
      </w:r>
      <w:r w:rsidR="00A72F3D" w:rsidRPr="00AD7A7E">
        <w:rPr>
          <w:rFonts w:asciiTheme="majorHAnsi" w:hAnsiTheme="majorHAnsi" w:cstheme="majorHAnsi"/>
          <w:bCs/>
          <w:lang w:val="sr-Cyrl-RS"/>
        </w:rPr>
        <w:t xml:space="preserve"> и чини </w:t>
      </w:r>
      <w:r w:rsidR="00A909F5" w:rsidRPr="00AD7A7E">
        <w:rPr>
          <w:rFonts w:asciiTheme="majorHAnsi" w:hAnsiTheme="majorHAnsi" w:cstheme="majorHAnsi"/>
          <w:bCs/>
          <w:lang w:val="sr-Cyrl-RS"/>
        </w:rPr>
        <w:t>6,68% учешћа новоградње Јужног Баната и 1,2% учешћа новоградње у региону Војводине</w:t>
      </w:r>
      <w:r w:rsidR="00ED3D65" w:rsidRPr="00AD7A7E">
        <w:rPr>
          <w:rFonts w:asciiTheme="majorHAnsi" w:hAnsiTheme="majorHAnsi" w:cstheme="majorHAnsi"/>
          <w:bCs/>
          <w:lang w:val="sr-Cyrl-RS"/>
        </w:rPr>
        <w:t>.</w:t>
      </w:r>
      <w:r w:rsidR="00097060">
        <w:rPr>
          <w:rFonts w:asciiTheme="majorHAnsi" w:hAnsiTheme="majorHAnsi" w:cstheme="majorHAnsi"/>
          <w:bCs/>
          <w:lang w:val="sr-Cyrl-RS"/>
        </w:rPr>
        <w:t xml:space="preserve"> </w:t>
      </w:r>
      <w:r w:rsidR="00F02A14" w:rsidRPr="00354BDA">
        <w:rPr>
          <w:rFonts w:asciiTheme="majorHAnsi" w:hAnsiTheme="majorHAnsi" w:cstheme="majorHAnsi"/>
          <w:bCs/>
          <w:lang w:val="sr-Cyrl-RS"/>
        </w:rPr>
        <w:t xml:space="preserve">У складу са Законом о планирању и изградњи </w:t>
      </w:r>
      <w:r w:rsidR="00B13C8F" w:rsidRPr="00354BDA">
        <w:rPr>
          <w:rFonts w:asciiTheme="majorHAnsi" w:hAnsiTheme="majorHAnsi" w:cstheme="majorHAnsi"/>
          <w:bCs/>
          <w:lang w:val="sr-Cyrl-RS"/>
        </w:rPr>
        <w:t>и Правилником</w:t>
      </w:r>
      <w:r w:rsidR="00097060">
        <w:rPr>
          <w:rFonts w:asciiTheme="majorHAnsi" w:hAnsiTheme="majorHAnsi" w:cstheme="majorHAnsi"/>
          <w:bCs/>
          <w:lang w:val="sr-Cyrl-RS"/>
        </w:rPr>
        <w:t>,</w:t>
      </w:r>
      <w:r w:rsidR="00B13C8F" w:rsidRPr="00354BDA">
        <w:rPr>
          <w:rFonts w:asciiTheme="majorHAnsi" w:hAnsiTheme="majorHAnsi" w:cstheme="majorHAnsi"/>
          <w:bCs/>
          <w:lang w:val="sr-Cyrl-RS"/>
        </w:rPr>
        <w:t xml:space="preserve"> укупно је поднето 109 захтева за издавање грађевинске дозволе</w:t>
      </w:r>
      <w:r w:rsidR="0032693A" w:rsidRPr="00354BDA">
        <w:rPr>
          <w:rFonts w:asciiTheme="majorHAnsi" w:hAnsiTheme="majorHAnsi" w:cstheme="majorHAnsi"/>
          <w:bCs/>
          <w:lang w:val="sr-Cyrl-RS"/>
        </w:rPr>
        <w:t>. Донето је 68 решења о грађевинској дозволи и 37 решења о одбацивању.</w:t>
      </w:r>
      <w:r w:rsidR="00881977" w:rsidRPr="00354BDA">
        <w:rPr>
          <w:rFonts w:asciiTheme="majorHAnsi" w:hAnsiTheme="majorHAnsi" w:cstheme="majorHAnsi"/>
          <w:bCs/>
          <w:lang w:val="sr-Cyrl-RS"/>
        </w:rPr>
        <w:t xml:space="preserve"> Осим тога, укупно је поднето 36 захтева за издавање грађевинск</w:t>
      </w:r>
      <w:r w:rsidR="00377803" w:rsidRPr="00354BDA">
        <w:rPr>
          <w:rFonts w:asciiTheme="majorHAnsi" w:hAnsiTheme="majorHAnsi" w:cstheme="majorHAnsi"/>
          <w:bCs/>
          <w:lang w:val="sr-Cyrl-RS"/>
        </w:rPr>
        <w:t>е</w:t>
      </w:r>
      <w:r w:rsidR="00881977" w:rsidRPr="00354BDA">
        <w:rPr>
          <w:rFonts w:asciiTheme="majorHAnsi" w:hAnsiTheme="majorHAnsi" w:cstheme="majorHAnsi"/>
          <w:bCs/>
          <w:lang w:val="sr-Cyrl-RS"/>
        </w:rPr>
        <w:t xml:space="preserve"> дозвол</w:t>
      </w:r>
      <w:r w:rsidR="00377803" w:rsidRPr="00354BDA">
        <w:rPr>
          <w:rFonts w:asciiTheme="majorHAnsi" w:hAnsiTheme="majorHAnsi" w:cstheme="majorHAnsi"/>
          <w:bCs/>
          <w:lang w:val="sr-Cyrl-RS"/>
        </w:rPr>
        <w:t>е (усаглашени захтев). Донето је 28 решења о грађевинској дозволи (усаглашени захтев) и 8 решења о одбацивању.</w:t>
      </w:r>
      <w:r w:rsidR="003373C5" w:rsidRPr="00354BDA">
        <w:rPr>
          <w:rFonts w:asciiTheme="majorHAnsi" w:hAnsiTheme="majorHAnsi" w:cstheme="majorHAnsi"/>
          <w:bCs/>
          <w:lang w:val="sr-Cyrl-RS"/>
        </w:rPr>
        <w:t xml:space="preserve"> </w:t>
      </w:r>
    </w:p>
    <w:p w14:paraId="4660A783" w14:textId="09909570" w:rsidR="007E539A" w:rsidRPr="00AD7A7E" w:rsidRDefault="007E539A" w:rsidP="00EC615F">
      <w:pPr>
        <w:jc w:val="both"/>
        <w:rPr>
          <w:rFonts w:asciiTheme="majorHAnsi" w:hAnsiTheme="majorHAnsi" w:cstheme="majorHAnsi"/>
          <w:bCs/>
          <w:lang w:val="sr-Cyrl-RS"/>
        </w:rPr>
      </w:pPr>
      <w:r w:rsidRPr="00354BDA">
        <w:rPr>
          <w:rFonts w:asciiTheme="majorHAnsi" w:hAnsiTheme="majorHAnsi" w:cstheme="majorHAnsi"/>
          <w:bCs/>
          <w:lang w:val="sr-Cyrl-RS"/>
        </w:rPr>
        <w:t>Послове надзора из надлежности грађевинске инспекције</w:t>
      </w:r>
      <w:r w:rsidR="009A4721" w:rsidRPr="00354BDA">
        <w:rPr>
          <w:rFonts w:asciiTheme="majorHAnsi" w:hAnsiTheme="majorHAnsi" w:cstheme="majorHAnsi"/>
          <w:bCs/>
          <w:lang w:val="sr-Cyrl-RS"/>
        </w:rPr>
        <w:t xml:space="preserve"> града Вршца</w:t>
      </w:r>
      <w:r w:rsidRPr="00354BDA">
        <w:rPr>
          <w:rFonts w:asciiTheme="majorHAnsi" w:hAnsiTheme="majorHAnsi" w:cstheme="majorHAnsi"/>
          <w:bCs/>
          <w:lang w:val="sr-Cyrl-RS"/>
        </w:rPr>
        <w:t xml:space="preserve"> обављају 2 инспектора </w:t>
      </w:r>
      <w:r w:rsidR="009C21D5" w:rsidRPr="00354BDA">
        <w:rPr>
          <w:rFonts w:asciiTheme="majorHAnsi" w:hAnsiTheme="majorHAnsi" w:cstheme="majorHAnsi"/>
          <w:bCs/>
          <w:lang w:val="sr-Cyrl-RS"/>
        </w:rPr>
        <w:t>са високом стручном спремом</w:t>
      </w:r>
      <w:r w:rsidR="00041C15" w:rsidRPr="00354BDA">
        <w:rPr>
          <w:rFonts w:asciiTheme="majorHAnsi" w:hAnsiTheme="majorHAnsi" w:cstheme="majorHAnsi"/>
          <w:bCs/>
          <w:lang w:val="sr-Cyrl-RS"/>
        </w:rPr>
        <w:t xml:space="preserve">. У 2021. години је донето: 199 предмета </w:t>
      </w:r>
      <w:r w:rsidR="00A92CDE" w:rsidRPr="00354BDA">
        <w:rPr>
          <w:rFonts w:asciiTheme="majorHAnsi" w:hAnsiTheme="majorHAnsi" w:cstheme="majorHAnsi"/>
          <w:bCs/>
          <w:lang w:val="sr-Cyrl-RS"/>
        </w:rPr>
        <w:t>– решења по службеној дужности</w:t>
      </w:r>
      <w:r w:rsidR="004B64DC" w:rsidRPr="00354BDA">
        <w:rPr>
          <w:rFonts w:asciiTheme="majorHAnsi" w:hAnsiTheme="majorHAnsi" w:cstheme="majorHAnsi"/>
          <w:bCs/>
          <w:lang w:val="sr-Cyrl-RS"/>
        </w:rPr>
        <w:t xml:space="preserve"> и по пријави других лица, донето је 5 решења о затварању градилишта</w:t>
      </w:r>
      <w:r w:rsidR="0051486E" w:rsidRPr="00354BDA">
        <w:rPr>
          <w:rFonts w:asciiTheme="majorHAnsi" w:hAnsiTheme="majorHAnsi" w:cstheme="majorHAnsi"/>
          <w:bCs/>
          <w:lang w:val="sr-Cyrl-RS"/>
        </w:rPr>
        <w:t>, сачињено 159 записника, 8 решења о забрани коришћења</w:t>
      </w:r>
      <w:r w:rsidR="009753F3" w:rsidRPr="00354BDA">
        <w:rPr>
          <w:rFonts w:asciiTheme="majorHAnsi" w:hAnsiTheme="majorHAnsi" w:cstheme="majorHAnsi"/>
          <w:bCs/>
          <w:lang w:val="sr-Cyrl-RS"/>
        </w:rPr>
        <w:t xml:space="preserve"> и 17 усмених расправа.</w:t>
      </w:r>
    </w:p>
    <w:p w14:paraId="0D39BAD5" w14:textId="53DB0B3A" w:rsidR="00356EC7" w:rsidRDefault="00A62DA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Посматрајући Јужнобанатски регион </w:t>
      </w:r>
      <w:r w:rsidRPr="00AD7A7E">
        <w:rPr>
          <w:rFonts w:asciiTheme="majorHAnsi" w:hAnsiTheme="majorHAnsi" w:cstheme="majorHAnsi"/>
          <w:lang w:val="sr-Cyrl-RS"/>
        </w:rPr>
        <w:t>н</w:t>
      </w:r>
      <w:r w:rsidRPr="00437018">
        <w:rPr>
          <w:rFonts w:asciiTheme="majorHAnsi" w:hAnsiTheme="majorHAnsi" w:cstheme="majorHAnsi"/>
          <w:lang w:val="sr-Cyrl-RS"/>
        </w:rPr>
        <w:t xml:space="preserve">ајвећи број запослених у грађевинарству регистрован је у Панчеву (52% од броја запослених у делатности грађевинарства Јужнобанатског округа), </w:t>
      </w:r>
      <w:r w:rsidRPr="00AD7A7E">
        <w:rPr>
          <w:rFonts w:asciiTheme="majorHAnsi" w:hAnsiTheme="majorHAnsi" w:cstheme="majorHAnsi"/>
          <w:lang w:val="sr-Cyrl-RS"/>
        </w:rPr>
        <w:t xml:space="preserve">а </w:t>
      </w:r>
      <w:r w:rsidRPr="00437018">
        <w:rPr>
          <w:rFonts w:asciiTheme="majorHAnsi" w:hAnsiTheme="majorHAnsi" w:cstheme="majorHAnsi"/>
          <w:lang w:val="sr-Cyrl-RS"/>
        </w:rPr>
        <w:t>затим у Вршцу (16%)</w:t>
      </w:r>
      <w:r w:rsidR="00924AA1" w:rsidRPr="00AD7A7E">
        <w:rPr>
          <w:rStyle w:val="FootnoteReference"/>
          <w:rFonts w:asciiTheme="majorHAnsi" w:hAnsiTheme="majorHAnsi" w:cstheme="majorHAnsi"/>
        </w:rPr>
        <w:footnoteReference w:id="8"/>
      </w:r>
      <w:r w:rsidRPr="00AD7A7E">
        <w:rPr>
          <w:rFonts w:asciiTheme="majorHAnsi" w:hAnsiTheme="majorHAnsi" w:cstheme="majorHAnsi"/>
          <w:lang w:val="sr-Cyrl-RS"/>
        </w:rPr>
        <w:t>.</w:t>
      </w:r>
      <w:r w:rsidR="00ED3D65" w:rsidRPr="00AD7A7E">
        <w:rPr>
          <w:rFonts w:asciiTheme="majorHAnsi" w:hAnsiTheme="majorHAnsi" w:cstheme="majorHAnsi"/>
          <w:bCs/>
          <w:lang w:val="sr-Cyrl-RS"/>
        </w:rPr>
        <w:t xml:space="preserve"> </w:t>
      </w:r>
      <w:r w:rsidR="00505190" w:rsidRPr="00AD7A7E">
        <w:rPr>
          <w:rFonts w:asciiTheme="majorHAnsi" w:hAnsiTheme="majorHAnsi" w:cstheme="majorHAnsi"/>
          <w:bCs/>
          <w:lang w:val="sr-Cyrl-RS"/>
        </w:rPr>
        <w:t>Укупан број запослених у грађевинарству у Вршцу је 419</w:t>
      </w:r>
      <w:r w:rsidR="000B4C37" w:rsidRPr="00AD7A7E">
        <w:rPr>
          <w:rFonts w:asciiTheme="majorHAnsi" w:hAnsiTheme="majorHAnsi" w:cstheme="majorHAnsi"/>
          <w:bCs/>
          <w:lang w:val="sr-Cyrl-RS"/>
        </w:rPr>
        <w:t xml:space="preserve"> лица</w:t>
      </w:r>
      <w:r w:rsidR="00505190" w:rsidRPr="00AD7A7E">
        <w:rPr>
          <w:rFonts w:asciiTheme="majorHAnsi" w:hAnsiTheme="majorHAnsi" w:cstheme="majorHAnsi"/>
          <w:bCs/>
          <w:lang w:val="sr-Cyrl-RS"/>
        </w:rPr>
        <w:t>.</w:t>
      </w:r>
    </w:p>
    <w:p w14:paraId="4852DC42" w14:textId="3A709CBC" w:rsidR="00EC615F" w:rsidRPr="00AD7A7E" w:rsidRDefault="00EC615F" w:rsidP="00EC615F">
      <w:pPr>
        <w:jc w:val="both"/>
        <w:rPr>
          <w:rFonts w:asciiTheme="majorHAnsi" w:hAnsiTheme="majorHAnsi" w:cstheme="majorHAnsi"/>
          <w:bCs/>
          <w:lang w:val="sr-Cyrl-RS"/>
        </w:rPr>
      </w:pPr>
      <w:r w:rsidRPr="00AD7A7E">
        <w:rPr>
          <w:rFonts w:asciiTheme="majorHAnsi" w:hAnsiTheme="majorHAnsi" w:cstheme="majorHAnsi"/>
          <w:bCs/>
          <w:lang w:val="sr-Cyrl-RS"/>
        </w:rPr>
        <w:t>Број изграђених станова на 1</w:t>
      </w:r>
      <w:r w:rsidRPr="00437018">
        <w:rPr>
          <w:rFonts w:asciiTheme="majorHAnsi" w:hAnsiTheme="majorHAnsi" w:cstheme="majorHAnsi"/>
          <w:bCs/>
          <w:lang w:val="sr-Cyrl-RS"/>
        </w:rPr>
        <w:t>.</w:t>
      </w:r>
      <w:r w:rsidRPr="00AD7A7E">
        <w:rPr>
          <w:rFonts w:asciiTheme="majorHAnsi" w:hAnsiTheme="majorHAnsi" w:cstheme="majorHAnsi"/>
          <w:bCs/>
          <w:lang w:val="sr-Cyrl-RS"/>
        </w:rPr>
        <w:t>000 становника је током посматраног периода значајно варирао. Вредност овог показатеља се кретала од 0,2 нова стана по глави становника у 2013. години до 3,1 у 2010</w:t>
      </w:r>
      <w:r w:rsidR="00043F25" w:rsidRPr="00AD7A7E">
        <w:rPr>
          <w:rFonts w:asciiTheme="majorHAnsi" w:hAnsiTheme="majorHAnsi" w:cstheme="majorHAnsi"/>
          <w:bCs/>
          <w:lang w:val="sr-Cyrl-RS"/>
        </w:rPr>
        <w:t xml:space="preserve">, </w:t>
      </w:r>
      <w:r w:rsidR="00655103" w:rsidRPr="00AD7A7E">
        <w:rPr>
          <w:rFonts w:asciiTheme="majorHAnsi" w:hAnsiTheme="majorHAnsi" w:cstheme="majorHAnsi"/>
          <w:bCs/>
          <w:lang w:val="sr-Cyrl-RS"/>
        </w:rPr>
        <w:t>2012.</w:t>
      </w:r>
      <w:r w:rsidRPr="00AD7A7E">
        <w:rPr>
          <w:rFonts w:asciiTheme="majorHAnsi" w:hAnsiTheme="majorHAnsi" w:cstheme="majorHAnsi"/>
          <w:bCs/>
          <w:lang w:val="sr-Cyrl-RS"/>
        </w:rPr>
        <w:t xml:space="preserve"> и 2018. години.</w:t>
      </w:r>
    </w:p>
    <w:p w14:paraId="17E4B76D" w14:textId="77777777" w:rsidR="0047592E" w:rsidRPr="00AD7A7E" w:rsidRDefault="00EC615F" w:rsidP="007B1D0E">
      <w:pPr>
        <w:pStyle w:val="ListParagraph"/>
        <w:ind w:left="0"/>
        <w:rPr>
          <w:rFonts w:asciiTheme="majorHAnsi" w:hAnsiTheme="majorHAnsi" w:cstheme="majorHAnsi"/>
        </w:rPr>
      </w:pPr>
      <w:r w:rsidRPr="00AD7A7E">
        <w:rPr>
          <w:rFonts w:asciiTheme="majorHAnsi" w:hAnsiTheme="majorHAnsi" w:cstheme="majorHAnsi"/>
          <w:noProof/>
        </w:rPr>
        <w:lastRenderedPageBreak/>
        <w:drawing>
          <wp:inline distT="0" distB="0" distL="0" distR="0" wp14:anchorId="6ACF75EA" wp14:editId="65D631DB">
            <wp:extent cx="4568825" cy="2749550"/>
            <wp:effectExtent l="0" t="0" r="3175" b="12700"/>
            <wp:docPr id="6" name="Chart 6">
              <a:extLst xmlns:a="http://schemas.openxmlformats.org/drawingml/2006/main">
                <a:ext uri="{FF2B5EF4-FFF2-40B4-BE49-F238E27FC236}">
                  <a16:creationId xmlns:a16="http://schemas.microsoft.com/office/drawing/2014/main" id="{3CC30B4B-7EF6-44B2-A283-52CFFC76C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E59CB7" w14:textId="6F980CB7" w:rsidR="000B4C37" w:rsidRPr="00741168" w:rsidRDefault="000B4C37" w:rsidP="003F5695">
      <w:pPr>
        <w:pStyle w:val="ListParagraph"/>
        <w:ind w:left="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36D9A4A6" w14:textId="77777777" w:rsidR="000B4C37" w:rsidRPr="00AD7A7E" w:rsidRDefault="000B4C37" w:rsidP="0047592E">
      <w:pPr>
        <w:jc w:val="both"/>
        <w:rPr>
          <w:rFonts w:asciiTheme="majorHAnsi" w:hAnsiTheme="majorHAnsi" w:cstheme="majorHAnsi"/>
        </w:rPr>
      </w:pPr>
    </w:p>
    <w:p w14:paraId="495C2E67" w14:textId="5DC3AD3B" w:rsidR="0047592E" w:rsidRPr="00AD7A7E" w:rsidRDefault="0047592E" w:rsidP="0047592E">
      <w:pPr>
        <w:jc w:val="both"/>
        <w:rPr>
          <w:rFonts w:asciiTheme="majorHAnsi" w:hAnsiTheme="majorHAnsi" w:cstheme="majorHAnsi"/>
          <w:lang w:val="sr-Cyrl-RS"/>
        </w:rPr>
      </w:pPr>
      <w:r w:rsidRPr="00AD7A7E">
        <w:rPr>
          <w:rFonts w:asciiTheme="majorHAnsi" w:hAnsiTheme="majorHAnsi" w:cstheme="majorHAnsi"/>
        </w:rPr>
        <w:t>Показатељи РСЗ који се односе на просечну цену станова новоградње са подручја Јужнобанатског управног округа за град Вршац</w:t>
      </w:r>
      <w:r w:rsidRPr="00AD7A7E">
        <w:rPr>
          <w:rFonts w:asciiTheme="majorHAnsi" w:hAnsiTheme="majorHAnsi" w:cstheme="majorHAnsi"/>
          <w:lang w:val="sr-Cyrl-RS"/>
        </w:rPr>
        <w:t xml:space="preserve"> дата су у наставку:</w:t>
      </w:r>
    </w:p>
    <w:p w14:paraId="7A1CA9BD" w14:textId="522F4ADE" w:rsidR="00707275" w:rsidRPr="00AD7A7E" w:rsidRDefault="00707275" w:rsidP="003F5695">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Просечна цена станова новоградње – 2020.</w:t>
      </w:r>
      <w:r w:rsidR="008A4051" w:rsidRPr="00AD7A7E">
        <w:rPr>
          <w:rFonts w:asciiTheme="majorHAnsi" w:hAnsiTheme="majorHAnsi" w:cstheme="majorHAnsi"/>
          <w:i/>
          <w:iCs/>
          <w:lang w:val="sr-Cyrl-RS"/>
        </w:rPr>
        <w:t xml:space="preserve"> </w:t>
      </w:r>
      <w:r w:rsidRPr="00AD7A7E">
        <w:rPr>
          <w:rFonts w:asciiTheme="majorHAnsi" w:hAnsiTheme="majorHAnsi" w:cstheme="majorHAnsi"/>
          <w:i/>
          <w:iCs/>
          <w:lang w:val="sr-Cyrl-RS"/>
        </w:rPr>
        <w:t>година/прво полугодиште</w:t>
      </w:r>
    </w:p>
    <w:tbl>
      <w:tblPr>
        <w:tblStyle w:val="TableGridLight"/>
        <w:tblW w:w="9381" w:type="dxa"/>
        <w:tblLook w:val="04A0" w:firstRow="1" w:lastRow="0" w:firstColumn="1" w:lastColumn="0" w:noHBand="0" w:noVBand="1"/>
      </w:tblPr>
      <w:tblGrid>
        <w:gridCol w:w="3425"/>
        <w:gridCol w:w="2978"/>
        <w:gridCol w:w="2978"/>
      </w:tblGrid>
      <w:tr w:rsidR="008C5B41" w:rsidRPr="00AD7A7E" w14:paraId="17DFF861" w14:textId="77777777" w:rsidTr="00413DE1">
        <w:trPr>
          <w:trHeight w:val="65"/>
        </w:trPr>
        <w:tc>
          <w:tcPr>
            <w:tcW w:w="3425" w:type="dxa"/>
            <w:shd w:val="clear" w:color="auto" w:fill="DAEEF3" w:themeFill="accent5" w:themeFillTint="33"/>
            <w:noWrap/>
            <w:vAlign w:val="center"/>
            <w:hideMark/>
          </w:tcPr>
          <w:p w14:paraId="1435B6F9" w14:textId="3D91E4BC" w:rsidR="008C5B41" w:rsidRPr="00AD7A7E" w:rsidRDefault="008C5B41" w:rsidP="00413DE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Територија (град,општина)</w:t>
            </w:r>
          </w:p>
        </w:tc>
        <w:tc>
          <w:tcPr>
            <w:tcW w:w="2978" w:type="dxa"/>
            <w:shd w:val="clear" w:color="auto" w:fill="DAEEF3" w:themeFill="accent5" w:themeFillTint="33"/>
            <w:noWrap/>
            <w:vAlign w:val="center"/>
            <w:hideMark/>
          </w:tcPr>
          <w:p w14:paraId="6BB93ACE" w14:textId="77777777" w:rsidR="008C5B41" w:rsidRPr="00AD7A7E" w:rsidRDefault="008C5B41" w:rsidP="00413DE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Просечна површина продатих станова новоградње – m2</w:t>
            </w:r>
          </w:p>
        </w:tc>
        <w:tc>
          <w:tcPr>
            <w:tcW w:w="2978" w:type="dxa"/>
            <w:shd w:val="clear" w:color="auto" w:fill="DAEEF3" w:themeFill="accent5" w:themeFillTint="33"/>
            <w:noWrap/>
            <w:vAlign w:val="center"/>
            <w:hideMark/>
          </w:tcPr>
          <w:p w14:paraId="3C11F48F" w14:textId="77777777" w:rsidR="008C5B41" w:rsidRPr="00AD7A7E" w:rsidRDefault="008C5B41" w:rsidP="00413DE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Просечна цена продатих станова новоградње ( РСД - апсолутна вредност )</w:t>
            </w:r>
          </w:p>
        </w:tc>
      </w:tr>
      <w:tr w:rsidR="008C5B41" w:rsidRPr="00AD7A7E" w14:paraId="5DCF6A9A" w14:textId="77777777" w:rsidTr="008C5B41">
        <w:trPr>
          <w:trHeight w:val="224"/>
        </w:trPr>
        <w:tc>
          <w:tcPr>
            <w:tcW w:w="3425" w:type="dxa"/>
            <w:noWrap/>
            <w:hideMark/>
          </w:tcPr>
          <w:p w14:paraId="06486055" w14:textId="77777777" w:rsidR="008C5B41" w:rsidRPr="00AD7A7E" w:rsidRDefault="008C5B41" w:rsidP="008C5B41">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ВРШАЦ</w:t>
            </w:r>
          </w:p>
        </w:tc>
        <w:tc>
          <w:tcPr>
            <w:tcW w:w="2978" w:type="dxa"/>
            <w:noWrap/>
            <w:hideMark/>
          </w:tcPr>
          <w:p w14:paraId="21A44E1C" w14:textId="77777777" w:rsidR="008C5B41" w:rsidRPr="00AD7A7E" w:rsidRDefault="008C5B41" w:rsidP="009346A0">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2978" w:type="dxa"/>
            <w:noWrap/>
            <w:hideMark/>
          </w:tcPr>
          <w:p w14:paraId="3755489C" w14:textId="77777777" w:rsidR="008C5B41" w:rsidRPr="00AD7A7E" w:rsidRDefault="008C5B41" w:rsidP="009346A0">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91.815</w:t>
            </w:r>
          </w:p>
        </w:tc>
      </w:tr>
    </w:tbl>
    <w:p w14:paraId="2A6D8D5D" w14:textId="783E375B" w:rsidR="003F5695" w:rsidRPr="00741168" w:rsidRDefault="003F5695" w:rsidP="003F5695">
      <w:pPr>
        <w:pStyle w:val="FootnoteText"/>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w:t>
      </w:r>
      <w:r w:rsidR="00741168">
        <w:rPr>
          <w:rFonts w:asciiTheme="majorHAnsi" w:hAnsiTheme="majorHAnsi" w:cstheme="majorHAnsi"/>
          <w:i/>
          <w:iCs/>
          <w:sz w:val="18"/>
          <w:szCs w:val="18"/>
          <w:lang w:val="sr-Cyrl-RS"/>
        </w:rPr>
        <w:t xml:space="preserve"> </w:t>
      </w:r>
      <w:r w:rsidRPr="00741168">
        <w:rPr>
          <w:rFonts w:asciiTheme="majorHAnsi" w:hAnsiTheme="majorHAnsi" w:cstheme="majorHAnsi"/>
          <w:i/>
          <w:iCs/>
          <w:sz w:val="18"/>
          <w:szCs w:val="18"/>
          <w:lang w:val="sr-Cyrl-RS"/>
        </w:rPr>
        <w:t>Панчево, фебруар 2021. године</w:t>
      </w:r>
    </w:p>
    <w:p w14:paraId="6E149750" w14:textId="77777777" w:rsidR="00453AC8" w:rsidRPr="00741168" w:rsidRDefault="00453AC8" w:rsidP="0047592E">
      <w:pPr>
        <w:jc w:val="both"/>
        <w:rPr>
          <w:rFonts w:asciiTheme="majorHAnsi" w:hAnsiTheme="majorHAnsi" w:cstheme="majorHAnsi"/>
          <w:b/>
          <w:sz w:val="20"/>
          <w:szCs w:val="20"/>
          <w:lang w:val="sr-Cyrl-RS"/>
        </w:rPr>
      </w:pPr>
    </w:p>
    <w:p w14:paraId="2BA703C4" w14:textId="685A18A6" w:rsidR="009C094F" w:rsidRDefault="00453AC8" w:rsidP="0047592E">
      <w:pPr>
        <w:jc w:val="both"/>
        <w:rPr>
          <w:rFonts w:asciiTheme="majorHAnsi" w:hAnsiTheme="majorHAnsi" w:cstheme="majorHAnsi"/>
          <w:lang w:val="sr-Cyrl-RS"/>
        </w:rPr>
      </w:pPr>
      <w:r w:rsidRPr="00AD7A7E">
        <w:rPr>
          <w:rFonts w:asciiTheme="majorHAnsi" w:hAnsiTheme="majorHAnsi" w:cstheme="majorHAnsi"/>
          <w:bCs/>
          <w:lang w:val="sr-Cyrl-RS"/>
        </w:rPr>
        <w:t>У односу на исти период претходне године, промена се односи на то да је смањена просечна површина изграђених станова</w:t>
      </w:r>
      <w:r w:rsidRPr="00437018">
        <w:rPr>
          <w:rFonts w:asciiTheme="majorHAnsi" w:hAnsiTheme="majorHAnsi" w:cstheme="majorHAnsi"/>
          <w:lang w:val="sr-Cyrl-RS"/>
        </w:rPr>
        <w:t xml:space="preserve"> </w:t>
      </w:r>
      <w:r w:rsidRPr="00AD7A7E">
        <w:rPr>
          <w:rFonts w:asciiTheme="majorHAnsi" w:hAnsiTheme="majorHAnsi" w:cstheme="majorHAnsi"/>
          <w:bCs/>
          <w:lang w:val="sr-Cyrl-RS"/>
        </w:rPr>
        <w:t>у Вршцу за 8</w:t>
      </w:r>
      <w:r w:rsidR="00356EC7">
        <w:rPr>
          <w:rFonts w:asciiTheme="majorHAnsi" w:hAnsiTheme="majorHAnsi" w:cstheme="majorHAnsi"/>
          <w:bCs/>
          <w:lang w:val="sr-Latn-RS"/>
        </w:rPr>
        <w:t xml:space="preserve"> </w:t>
      </w:r>
      <w:r w:rsidRPr="00AD7A7E">
        <w:rPr>
          <w:rFonts w:asciiTheme="majorHAnsi" w:hAnsiTheme="majorHAnsi" w:cstheme="majorHAnsi"/>
          <w:bCs/>
          <w:lang w:val="sr-Cyrl-RS"/>
        </w:rPr>
        <w:t>m</w:t>
      </w:r>
      <w:r w:rsidRPr="00AD7A7E">
        <w:rPr>
          <w:rFonts w:asciiTheme="majorHAnsi" w:hAnsiTheme="majorHAnsi" w:cstheme="majorHAnsi"/>
          <w:bCs/>
          <w:vertAlign w:val="superscript"/>
          <w:lang w:val="sr-Cyrl-RS"/>
        </w:rPr>
        <w:t>2</w:t>
      </w:r>
      <w:r w:rsidRPr="00AD7A7E">
        <w:rPr>
          <w:rFonts w:asciiTheme="majorHAnsi" w:hAnsiTheme="majorHAnsi" w:cstheme="majorHAnsi"/>
          <w:bCs/>
          <w:lang w:val="sr-Cyrl-RS"/>
        </w:rPr>
        <w:t>.</w:t>
      </w:r>
      <w:r w:rsidR="00466884" w:rsidRPr="00437018">
        <w:rPr>
          <w:rFonts w:asciiTheme="majorHAnsi" w:hAnsiTheme="majorHAnsi" w:cstheme="majorHAnsi"/>
          <w:lang w:val="sr-Cyrl-RS"/>
        </w:rPr>
        <w:t xml:space="preserve"> Други показатељ – цена, бележи раст у</w:t>
      </w:r>
      <w:r w:rsidR="00466884" w:rsidRPr="00AD7A7E">
        <w:rPr>
          <w:rFonts w:asciiTheme="majorHAnsi" w:hAnsiTheme="majorHAnsi" w:cstheme="majorHAnsi"/>
          <w:lang w:val="sr-Cyrl-RS"/>
        </w:rPr>
        <w:t xml:space="preserve"> </w:t>
      </w:r>
      <w:r w:rsidR="00466884" w:rsidRPr="00437018">
        <w:rPr>
          <w:rFonts w:asciiTheme="majorHAnsi" w:hAnsiTheme="majorHAnsi" w:cstheme="majorHAnsi"/>
          <w:lang w:val="sr-Cyrl-RS"/>
        </w:rPr>
        <w:t>односу на претходну годину за 7%.</w:t>
      </w:r>
    </w:p>
    <w:p w14:paraId="6370907D" w14:textId="77777777" w:rsidR="00097060" w:rsidRPr="00437018" w:rsidRDefault="00097060" w:rsidP="0047592E">
      <w:pPr>
        <w:jc w:val="both"/>
        <w:rPr>
          <w:rFonts w:asciiTheme="majorHAnsi" w:hAnsiTheme="majorHAnsi" w:cstheme="majorHAnsi"/>
          <w:lang w:val="sr-Cyrl-RS"/>
        </w:rPr>
      </w:pPr>
    </w:p>
    <w:p w14:paraId="0CAF7921" w14:textId="6F8421F1" w:rsidR="009C094F" w:rsidRPr="00097060" w:rsidRDefault="006B6E68" w:rsidP="0047592E">
      <w:pPr>
        <w:jc w:val="both"/>
        <w:rPr>
          <w:rFonts w:asciiTheme="majorHAnsi" w:hAnsiTheme="majorHAnsi" w:cstheme="majorHAnsi"/>
          <w:lang w:val="sr-Cyrl-RS"/>
        </w:rPr>
      </w:pPr>
      <w:r w:rsidRPr="00097060">
        <w:rPr>
          <w:rFonts w:asciiTheme="majorHAnsi" w:hAnsiTheme="majorHAnsi" w:cstheme="majorHAnsi"/>
          <w:lang w:val="sr-Cyrl-RS"/>
        </w:rPr>
        <w:t>Послови инвестиција у високоградњи и нискоградњи</w:t>
      </w:r>
    </w:p>
    <w:p w14:paraId="41CBFDFE" w14:textId="1C25C807" w:rsidR="00F93D1C" w:rsidRPr="00354BDA" w:rsidRDefault="003C1081" w:rsidP="00512D90">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Припрема пројектног задатка за тендерску документацију у току 2021. године:</w:t>
      </w:r>
    </w:p>
    <w:p w14:paraId="313D09B6" w14:textId="37C45321" w:rsidR="003C1081" w:rsidRPr="00354BDA" w:rsidRDefault="003C1081"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Ново гробље у Вршцу</w:t>
      </w:r>
    </w:p>
    <w:p w14:paraId="7B6BA3A6" w14:textId="387B6CDF" w:rsidR="003C1081" w:rsidRPr="00354BDA" w:rsidRDefault="00214C9B"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Резервоар за воду</w:t>
      </w:r>
      <w:r w:rsidR="004456A2" w:rsidRPr="00354BDA">
        <w:rPr>
          <w:rFonts w:asciiTheme="majorHAnsi" w:hAnsiTheme="majorHAnsi" w:cstheme="majorHAnsi"/>
          <w:lang w:val="sr-Cyrl-RS"/>
        </w:rPr>
        <w:t>, прве висинске зоне</w:t>
      </w:r>
    </w:p>
    <w:p w14:paraId="630E9001" w14:textId="54FD0A3F" w:rsidR="004456A2" w:rsidRPr="00354BDA" w:rsidRDefault="004456A2"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Капела у Ритишеву</w:t>
      </w:r>
    </w:p>
    <w:p w14:paraId="448B6A61" w14:textId="309144CC" w:rsidR="004456A2" w:rsidRPr="00354BDA" w:rsidRDefault="00E14274"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Завршетак радова на комплексу градског базена у Вршцу</w:t>
      </w:r>
    </w:p>
    <w:p w14:paraId="50007C87" w14:textId="4729C024" w:rsidR="005E366D" w:rsidRPr="00354BDA" w:rsidRDefault="005E366D"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Израда предмера и предрачуна радова за МЗ у насељеним местима</w:t>
      </w:r>
      <w:r w:rsidR="00990DAD" w:rsidRPr="00354BDA">
        <w:rPr>
          <w:rFonts w:asciiTheme="majorHAnsi" w:hAnsiTheme="majorHAnsi" w:cstheme="majorHAnsi"/>
          <w:lang w:val="sr-Cyrl-RS"/>
        </w:rPr>
        <w:t>;</w:t>
      </w:r>
    </w:p>
    <w:p w14:paraId="1A83586A" w14:textId="1E4BC971" w:rsidR="00990DAD" w:rsidRPr="00354BDA" w:rsidRDefault="00DD07EC"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Израда </w:t>
      </w:r>
      <w:r w:rsidR="008F4421" w:rsidRPr="00354BDA">
        <w:rPr>
          <w:rFonts w:asciiTheme="majorHAnsi" w:hAnsiTheme="majorHAnsi" w:cstheme="majorHAnsi"/>
          <w:lang w:val="sr-Cyrl-RS"/>
        </w:rPr>
        <w:t>предрачуна за сеоске куће за потребе Комецаријата за избеглице</w:t>
      </w:r>
      <w:r w:rsidR="00895295" w:rsidRPr="00354BDA">
        <w:rPr>
          <w:rFonts w:asciiTheme="majorHAnsi" w:hAnsiTheme="majorHAnsi" w:cstheme="majorHAnsi"/>
          <w:lang w:val="sr-Cyrl-RS"/>
        </w:rPr>
        <w:t>;</w:t>
      </w:r>
    </w:p>
    <w:p w14:paraId="122C714F" w14:textId="55BF0783" w:rsidR="00895295" w:rsidRPr="00354BDA" w:rsidRDefault="005F66B7"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Комисија за озакоњење </w:t>
      </w:r>
      <w:r w:rsidR="00106182" w:rsidRPr="00354BDA">
        <w:rPr>
          <w:rFonts w:asciiTheme="majorHAnsi" w:hAnsiTheme="majorHAnsi" w:cstheme="majorHAnsi"/>
          <w:lang w:val="sr-Cyrl-RS"/>
        </w:rPr>
        <w:t>бесповратно изграђених објеката делом на јавној површини;</w:t>
      </w:r>
    </w:p>
    <w:p w14:paraId="47687796" w14:textId="7063F2BC" w:rsidR="00B177FA" w:rsidRDefault="00106182" w:rsidP="00741168">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Праћење извршења уговора </w:t>
      </w:r>
      <w:r w:rsidR="002D48CD" w:rsidRPr="00354BDA">
        <w:rPr>
          <w:rFonts w:asciiTheme="majorHAnsi" w:hAnsiTheme="majorHAnsi" w:cstheme="majorHAnsi"/>
          <w:lang w:val="sr-Cyrl-RS"/>
        </w:rPr>
        <w:t>пројектовањ</w:t>
      </w:r>
      <w:r w:rsidR="00065BAE" w:rsidRPr="00354BDA">
        <w:rPr>
          <w:rFonts w:asciiTheme="majorHAnsi" w:hAnsiTheme="majorHAnsi" w:cstheme="majorHAnsi"/>
          <w:lang w:val="sr-Cyrl-RS"/>
        </w:rPr>
        <w:t xml:space="preserve">а фекалне канализације </w:t>
      </w:r>
      <w:r w:rsidR="000343CA" w:rsidRPr="00354BDA">
        <w:rPr>
          <w:rFonts w:asciiTheme="majorHAnsi" w:hAnsiTheme="majorHAnsi" w:cstheme="majorHAnsi"/>
          <w:lang w:val="sr-Cyrl-RS"/>
        </w:rPr>
        <w:t>у Гудурици и Великом Средишту</w:t>
      </w:r>
      <w:r w:rsidR="00942FB3" w:rsidRPr="00354BDA">
        <w:rPr>
          <w:rFonts w:asciiTheme="majorHAnsi" w:hAnsiTheme="majorHAnsi" w:cstheme="majorHAnsi"/>
          <w:lang w:val="sr-Cyrl-RS"/>
        </w:rPr>
        <w:t xml:space="preserve"> израђивача „Војводина пројект“ Нови Сад.</w:t>
      </w:r>
    </w:p>
    <w:p w14:paraId="456402A5" w14:textId="77777777" w:rsidR="00097060" w:rsidRPr="00741168" w:rsidRDefault="00097060" w:rsidP="00097060">
      <w:pPr>
        <w:pStyle w:val="ListParagraph"/>
        <w:jc w:val="both"/>
        <w:rPr>
          <w:rFonts w:asciiTheme="majorHAnsi" w:hAnsiTheme="majorHAnsi" w:cstheme="majorHAnsi"/>
          <w:lang w:val="sr-Cyrl-RS"/>
        </w:rPr>
      </w:pPr>
    </w:p>
    <w:p w14:paraId="75883F6F" w14:textId="77777777" w:rsidR="0085228D" w:rsidRDefault="0085228D" w:rsidP="00B177FA">
      <w:pPr>
        <w:pStyle w:val="ListParagraph"/>
        <w:jc w:val="both"/>
        <w:rPr>
          <w:rFonts w:asciiTheme="majorHAnsi" w:hAnsiTheme="majorHAnsi" w:cstheme="majorHAnsi"/>
          <w:b/>
          <w:lang w:val="sr-Cyrl-RS"/>
        </w:rPr>
      </w:pPr>
    </w:p>
    <w:p w14:paraId="7E909990" w14:textId="77777777" w:rsidR="00493BF1" w:rsidRPr="00AD7A7E" w:rsidRDefault="00493BF1" w:rsidP="00B177FA">
      <w:pPr>
        <w:pStyle w:val="ListParagraph"/>
        <w:jc w:val="both"/>
        <w:rPr>
          <w:rFonts w:asciiTheme="majorHAnsi" w:hAnsiTheme="majorHAnsi" w:cstheme="majorHAnsi"/>
          <w:b/>
          <w:lang w:val="sr-Cyrl-RS"/>
        </w:rPr>
      </w:pPr>
    </w:p>
    <w:p w14:paraId="0DC0A36A" w14:textId="3659C14E"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lastRenderedPageBreak/>
        <w:t>Инвестиције</w:t>
      </w:r>
    </w:p>
    <w:p w14:paraId="56F8B24F" w14:textId="5FAA3CAB" w:rsidR="00B177FA" w:rsidRPr="00AD7A7E" w:rsidRDefault="0039359B" w:rsidP="00CC42DD">
      <w:pPr>
        <w:jc w:val="both"/>
        <w:rPr>
          <w:rFonts w:asciiTheme="majorHAnsi" w:hAnsiTheme="majorHAnsi" w:cstheme="majorHAnsi"/>
          <w:bCs/>
          <w:lang w:val="sr-Cyrl-RS"/>
        </w:rPr>
      </w:pPr>
      <w:r w:rsidRPr="00AD7A7E">
        <w:rPr>
          <w:rFonts w:asciiTheme="majorHAnsi" w:hAnsiTheme="majorHAnsi" w:cstheme="majorHAnsi"/>
          <w:bCs/>
          <w:lang w:val="sr-Cyrl-RS"/>
        </w:rPr>
        <w:t>Укупне инвестиције у основна средства на подручју Јужнобанатске области достигле су 228,9 м</w:t>
      </w:r>
      <w:r w:rsidR="006E6DDE" w:rsidRPr="00AD7A7E">
        <w:rPr>
          <w:rFonts w:asciiTheme="majorHAnsi" w:hAnsiTheme="majorHAnsi" w:cstheme="majorHAnsi"/>
          <w:bCs/>
          <w:lang w:val="sr-Cyrl-RS"/>
        </w:rPr>
        <w:t xml:space="preserve">илиона </w:t>
      </w:r>
      <w:r w:rsidRPr="00AD7A7E">
        <w:rPr>
          <w:rFonts w:asciiTheme="majorHAnsi" w:hAnsiTheme="majorHAnsi" w:cstheme="majorHAnsi"/>
          <w:bCs/>
          <w:lang w:val="sr-Cyrl-RS"/>
        </w:rPr>
        <w:t>евра у 2019. години (3,0% укупних остварених инвестиција), при чему је највише инвестирано у домаћу и увозну опрему (67,7%) и грађевинске радове (26,3%), док је у земљиште, култивисане биолошке ресурсе и интелектуалну својину уложено 6</w:t>
      </w:r>
      <w:r w:rsidR="006E6DDE" w:rsidRPr="00AD7A7E">
        <w:rPr>
          <w:rFonts w:asciiTheme="majorHAnsi" w:hAnsiTheme="majorHAnsi" w:cstheme="majorHAnsi"/>
          <w:bCs/>
          <w:lang w:val="sr-Cyrl-RS"/>
        </w:rPr>
        <w:t>%</w:t>
      </w:r>
      <w:r w:rsidRPr="00AD7A7E">
        <w:rPr>
          <w:rFonts w:asciiTheme="majorHAnsi" w:hAnsiTheme="majorHAnsi" w:cstheme="majorHAnsi"/>
          <w:bCs/>
          <w:lang w:val="sr-Cyrl-RS"/>
        </w:rPr>
        <w:t>.</w:t>
      </w:r>
    </w:p>
    <w:p w14:paraId="34C5398B" w14:textId="448CCFA7" w:rsidR="005D0E2F" w:rsidRPr="00AD7A7E" w:rsidRDefault="009C7E56" w:rsidP="00CC42DD">
      <w:pPr>
        <w:jc w:val="both"/>
        <w:rPr>
          <w:rFonts w:asciiTheme="majorHAnsi" w:hAnsiTheme="majorHAnsi" w:cstheme="majorHAnsi"/>
          <w:bCs/>
          <w:lang w:val="sr-Cyrl-RS"/>
        </w:rPr>
      </w:pPr>
      <w:r w:rsidRPr="00AD7A7E">
        <w:rPr>
          <w:rFonts w:asciiTheme="majorHAnsi" w:hAnsiTheme="majorHAnsi" w:cstheme="majorHAnsi"/>
          <w:bCs/>
          <w:lang w:val="sr-Cyrl-RS"/>
        </w:rPr>
        <w:t xml:space="preserve">У наставку је дат табеларни приказ </w:t>
      </w:r>
      <w:r w:rsidR="00CC77B4" w:rsidRPr="00AD7A7E">
        <w:rPr>
          <w:rFonts w:asciiTheme="majorHAnsi" w:hAnsiTheme="majorHAnsi" w:cstheme="majorHAnsi"/>
          <w:bCs/>
          <w:lang w:val="sr-Cyrl-RS"/>
        </w:rPr>
        <w:t>укупних инвестиција у основна средства по техничој структури:</w:t>
      </w:r>
    </w:p>
    <w:p w14:paraId="4978C216" w14:textId="7F904D26" w:rsidR="006E6DDE" w:rsidRPr="00AD7A7E" w:rsidRDefault="009C7E56" w:rsidP="009C7E56">
      <w:pPr>
        <w:jc w:val="both"/>
        <w:rPr>
          <w:rFonts w:asciiTheme="majorHAnsi" w:hAnsiTheme="majorHAnsi" w:cstheme="majorHAnsi"/>
          <w:bCs/>
          <w:i/>
          <w:iCs/>
          <w:lang w:val="sr-Cyrl-RS"/>
        </w:rPr>
      </w:pPr>
      <w:r w:rsidRPr="00AD7A7E">
        <w:rPr>
          <w:rFonts w:asciiTheme="majorHAnsi" w:hAnsiTheme="majorHAnsi" w:cstheme="majorHAnsi"/>
          <w:bCs/>
          <w:i/>
          <w:iCs/>
          <w:lang w:val="sr-Cyrl-RS"/>
        </w:rPr>
        <w:t>Табела: Укупне инвестиције у основна средства по техничкој структури, 2019. године (у 000 евра)</w:t>
      </w:r>
    </w:p>
    <w:tbl>
      <w:tblPr>
        <w:tblStyle w:val="TableGridLight"/>
        <w:tblW w:w="9336" w:type="dxa"/>
        <w:tblLook w:val="04A0" w:firstRow="1" w:lastRow="0" w:firstColumn="1" w:lastColumn="0" w:noHBand="0" w:noVBand="1"/>
      </w:tblPr>
      <w:tblGrid>
        <w:gridCol w:w="1170"/>
        <w:gridCol w:w="1066"/>
        <w:gridCol w:w="1362"/>
        <w:gridCol w:w="1178"/>
        <w:gridCol w:w="1054"/>
        <w:gridCol w:w="1054"/>
        <w:gridCol w:w="1359"/>
        <w:gridCol w:w="1093"/>
      </w:tblGrid>
      <w:tr w:rsidR="00AD215A" w:rsidRPr="00AD7A7E" w14:paraId="4BFCF3B3" w14:textId="77777777" w:rsidTr="00AD215A">
        <w:trPr>
          <w:trHeight w:val="704"/>
        </w:trPr>
        <w:tc>
          <w:tcPr>
            <w:tcW w:w="1170" w:type="dxa"/>
            <w:shd w:val="clear" w:color="auto" w:fill="DAEEF3" w:themeFill="accent5" w:themeFillTint="33"/>
            <w:vAlign w:val="center"/>
            <w:hideMark/>
          </w:tcPr>
          <w:p w14:paraId="73A3CA97" w14:textId="074D1326" w:rsidR="00AD215A" w:rsidRPr="00437018" w:rsidRDefault="00AD215A" w:rsidP="00AD215A">
            <w:pPr>
              <w:jc w:val="center"/>
              <w:rPr>
                <w:rFonts w:asciiTheme="majorHAnsi" w:eastAsia="Times New Roman" w:hAnsiTheme="majorHAnsi" w:cstheme="majorHAnsi"/>
                <w:color w:val="000000"/>
                <w:sz w:val="18"/>
                <w:szCs w:val="20"/>
                <w:lang w:val="sr-Cyrl-RS"/>
              </w:rPr>
            </w:pPr>
          </w:p>
        </w:tc>
        <w:tc>
          <w:tcPr>
            <w:tcW w:w="1066" w:type="dxa"/>
            <w:shd w:val="clear" w:color="auto" w:fill="DAEEF3" w:themeFill="accent5" w:themeFillTint="33"/>
            <w:vAlign w:val="center"/>
            <w:hideMark/>
          </w:tcPr>
          <w:p w14:paraId="6DA0042E" w14:textId="77777777" w:rsidR="00AD215A" w:rsidRPr="00AD7A7E" w:rsidRDefault="00AD215A" w:rsidP="00AD215A">
            <w:pPr>
              <w:ind w:firstLineChars="100" w:firstLine="181"/>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sz w:val="18"/>
                <w:szCs w:val="20"/>
              </w:rPr>
              <w:t>Укупно</w:t>
            </w:r>
          </w:p>
        </w:tc>
        <w:tc>
          <w:tcPr>
            <w:tcW w:w="1362" w:type="dxa"/>
            <w:shd w:val="clear" w:color="auto" w:fill="DAEEF3" w:themeFill="accent5" w:themeFillTint="33"/>
            <w:vAlign w:val="center"/>
            <w:hideMark/>
          </w:tcPr>
          <w:p w14:paraId="2ECD4655"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color w:val="000000"/>
                <w:sz w:val="18"/>
                <w:szCs w:val="20"/>
              </w:rPr>
              <w:t>Грађевински радови</w:t>
            </w:r>
          </w:p>
        </w:tc>
        <w:tc>
          <w:tcPr>
            <w:tcW w:w="1178" w:type="dxa"/>
            <w:shd w:val="clear" w:color="auto" w:fill="DAEEF3" w:themeFill="accent5" w:themeFillTint="33"/>
            <w:vAlign w:val="center"/>
            <w:hideMark/>
          </w:tcPr>
          <w:p w14:paraId="140FFAD5"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sz w:val="18"/>
                <w:szCs w:val="20"/>
              </w:rPr>
              <w:t>Земљиште</w:t>
            </w:r>
          </w:p>
        </w:tc>
        <w:tc>
          <w:tcPr>
            <w:tcW w:w="1054" w:type="dxa"/>
            <w:shd w:val="clear" w:color="auto" w:fill="DAEEF3" w:themeFill="accent5" w:themeFillTint="33"/>
            <w:vAlign w:val="center"/>
            <w:hideMark/>
          </w:tcPr>
          <w:p w14:paraId="44166996"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color w:val="000000"/>
                <w:sz w:val="18"/>
                <w:szCs w:val="20"/>
              </w:rPr>
              <w:t>Домаћа опрема</w:t>
            </w:r>
          </w:p>
        </w:tc>
        <w:tc>
          <w:tcPr>
            <w:tcW w:w="1054" w:type="dxa"/>
            <w:shd w:val="clear" w:color="auto" w:fill="DAEEF3" w:themeFill="accent5" w:themeFillTint="33"/>
            <w:vAlign w:val="center"/>
            <w:hideMark/>
          </w:tcPr>
          <w:p w14:paraId="2ADD7FC7"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sz w:val="18"/>
                <w:szCs w:val="20"/>
              </w:rPr>
              <w:t>Увозна опрема</w:t>
            </w:r>
          </w:p>
        </w:tc>
        <w:tc>
          <w:tcPr>
            <w:tcW w:w="1359" w:type="dxa"/>
            <w:shd w:val="clear" w:color="auto" w:fill="DAEEF3" w:themeFill="accent5" w:themeFillTint="33"/>
            <w:vAlign w:val="center"/>
            <w:hideMark/>
          </w:tcPr>
          <w:p w14:paraId="0E7BB86F"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color w:val="000000"/>
                <w:sz w:val="18"/>
                <w:szCs w:val="20"/>
              </w:rPr>
              <w:t>Култивисани биолошки ресурси</w:t>
            </w:r>
          </w:p>
        </w:tc>
        <w:tc>
          <w:tcPr>
            <w:tcW w:w="1093" w:type="dxa"/>
            <w:shd w:val="clear" w:color="auto" w:fill="DAEEF3" w:themeFill="accent5" w:themeFillTint="33"/>
            <w:vAlign w:val="center"/>
            <w:hideMark/>
          </w:tcPr>
          <w:p w14:paraId="3B5F2436" w14:textId="77777777" w:rsidR="00AD215A" w:rsidRPr="00AD7A7E" w:rsidRDefault="00AD215A" w:rsidP="00AD215A">
            <w:pPr>
              <w:jc w:val="center"/>
              <w:rPr>
                <w:rFonts w:asciiTheme="majorHAnsi" w:eastAsia="Times New Roman" w:hAnsiTheme="majorHAnsi" w:cstheme="majorHAnsi"/>
                <w:b/>
                <w:bCs/>
                <w:color w:val="000000"/>
                <w:sz w:val="18"/>
                <w:szCs w:val="20"/>
              </w:rPr>
            </w:pPr>
            <w:r w:rsidRPr="00AD7A7E">
              <w:rPr>
                <w:rFonts w:asciiTheme="majorHAnsi" w:eastAsia="Times New Roman" w:hAnsiTheme="majorHAnsi" w:cstheme="majorHAnsi"/>
                <w:b/>
                <w:bCs/>
                <w:color w:val="000000"/>
                <w:sz w:val="18"/>
                <w:szCs w:val="20"/>
              </w:rPr>
              <w:t>Интелект. својина</w:t>
            </w:r>
          </w:p>
        </w:tc>
      </w:tr>
      <w:tr w:rsidR="00AD215A" w:rsidRPr="00AD7A7E" w14:paraId="3F73D8DF" w14:textId="77777777" w:rsidTr="00D83A7D">
        <w:trPr>
          <w:trHeight w:val="704"/>
        </w:trPr>
        <w:tc>
          <w:tcPr>
            <w:tcW w:w="1170" w:type="dxa"/>
            <w:vAlign w:val="center"/>
            <w:hideMark/>
          </w:tcPr>
          <w:p w14:paraId="421DE9D4" w14:textId="77777777" w:rsidR="00AD215A" w:rsidRPr="00AD7A7E" w:rsidRDefault="00AD215A" w:rsidP="00B35D62">
            <w:pPr>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Република Србија</w:t>
            </w:r>
          </w:p>
        </w:tc>
        <w:tc>
          <w:tcPr>
            <w:tcW w:w="1066" w:type="dxa"/>
            <w:vAlign w:val="center"/>
            <w:hideMark/>
          </w:tcPr>
          <w:p w14:paraId="10A02EA7"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7.624.656</w:t>
            </w:r>
          </w:p>
        </w:tc>
        <w:tc>
          <w:tcPr>
            <w:tcW w:w="1362" w:type="dxa"/>
            <w:vAlign w:val="center"/>
            <w:hideMark/>
          </w:tcPr>
          <w:p w14:paraId="6C2A7ED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3.817.563</w:t>
            </w:r>
          </w:p>
        </w:tc>
        <w:tc>
          <w:tcPr>
            <w:tcW w:w="1178" w:type="dxa"/>
            <w:vAlign w:val="center"/>
            <w:hideMark/>
          </w:tcPr>
          <w:p w14:paraId="355073C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240.832</w:t>
            </w:r>
          </w:p>
        </w:tc>
        <w:tc>
          <w:tcPr>
            <w:tcW w:w="1054" w:type="dxa"/>
            <w:vAlign w:val="center"/>
            <w:hideMark/>
          </w:tcPr>
          <w:p w14:paraId="6A75FDA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1.644.597</w:t>
            </w:r>
          </w:p>
        </w:tc>
        <w:tc>
          <w:tcPr>
            <w:tcW w:w="1054" w:type="dxa"/>
            <w:vAlign w:val="center"/>
            <w:hideMark/>
          </w:tcPr>
          <w:p w14:paraId="4B907BCE"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1.445.079</w:t>
            </w:r>
          </w:p>
        </w:tc>
        <w:tc>
          <w:tcPr>
            <w:tcW w:w="1359" w:type="dxa"/>
            <w:vAlign w:val="center"/>
            <w:hideMark/>
          </w:tcPr>
          <w:p w14:paraId="00EA7803"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39.775</w:t>
            </w:r>
          </w:p>
        </w:tc>
        <w:tc>
          <w:tcPr>
            <w:tcW w:w="1093" w:type="dxa"/>
            <w:vAlign w:val="center"/>
            <w:hideMark/>
          </w:tcPr>
          <w:p w14:paraId="3E0ACD5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436.809</w:t>
            </w:r>
          </w:p>
        </w:tc>
      </w:tr>
      <w:tr w:rsidR="00AD215A" w:rsidRPr="00AD7A7E" w14:paraId="090FEC97" w14:textId="77777777" w:rsidTr="00D83A7D">
        <w:trPr>
          <w:trHeight w:val="704"/>
        </w:trPr>
        <w:tc>
          <w:tcPr>
            <w:tcW w:w="1170" w:type="dxa"/>
            <w:vAlign w:val="center"/>
            <w:hideMark/>
          </w:tcPr>
          <w:p w14:paraId="5A53C1A5" w14:textId="77777777" w:rsidR="00AD215A" w:rsidRPr="00AD7A7E" w:rsidRDefault="00AD215A" w:rsidP="00B35D62">
            <w:pPr>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Јужни Банат</w:t>
            </w:r>
          </w:p>
        </w:tc>
        <w:tc>
          <w:tcPr>
            <w:tcW w:w="1066" w:type="dxa"/>
            <w:vAlign w:val="center"/>
            <w:hideMark/>
          </w:tcPr>
          <w:p w14:paraId="5A38C097"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228.890</w:t>
            </w:r>
          </w:p>
        </w:tc>
        <w:tc>
          <w:tcPr>
            <w:tcW w:w="1362" w:type="dxa"/>
            <w:vAlign w:val="center"/>
            <w:hideMark/>
          </w:tcPr>
          <w:p w14:paraId="4E413F0A"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60.143</w:t>
            </w:r>
          </w:p>
        </w:tc>
        <w:tc>
          <w:tcPr>
            <w:tcW w:w="1178" w:type="dxa"/>
            <w:vAlign w:val="center"/>
            <w:hideMark/>
          </w:tcPr>
          <w:p w14:paraId="381C48D6"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3.284</w:t>
            </w:r>
          </w:p>
        </w:tc>
        <w:tc>
          <w:tcPr>
            <w:tcW w:w="1054" w:type="dxa"/>
            <w:vAlign w:val="center"/>
            <w:hideMark/>
          </w:tcPr>
          <w:p w14:paraId="30230A4B"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43.242</w:t>
            </w:r>
          </w:p>
        </w:tc>
        <w:tc>
          <w:tcPr>
            <w:tcW w:w="1054" w:type="dxa"/>
            <w:vAlign w:val="center"/>
            <w:hideMark/>
          </w:tcPr>
          <w:p w14:paraId="4B4E9CD6"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111.678</w:t>
            </w:r>
          </w:p>
        </w:tc>
        <w:tc>
          <w:tcPr>
            <w:tcW w:w="1359" w:type="dxa"/>
            <w:vAlign w:val="center"/>
            <w:hideMark/>
          </w:tcPr>
          <w:p w14:paraId="21E3A36C"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7.023</w:t>
            </w:r>
          </w:p>
        </w:tc>
        <w:tc>
          <w:tcPr>
            <w:tcW w:w="1093" w:type="dxa"/>
            <w:vAlign w:val="center"/>
            <w:hideMark/>
          </w:tcPr>
          <w:p w14:paraId="35012C5E"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3.518</w:t>
            </w:r>
          </w:p>
        </w:tc>
      </w:tr>
      <w:tr w:rsidR="00AD215A" w:rsidRPr="00AD7A7E" w14:paraId="2B210263" w14:textId="77777777" w:rsidTr="00D83A7D">
        <w:trPr>
          <w:trHeight w:val="704"/>
        </w:trPr>
        <w:tc>
          <w:tcPr>
            <w:tcW w:w="1170" w:type="dxa"/>
            <w:vAlign w:val="center"/>
            <w:hideMark/>
          </w:tcPr>
          <w:p w14:paraId="42F4198C" w14:textId="77777777" w:rsidR="00AD215A" w:rsidRPr="00727E9A" w:rsidRDefault="00AD215A" w:rsidP="00B35D62">
            <w:pPr>
              <w:rPr>
                <w:rFonts w:asciiTheme="majorHAnsi" w:eastAsia="Times New Roman" w:hAnsiTheme="majorHAnsi" w:cstheme="majorHAnsi"/>
                <w:color w:val="000000"/>
                <w:sz w:val="18"/>
                <w:szCs w:val="20"/>
              </w:rPr>
            </w:pPr>
            <w:r w:rsidRPr="00727E9A">
              <w:rPr>
                <w:rFonts w:asciiTheme="majorHAnsi" w:eastAsia="Times New Roman" w:hAnsiTheme="majorHAnsi" w:cstheme="majorHAnsi"/>
                <w:color w:val="000000"/>
                <w:sz w:val="18"/>
                <w:szCs w:val="20"/>
              </w:rPr>
              <w:t>Вршац</w:t>
            </w:r>
          </w:p>
        </w:tc>
        <w:tc>
          <w:tcPr>
            <w:tcW w:w="1066" w:type="dxa"/>
            <w:vAlign w:val="center"/>
            <w:hideMark/>
          </w:tcPr>
          <w:p w14:paraId="2984EEA5"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43.764</w:t>
            </w:r>
          </w:p>
        </w:tc>
        <w:tc>
          <w:tcPr>
            <w:tcW w:w="1362" w:type="dxa"/>
            <w:vAlign w:val="center"/>
            <w:hideMark/>
          </w:tcPr>
          <w:p w14:paraId="6BC40129"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5.242</w:t>
            </w:r>
          </w:p>
        </w:tc>
        <w:tc>
          <w:tcPr>
            <w:tcW w:w="1178" w:type="dxa"/>
            <w:vAlign w:val="center"/>
            <w:hideMark/>
          </w:tcPr>
          <w:p w14:paraId="596D7E33"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493</w:t>
            </w:r>
          </w:p>
        </w:tc>
        <w:tc>
          <w:tcPr>
            <w:tcW w:w="1054" w:type="dxa"/>
            <w:vAlign w:val="center"/>
            <w:hideMark/>
          </w:tcPr>
          <w:p w14:paraId="588F518D"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18.539</w:t>
            </w:r>
          </w:p>
        </w:tc>
        <w:tc>
          <w:tcPr>
            <w:tcW w:w="1054" w:type="dxa"/>
            <w:vAlign w:val="center"/>
            <w:hideMark/>
          </w:tcPr>
          <w:p w14:paraId="0D388510"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16.368</w:t>
            </w:r>
          </w:p>
        </w:tc>
        <w:tc>
          <w:tcPr>
            <w:tcW w:w="1359" w:type="dxa"/>
            <w:vAlign w:val="center"/>
            <w:hideMark/>
          </w:tcPr>
          <w:p w14:paraId="4C556D6F"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w w:val="99"/>
                <w:sz w:val="18"/>
                <w:szCs w:val="20"/>
              </w:rPr>
              <w:t>5</w:t>
            </w:r>
          </w:p>
        </w:tc>
        <w:tc>
          <w:tcPr>
            <w:tcW w:w="1093" w:type="dxa"/>
            <w:vAlign w:val="center"/>
            <w:hideMark/>
          </w:tcPr>
          <w:p w14:paraId="04542520"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3.115</w:t>
            </w:r>
          </w:p>
        </w:tc>
      </w:tr>
    </w:tbl>
    <w:p w14:paraId="7B5FFD09" w14:textId="77777777" w:rsidR="004D16D8" w:rsidRPr="00741168" w:rsidRDefault="004D16D8" w:rsidP="004D16D8">
      <w:pPr>
        <w:pStyle w:val="FootnoteText"/>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20632353" w14:textId="77777777" w:rsidR="00EC14DB" w:rsidRDefault="00EC14DB" w:rsidP="00EC14DB">
      <w:pPr>
        <w:spacing w:after="0"/>
        <w:jc w:val="both"/>
        <w:rPr>
          <w:rFonts w:asciiTheme="majorHAnsi" w:hAnsiTheme="majorHAnsi" w:cstheme="majorHAnsi"/>
          <w:bCs/>
          <w:lang w:val="sr-Cyrl-RS"/>
        </w:rPr>
      </w:pPr>
    </w:p>
    <w:p w14:paraId="0C13A013" w14:textId="60C37A26" w:rsidR="00D00B6A" w:rsidRPr="00EC14DB" w:rsidRDefault="00DE61A6" w:rsidP="00CC77B4">
      <w:pPr>
        <w:jc w:val="both"/>
        <w:rPr>
          <w:rFonts w:asciiTheme="majorHAnsi" w:hAnsiTheme="majorHAnsi" w:cstheme="majorHAnsi"/>
          <w:bCs/>
          <w:lang w:val="sr-Cyrl-RS"/>
        </w:rPr>
      </w:pPr>
      <w:r>
        <w:rPr>
          <w:rFonts w:asciiTheme="majorHAnsi" w:hAnsiTheme="majorHAnsi" w:cstheme="majorHAnsi"/>
          <w:bCs/>
          <w:lang w:val="sr-Cyrl-RS"/>
        </w:rPr>
        <w:t>Од у</w:t>
      </w:r>
      <w:r w:rsidR="00EC14DB">
        <w:rPr>
          <w:rFonts w:asciiTheme="majorHAnsi" w:hAnsiTheme="majorHAnsi" w:cstheme="majorHAnsi"/>
          <w:bCs/>
          <w:lang w:val="sr-Cyrl-RS"/>
        </w:rPr>
        <w:t>купн</w:t>
      </w:r>
      <w:r>
        <w:rPr>
          <w:rFonts w:asciiTheme="majorHAnsi" w:hAnsiTheme="majorHAnsi" w:cstheme="majorHAnsi"/>
          <w:bCs/>
          <w:lang w:val="sr-Cyrl-RS"/>
        </w:rPr>
        <w:t>их</w:t>
      </w:r>
      <w:r w:rsidR="00EC14DB">
        <w:rPr>
          <w:rFonts w:asciiTheme="majorHAnsi" w:hAnsiTheme="majorHAnsi" w:cstheme="majorHAnsi"/>
          <w:bCs/>
          <w:lang w:val="sr-Cyrl-RS"/>
        </w:rPr>
        <w:t xml:space="preserve"> инвестициј</w:t>
      </w:r>
      <w:r>
        <w:rPr>
          <w:rFonts w:asciiTheme="majorHAnsi" w:hAnsiTheme="majorHAnsi" w:cstheme="majorHAnsi"/>
          <w:bCs/>
          <w:lang w:val="sr-Cyrl-RS"/>
        </w:rPr>
        <w:t>а</w:t>
      </w:r>
      <w:r w:rsidR="00EC14DB">
        <w:rPr>
          <w:rFonts w:asciiTheme="majorHAnsi" w:hAnsiTheme="majorHAnsi" w:cstheme="majorHAnsi"/>
          <w:bCs/>
          <w:lang w:val="sr-Cyrl-RS"/>
        </w:rPr>
        <w:t xml:space="preserve"> у основна средства </w:t>
      </w:r>
      <w:r>
        <w:rPr>
          <w:rFonts w:asciiTheme="majorHAnsi" w:hAnsiTheme="majorHAnsi" w:cstheme="majorHAnsi"/>
          <w:bCs/>
          <w:lang w:val="sr-Cyrl-RS"/>
        </w:rPr>
        <w:t xml:space="preserve">на територији Јужног Баната, </w:t>
      </w:r>
      <w:r w:rsidR="00E81A3A">
        <w:rPr>
          <w:rFonts w:asciiTheme="majorHAnsi" w:hAnsiTheme="majorHAnsi" w:cstheme="majorHAnsi"/>
          <w:bCs/>
          <w:lang w:val="sr-Cyrl-RS"/>
        </w:rPr>
        <w:t>око 19% је</w:t>
      </w:r>
      <w:r w:rsidR="00097060">
        <w:rPr>
          <w:rFonts w:asciiTheme="majorHAnsi" w:hAnsiTheme="majorHAnsi" w:cstheme="majorHAnsi"/>
          <w:bCs/>
          <w:lang w:val="sr-Cyrl-RS"/>
        </w:rPr>
        <w:t xml:space="preserve"> </w:t>
      </w:r>
      <w:r w:rsidR="00E81A3A">
        <w:rPr>
          <w:rFonts w:asciiTheme="majorHAnsi" w:hAnsiTheme="majorHAnsi" w:cstheme="majorHAnsi"/>
          <w:bCs/>
          <w:lang w:val="sr-Cyrl-RS"/>
        </w:rPr>
        <w:t xml:space="preserve">концентрисано у Вршцу. </w:t>
      </w:r>
      <w:r>
        <w:rPr>
          <w:rFonts w:asciiTheme="majorHAnsi" w:hAnsiTheme="majorHAnsi" w:cstheme="majorHAnsi"/>
          <w:bCs/>
          <w:lang w:val="sr-Cyrl-RS"/>
        </w:rPr>
        <w:t xml:space="preserve"> </w:t>
      </w:r>
    </w:p>
    <w:p w14:paraId="5D6DB9D0" w14:textId="48645896" w:rsidR="00770088" w:rsidRPr="00AD7A7E" w:rsidRDefault="00770088" w:rsidP="00CC77B4">
      <w:pPr>
        <w:jc w:val="both"/>
        <w:rPr>
          <w:rFonts w:asciiTheme="majorHAnsi" w:hAnsiTheme="majorHAnsi" w:cstheme="majorHAnsi"/>
          <w:bCs/>
          <w:lang w:val="sr-Cyrl-RS"/>
        </w:rPr>
      </w:pPr>
      <w:r w:rsidRPr="00AD7A7E">
        <w:rPr>
          <w:rFonts w:asciiTheme="majorHAnsi" w:hAnsiTheme="majorHAnsi" w:cstheme="majorHAnsi"/>
          <w:bCs/>
          <w:lang w:val="sr-Cyrl-RS"/>
        </w:rPr>
        <w:t xml:space="preserve">У структури инвестиција по пореклу капитала, у Вршцу је доминантно учешће </w:t>
      </w:r>
      <w:r w:rsidR="007561B0" w:rsidRPr="00AD7A7E">
        <w:rPr>
          <w:rFonts w:asciiTheme="majorHAnsi" w:hAnsiTheme="majorHAnsi" w:cstheme="majorHAnsi"/>
          <w:bCs/>
          <w:lang w:val="sr-Cyrl-RS"/>
        </w:rPr>
        <w:t>страног капитала са око 74%</w:t>
      </w:r>
      <w:r w:rsidR="00746F7E" w:rsidRPr="00AD7A7E">
        <w:rPr>
          <w:rFonts w:asciiTheme="majorHAnsi" w:hAnsiTheme="majorHAnsi" w:cstheme="majorHAnsi"/>
          <w:bCs/>
          <w:lang w:val="sr-Cyrl-RS"/>
        </w:rPr>
        <w:t>. Основни подаци о пореклу инвестираног капитала приказани су у наредној табели.</w:t>
      </w:r>
    </w:p>
    <w:p w14:paraId="050FD435" w14:textId="166361DF" w:rsidR="00381CB1" w:rsidRPr="00AD7A7E" w:rsidRDefault="0085228D" w:rsidP="00CC77B4">
      <w:pPr>
        <w:jc w:val="both"/>
        <w:rPr>
          <w:rFonts w:asciiTheme="majorHAnsi" w:hAnsiTheme="majorHAnsi" w:cstheme="majorHAnsi"/>
          <w:bCs/>
          <w:i/>
          <w:iCs/>
          <w:lang w:val="sr-Cyrl-RS"/>
        </w:rPr>
      </w:pPr>
      <w:r w:rsidRPr="00AD7A7E">
        <w:rPr>
          <w:rFonts w:asciiTheme="majorHAnsi" w:hAnsiTheme="majorHAnsi" w:cstheme="majorHAnsi"/>
          <w:bCs/>
          <w:i/>
          <w:iCs/>
          <w:lang w:val="sr-Cyrl-RS"/>
        </w:rPr>
        <w:t>Табела: Укупне инвестиције по пореклу капитала, 2019. године (у 000 евра)</w:t>
      </w:r>
    </w:p>
    <w:tbl>
      <w:tblPr>
        <w:tblStyle w:val="TableGridLight"/>
        <w:tblW w:w="9411" w:type="dxa"/>
        <w:tblLook w:val="04A0" w:firstRow="1" w:lastRow="0" w:firstColumn="1" w:lastColumn="0" w:noHBand="0" w:noVBand="1"/>
      </w:tblPr>
      <w:tblGrid>
        <w:gridCol w:w="2027"/>
        <w:gridCol w:w="1478"/>
        <w:gridCol w:w="1080"/>
        <w:gridCol w:w="1710"/>
        <w:gridCol w:w="1440"/>
        <w:gridCol w:w="1676"/>
      </w:tblGrid>
      <w:tr w:rsidR="00A049CB" w:rsidRPr="00AD7A7E" w14:paraId="67FDAC82" w14:textId="77777777" w:rsidTr="00A049CB">
        <w:trPr>
          <w:trHeight w:val="178"/>
        </w:trPr>
        <w:tc>
          <w:tcPr>
            <w:tcW w:w="2027" w:type="dxa"/>
            <w:shd w:val="clear" w:color="auto" w:fill="DAEEF3" w:themeFill="accent5" w:themeFillTint="33"/>
            <w:vAlign w:val="center"/>
            <w:hideMark/>
          </w:tcPr>
          <w:p w14:paraId="509FD7E3" w14:textId="112AE353" w:rsidR="00A049CB" w:rsidRPr="00437018" w:rsidRDefault="00A049CB" w:rsidP="00A049CB">
            <w:pPr>
              <w:jc w:val="center"/>
              <w:rPr>
                <w:rFonts w:asciiTheme="majorHAnsi" w:eastAsia="Times New Roman" w:hAnsiTheme="majorHAnsi" w:cstheme="majorHAnsi"/>
                <w:color w:val="000000"/>
                <w:sz w:val="18"/>
                <w:szCs w:val="18"/>
                <w:lang w:val="sr-Cyrl-RS"/>
              </w:rPr>
            </w:pPr>
          </w:p>
        </w:tc>
        <w:tc>
          <w:tcPr>
            <w:tcW w:w="1478" w:type="dxa"/>
            <w:shd w:val="clear" w:color="auto" w:fill="DAEEF3" w:themeFill="accent5" w:themeFillTint="33"/>
            <w:vAlign w:val="center"/>
            <w:hideMark/>
          </w:tcPr>
          <w:p w14:paraId="1F2A0AB1" w14:textId="77777777" w:rsidR="00A049CB" w:rsidRPr="00AD7A7E" w:rsidRDefault="00A049CB" w:rsidP="00A049CB">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Укупно</w:t>
            </w:r>
          </w:p>
        </w:tc>
        <w:tc>
          <w:tcPr>
            <w:tcW w:w="1080" w:type="dxa"/>
            <w:shd w:val="clear" w:color="auto" w:fill="DAEEF3" w:themeFill="accent5" w:themeFillTint="33"/>
            <w:vAlign w:val="center"/>
            <w:hideMark/>
          </w:tcPr>
          <w:p w14:paraId="2AE8D901" w14:textId="2F124BCB" w:rsidR="00A049CB" w:rsidRPr="00AD7A7E" w:rsidRDefault="00A049CB" w:rsidP="00A049CB">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Без</w:t>
            </w:r>
            <w:r w:rsidRPr="00AD7A7E">
              <w:rPr>
                <w:rFonts w:asciiTheme="majorHAnsi" w:eastAsia="Times New Roman" w:hAnsiTheme="majorHAnsi" w:cstheme="majorHAnsi"/>
                <w:b/>
                <w:bCs/>
                <w:sz w:val="18"/>
                <w:szCs w:val="18"/>
                <w:lang w:val="sr-Cyrl-RS"/>
              </w:rPr>
              <w:t xml:space="preserve"> </w:t>
            </w:r>
            <w:r w:rsidRPr="00AD7A7E">
              <w:rPr>
                <w:rFonts w:asciiTheme="majorHAnsi" w:eastAsia="Times New Roman" w:hAnsiTheme="majorHAnsi" w:cstheme="majorHAnsi"/>
                <w:b/>
                <w:bCs/>
                <w:sz w:val="18"/>
                <w:szCs w:val="18"/>
              </w:rPr>
              <w:t>ознаке</w:t>
            </w:r>
          </w:p>
        </w:tc>
        <w:tc>
          <w:tcPr>
            <w:tcW w:w="1710" w:type="dxa"/>
            <w:shd w:val="clear" w:color="auto" w:fill="DAEEF3" w:themeFill="accent5" w:themeFillTint="33"/>
            <w:vAlign w:val="center"/>
            <w:hideMark/>
          </w:tcPr>
          <w:p w14:paraId="41D9D7C0" w14:textId="77777777" w:rsidR="00A049CB" w:rsidRPr="00AD7A7E" w:rsidRDefault="00A049CB" w:rsidP="00A049CB">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Домаћи капитал</w:t>
            </w:r>
          </w:p>
        </w:tc>
        <w:tc>
          <w:tcPr>
            <w:tcW w:w="1440" w:type="dxa"/>
            <w:shd w:val="clear" w:color="auto" w:fill="DAEEF3" w:themeFill="accent5" w:themeFillTint="33"/>
            <w:vAlign w:val="center"/>
            <w:hideMark/>
          </w:tcPr>
          <w:p w14:paraId="5D36B92A" w14:textId="77777777" w:rsidR="00A049CB" w:rsidRPr="00AD7A7E" w:rsidRDefault="00A049CB" w:rsidP="00A049CB">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Страни капитал</w:t>
            </w:r>
          </w:p>
        </w:tc>
        <w:tc>
          <w:tcPr>
            <w:tcW w:w="1676" w:type="dxa"/>
            <w:shd w:val="clear" w:color="auto" w:fill="DAEEF3" w:themeFill="accent5" w:themeFillTint="33"/>
            <w:vAlign w:val="center"/>
            <w:hideMark/>
          </w:tcPr>
          <w:p w14:paraId="176A66FD" w14:textId="77777777" w:rsidR="00A049CB" w:rsidRPr="00AD7A7E" w:rsidRDefault="00A049CB" w:rsidP="00A049CB">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Мешовити капитал</w:t>
            </w:r>
          </w:p>
        </w:tc>
      </w:tr>
      <w:tr w:rsidR="00A049CB" w:rsidRPr="00AD7A7E" w14:paraId="1C0DEB60" w14:textId="77777777" w:rsidTr="00A049CB">
        <w:trPr>
          <w:trHeight w:val="178"/>
        </w:trPr>
        <w:tc>
          <w:tcPr>
            <w:tcW w:w="2027" w:type="dxa"/>
            <w:vAlign w:val="center"/>
            <w:hideMark/>
          </w:tcPr>
          <w:p w14:paraId="09CFE4B3" w14:textId="77777777" w:rsidR="00A049CB" w:rsidRPr="00AD7A7E" w:rsidRDefault="00A049CB" w:rsidP="00A049CB">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Република Србија</w:t>
            </w:r>
          </w:p>
        </w:tc>
        <w:tc>
          <w:tcPr>
            <w:tcW w:w="1478" w:type="dxa"/>
            <w:hideMark/>
          </w:tcPr>
          <w:p w14:paraId="078568F8"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7.624.656</w:t>
            </w:r>
          </w:p>
        </w:tc>
        <w:tc>
          <w:tcPr>
            <w:tcW w:w="1080" w:type="dxa"/>
            <w:hideMark/>
          </w:tcPr>
          <w:p w14:paraId="24189F94"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6.505</w:t>
            </w:r>
          </w:p>
        </w:tc>
        <w:tc>
          <w:tcPr>
            <w:tcW w:w="1710" w:type="dxa"/>
            <w:hideMark/>
          </w:tcPr>
          <w:p w14:paraId="5FAEAE0E"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5.153.366</w:t>
            </w:r>
          </w:p>
        </w:tc>
        <w:tc>
          <w:tcPr>
            <w:tcW w:w="1440" w:type="dxa"/>
            <w:hideMark/>
          </w:tcPr>
          <w:p w14:paraId="4B583F41"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2.109.633</w:t>
            </w:r>
          </w:p>
        </w:tc>
        <w:tc>
          <w:tcPr>
            <w:tcW w:w="1676" w:type="dxa"/>
            <w:hideMark/>
          </w:tcPr>
          <w:p w14:paraId="137F773C"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355.150</w:t>
            </w:r>
          </w:p>
        </w:tc>
      </w:tr>
      <w:tr w:rsidR="00A049CB" w:rsidRPr="00AD7A7E" w14:paraId="47420E12" w14:textId="77777777" w:rsidTr="00A049CB">
        <w:trPr>
          <w:trHeight w:val="178"/>
        </w:trPr>
        <w:tc>
          <w:tcPr>
            <w:tcW w:w="2027" w:type="dxa"/>
            <w:vAlign w:val="center"/>
            <w:hideMark/>
          </w:tcPr>
          <w:p w14:paraId="5D0B8CA7" w14:textId="77777777" w:rsidR="00A049CB" w:rsidRPr="00AD7A7E" w:rsidRDefault="00A049CB" w:rsidP="00A049CB">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Јужнобанатска област</w:t>
            </w:r>
          </w:p>
        </w:tc>
        <w:tc>
          <w:tcPr>
            <w:tcW w:w="1478" w:type="dxa"/>
            <w:hideMark/>
          </w:tcPr>
          <w:p w14:paraId="1F1FC726"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228.890</w:t>
            </w:r>
          </w:p>
        </w:tc>
        <w:tc>
          <w:tcPr>
            <w:tcW w:w="1080" w:type="dxa"/>
            <w:hideMark/>
          </w:tcPr>
          <w:p w14:paraId="2127C689"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w:t>
            </w:r>
          </w:p>
        </w:tc>
        <w:tc>
          <w:tcPr>
            <w:tcW w:w="1710" w:type="dxa"/>
            <w:hideMark/>
          </w:tcPr>
          <w:p w14:paraId="0DF8456C"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90.670</w:t>
            </w:r>
          </w:p>
        </w:tc>
        <w:tc>
          <w:tcPr>
            <w:tcW w:w="1440" w:type="dxa"/>
            <w:hideMark/>
          </w:tcPr>
          <w:p w14:paraId="088BF6F0"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138.204</w:t>
            </w:r>
          </w:p>
        </w:tc>
        <w:tc>
          <w:tcPr>
            <w:tcW w:w="1676" w:type="dxa"/>
            <w:hideMark/>
          </w:tcPr>
          <w:p w14:paraId="7C8CF93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r>
      <w:tr w:rsidR="00A049CB" w:rsidRPr="00AD7A7E" w14:paraId="4065BCFC" w14:textId="77777777" w:rsidTr="00A049CB">
        <w:trPr>
          <w:trHeight w:val="178"/>
        </w:trPr>
        <w:tc>
          <w:tcPr>
            <w:tcW w:w="2027" w:type="dxa"/>
            <w:vAlign w:val="center"/>
            <w:hideMark/>
          </w:tcPr>
          <w:p w14:paraId="4C22A6E0" w14:textId="77777777" w:rsidR="00A049CB" w:rsidRPr="00AD7A7E" w:rsidRDefault="00A049CB" w:rsidP="00A049CB">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Вршац</w:t>
            </w:r>
          </w:p>
        </w:tc>
        <w:tc>
          <w:tcPr>
            <w:tcW w:w="1478" w:type="dxa"/>
            <w:hideMark/>
          </w:tcPr>
          <w:p w14:paraId="6868AD26"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43.764</w:t>
            </w:r>
          </w:p>
        </w:tc>
        <w:tc>
          <w:tcPr>
            <w:tcW w:w="1080" w:type="dxa"/>
            <w:hideMark/>
          </w:tcPr>
          <w:p w14:paraId="12C7797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c>
          <w:tcPr>
            <w:tcW w:w="1710" w:type="dxa"/>
            <w:hideMark/>
          </w:tcPr>
          <w:p w14:paraId="098BFBA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11.311</w:t>
            </w:r>
          </w:p>
        </w:tc>
        <w:tc>
          <w:tcPr>
            <w:tcW w:w="1440" w:type="dxa"/>
            <w:hideMark/>
          </w:tcPr>
          <w:p w14:paraId="5A426107"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32.453</w:t>
            </w:r>
          </w:p>
        </w:tc>
        <w:tc>
          <w:tcPr>
            <w:tcW w:w="1676" w:type="dxa"/>
            <w:hideMark/>
          </w:tcPr>
          <w:p w14:paraId="3F913331"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r>
    </w:tbl>
    <w:p w14:paraId="097DA707" w14:textId="77777777" w:rsidR="00746F7E" w:rsidRPr="00741168" w:rsidRDefault="00746F7E" w:rsidP="00746F7E">
      <w:pPr>
        <w:pStyle w:val="FootnoteText"/>
        <w:rPr>
          <w:rFonts w:asciiTheme="majorHAnsi" w:hAnsiTheme="majorHAnsi" w:cstheme="majorHAnsi"/>
          <w:i/>
          <w:iCs/>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6D93D578" w14:textId="77777777" w:rsidR="00D111B1" w:rsidRPr="00741168" w:rsidRDefault="00D111B1" w:rsidP="00746F7E">
      <w:pPr>
        <w:pStyle w:val="FootnoteText"/>
        <w:rPr>
          <w:rFonts w:asciiTheme="majorHAnsi" w:hAnsiTheme="majorHAnsi" w:cstheme="majorHAnsi"/>
          <w:i/>
          <w:iCs/>
          <w:sz w:val="18"/>
          <w:szCs w:val="18"/>
          <w:lang w:val="sr-Cyrl-RS"/>
        </w:rPr>
      </w:pPr>
    </w:p>
    <w:p w14:paraId="229822C2" w14:textId="170E3D2A" w:rsidR="00D111B1" w:rsidRPr="00D111B1" w:rsidRDefault="00D111B1" w:rsidP="00746F7E">
      <w:pPr>
        <w:pStyle w:val="FootnoteText"/>
        <w:rPr>
          <w:rFonts w:asciiTheme="majorHAnsi" w:hAnsiTheme="majorHAnsi" w:cstheme="majorHAnsi"/>
          <w:lang w:val="sr-Cyrl-RS"/>
        </w:rPr>
      </w:pPr>
    </w:p>
    <w:p w14:paraId="6E4D6439" w14:textId="396C31FF" w:rsidR="00820DBB" w:rsidRPr="00AF633B" w:rsidRDefault="003D3A31" w:rsidP="00820DBB">
      <w:pPr>
        <w:jc w:val="both"/>
        <w:rPr>
          <w:rFonts w:asciiTheme="majorHAnsi" w:hAnsiTheme="majorHAnsi" w:cstheme="majorHAnsi"/>
          <w:bCs/>
          <w:lang w:val="sr-Cyrl-RS"/>
        </w:rPr>
      </w:pPr>
      <w:r w:rsidRPr="00AF633B">
        <w:rPr>
          <w:rFonts w:asciiTheme="majorHAnsi" w:hAnsiTheme="majorHAnsi" w:cstheme="majorHAnsi"/>
          <w:bCs/>
          <w:lang w:val="sr-Cyrl-RS"/>
        </w:rPr>
        <w:t>Г</w:t>
      </w:r>
      <w:r w:rsidR="003757B1" w:rsidRPr="00AF633B">
        <w:rPr>
          <w:rFonts w:asciiTheme="majorHAnsi" w:hAnsiTheme="majorHAnsi" w:cstheme="majorHAnsi"/>
          <w:bCs/>
          <w:lang w:val="sr-Cyrl-RS"/>
        </w:rPr>
        <w:t xml:space="preserve">рад Вршац </w:t>
      </w:r>
      <w:r w:rsidRPr="00AF633B">
        <w:rPr>
          <w:rFonts w:asciiTheme="majorHAnsi" w:hAnsiTheme="majorHAnsi" w:cstheme="majorHAnsi"/>
          <w:bCs/>
          <w:lang w:val="sr-Cyrl-RS"/>
        </w:rPr>
        <w:t>је у фази инфраструктурног опремања дела индустријске зоне „Север“, као потенцијалне могућности доласка нових инвеститора и потенцијалних нових запошљавања.</w:t>
      </w:r>
    </w:p>
    <w:p w14:paraId="64058B4F" w14:textId="1176F0F5" w:rsidR="00D111B1" w:rsidRPr="001C0663" w:rsidRDefault="001C0663" w:rsidP="00820DBB">
      <w:pPr>
        <w:jc w:val="both"/>
        <w:rPr>
          <w:rFonts w:asciiTheme="majorHAnsi" w:hAnsiTheme="majorHAnsi" w:cstheme="majorHAnsi"/>
          <w:bCs/>
          <w:lang w:val="sr-Cyrl-RS"/>
        </w:rPr>
      </w:pPr>
      <w:r w:rsidRPr="00AF633B">
        <w:rPr>
          <w:rFonts w:asciiTheme="majorHAnsi" w:hAnsiTheme="majorHAnsi" w:cstheme="majorHAnsi"/>
          <w:bCs/>
          <w:lang w:val="sr-Cyrl-RS"/>
        </w:rPr>
        <w:t xml:space="preserve">Крајем 2021. године, положен је камен темељац за фирму </w:t>
      </w:r>
      <w:r w:rsidR="00CD2622" w:rsidRPr="00AF633B">
        <w:rPr>
          <w:rFonts w:asciiTheme="majorHAnsi" w:hAnsiTheme="majorHAnsi" w:cstheme="majorHAnsi"/>
          <w:bCs/>
          <w:lang w:val="sr-Cyrl-RS"/>
        </w:rPr>
        <w:t xml:space="preserve">„IMG Manufacturing“ која је део чешке </w:t>
      </w:r>
      <w:r w:rsidR="00FD36AB" w:rsidRPr="00AF633B">
        <w:rPr>
          <w:rFonts w:asciiTheme="majorHAnsi" w:hAnsiTheme="majorHAnsi" w:cstheme="majorHAnsi"/>
          <w:bCs/>
          <w:lang w:val="sr-Cyrl-RS"/>
        </w:rPr>
        <w:t xml:space="preserve">групације </w:t>
      </w:r>
      <w:r w:rsidR="00116A4E" w:rsidRPr="00AF633B">
        <w:rPr>
          <w:rFonts w:asciiTheme="majorHAnsi" w:hAnsiTheme="majorHAnsi" w:cstheme="majorHAnsi"/>
          <w:bCs/>
          <w:lang w:val="sr-Cyrl-RS"/>
        </w:rPr>
        <w:t>„IMG BOHEMIA“ из Плане на Лужњици. Вредност инвестиције износи 15 милиона евра</w:t>
      </w:r>
      <w:r w:rsidR="00146CEA" w:rsidRPr="00AF633B">
        <w:rPr>
          <w:rFonts w:asciiTheme="majorHAnsi" w:hAnsiTheme="majorHAnsi" w:cstheme="majorHAnsi"/>
          <w:bCs/>
          <w:lang w:val="sr-Cyrl-RS"/>
        </w:rPr>
        <w:t xml:space="preserve"> и реализација ће тећи кроз три фазе. У питању је комплекс за производњу производа од пластике </w:t>
      </w:r>
      <w:r w:rsidR="00417443" w:rsidRPr="00AF633B">
        <w:rPr>
          <w:rFonts w:asciiTheme="majorHAnsi" w:hAnsiTheme="majorHAnsi" w:cstheme="majorHAnsi"/>
          <w:bCs/>
          <w:lang w:val="sr-Cyrl-RS"/>
        </w:rPr>
        <w:t>и компоненти за аутоиндустрију.</w:t>
      </w:r>
    </w:p>
    <w:p w14:paraId="29D88B46" w14:textId="06C5B0AC" w:rsidR="00C65B35" w:rsidRDefault="00820DBB" w:rsidP="003F5695">
      <w:pPr>
        <w:jc w:val="both"/>
        <w:rPr>
          <w:rFonts w:asciiTheme="majorHAnsi" w:hAnsiTheme="majorHAnsi" w:cstheme="majorHAnsi"/>
          <w:bCs/>
          <w:lang w:val="sr-Cyrl-RS"/>
        </w:rPr>
      </w:pPr>
      <w:r>
        <w:rPr>
          <w:rFonts w:asciiTheme="majorHAnsi" w:hAnsiTheme="majorHAnsi" w:cstheme="majorHAnsi"/>
          <w:bCs/>
          <w:lang w:val="sr-Cyrl-RS"/>
        </w:rPr>
        <w:t xml:space="preserve">У Вршцу је </w:t>
      </w:r>
      <w:r w:rsidR="008A6583">
        <w:rPr>
          <w:rFonts w:asciiTheme="majorHAnsi" w:hAnsiTheme="majorHAnsi" w:cstheme="majorHAnsi"/>
          <w:bCs/>
          <w:lang w:val="sr-Cyrl-RS"/>
        </w:rPr>
        <w:t xml:space="preserve">током 2022. године отворен нови погон компаније </w:t>
      </w:r>
      <w:r w:rsidR="008A6583">
        <w:rPr>
          <w:rFonts w:asciiTheme="majorHAnsi" w:hAnsiTheme="majorHAnsi" w:cstheme="majorHAnsi"/>
          <w:bCs/>
          <w:lang w:val="sr-Latn-RS"/>
        </w:rPr>
        <w:t>„Profimont“</w:t>
      </w:r>
      <w:r w:rsidR="008A6583">
        <w:rPr>
          <w:rFonts w:asciiTheme="majorHAnsi" w:hAnsiTheme="majorHAnsi" w:cstheme="majorHAnsi"/>
          <w:bCs/>
          <w:lang w:val="sr-Cyrl-RS"/>
        </w:rPr>
        <w:t xml:space="preserve">. Реч је о инвестицији вредној </w:t>
      </w:r>
      <w:r w:rsidR="00EB6F39">
        <w:rPr>
          <w:rFonts w:asciiTheme="majorHAnsi" w:hAnsiTheme="majorHAnsi" w:cstheme="majorHAnsi"/>
          <w:bCs/>
          <w:lang w:val="sr-Cyrl-RS"/>
        </w:rPr>
        <w:t xml:space="preserve">око 50 милиона динара која је реализована уз помоћ гранта Владе републике Мађарске кроз програм фондације </w:t>
      </w:r>
      <w:r w:rsidR="001639F4">
        <w:rPr>
          <w:rFonts w:asciiTheme="majorHAnsi" w:hAnsiTheme="majorHAnsi" w:cstheme="majorHAnsi"/>
          <w:bCs/>
          <w:lang w:val="sr-Cyrl-RS"/>
        </w:rPr>
        <w:t>„</w:t>
      </w:r>
      <w:r w:rsidR="001639F4">
        <w:rPr>
          <w:rFonts w:asciiTheme="majorHAnsi" w:hAnsiTheme="majorHAnsi" w:cstheme="majorHAnsi"/>
          <w:bCs/>
          <w:lang w:val="sr-Latn-RS"/>
        </w:rPr>
        <w:t xml:space="preserve">Prosperitati“ </w:t>
      </w:r>
      <w:r w:rsidR="001639F4">
        <w:rPr>
          <w:rFonts w:asciiTheme="majorHAnsi" w:hAnsiTheme="majorHAnsi" w:cstheme="majorHAnsi"/>
          <w:bCs/>
          <w:lang w:val="sr-Cyrl-RS"/>
        </w:rPr>
        <w:t>из Суботице.</w:t>
      </w:r>
      <w:r w:rsidR="003F5E09">
        <w:rPr>
          <w:rFonts w:asciiTheme="majorHAnsi" w:hAnsiTheme="majorHAnsi" w:cstheme="majorHAnsi"/>
          <w:bCs/>
          <w:lang w:val="sr-Cyrl-RS"/>
        </w:rPr>
        <w:t xml:space="preserve"> Ко</w:t>
      </w:r>
      <w:r w:rsidR="003431DB">
        <w:rPr>
          <w:rFonts w:asciiTheme="majorHAnsi" w:hAnsiTheme="majorHAnsi" w:cstheme="majorHAnsi"/>
          <w:bCs/>
          <w:lang w:val="sr-Cyrl-RS"/>
        </w:rPr>
        <w:t xml:space="preserve">мпанија </w:t>
      </w:r>
      <w:r w:rsidR="003431DB">
        <w:rPr>
          <w:rFonts w:asciiTheme="majorHAnsi" w:hAnsiTheme="majorHAnsi" w:cstheme="majorHAnsi"/>
          <w:bCs/>
          <w:lang w:val="sr-Latn-RS"/>
        </w:rPr>
        <w:t>„Profimont“</w:t>
      </w:r>
      <w:r w:rsidR="003431DB">
        <w:rPr>
          <w:rFonts w:asciiTheme="majorHAnsi" w:hAnsiTheme="majorHAnsi" w:cstheme="majorHAnsi"/>
          <w:bCs/>
          <w:lang w:val="sr-Cyrl-RS"/>
        </w:rPr>
        <w:t xml:space="preserve"> је компанија која послује већ 30 година и бави се производњом </w:t>
      </w:r>
      <w:r w:rsidR="000210A5">
        <w:rPr>
          <w:rFonts w:asciiTheme="majorHAnsi" w:hAnsiTheme="majorHAnsi" w:cstheme="majorHAnsi"/>
          <w:bCs/>
          <w:lang w:val="sr-Cyrl-RS"/>
        </w:rPr>
        <w:t>челичних конструкција, ограда и осталих производа од гвожђа.</w:t>
      </w:r>
    </w:p>
    <w:p w14:paraId="40A526EC" w14:textId="77777777" w:rsidR="003F5695" w:rsidRPr="003F5695" w:rsidRDefault="003F5695" w:rsidP="003F5695">
      <w:pPr>
        <w:jc w:val="both"/>
        <w:rPr>
          <w:rFonts w:asciiTheme="majorHAnsi" w:hAnsiTheme="majorHAnsi" w:cstheme="majorHAnsi"/>
          <w:bCs/>
          <w:lang w:val="sr-Cyrl-RS"/>
        </w:rPr>
      </w:pPr>
    </w:p>
    <w:p w14:paraId="4DE366A6" w14:textId="5CE42C2A" w:rsidR="005837F9" w:rsidRPr="00AD7A7E" w:rsidRDefault="00782DBC"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Спољнотрговинска робна размена</w:t>
      </w:r>
    </w:p>
    <w:p w14:paraId="4A76FD61" w14:textId="77777777" w:rsidR="00B42941" w:rsidRPr="00AD7A7E" w:rsidRDefault="005179FF" w:rsidP="00782DBC">
      <w:pPr>
        <w:jc w:val="both"/>
        <w:rPr>
          <w:rFonts w:asciiTheme="majorHAnsi" w:hAnsiTheme="majorHAnsi" w:cstheme="majorHAnsi"/>
          <w:bCs/>
          <w:lang w:val="sr-Cyrl-RS"/>
        </w:rPr>
      </w:pPr>
      <w:r w:rsidRPr="00AD7A7E">
        <w:rPr>
          <w:rFonts w:asciiTheme="majorHAnsi" w:hAnsiTheme="majorHAnsi" w:cstheme="majorHAnsi"/>
          <w:bCs/>
          <w:lang w:val="sr-Cyrl-RS"/>
        </w:rPr>
        <w:t xml:space="preserve">Град Вршац је остварио </w:t>
      </w:r>
      <w:r w:rsidR="00224DF1" w:rsidRPr="00AD7A7E">
        <w:rPr>
          <w:rFonts w:asciiTheme="majorHAnsi" w:hAnsiTheme="majorHAnsi" w:cstheme="majorHAnsi"/>
          <w:bCs/>
          <w:lang w:val="sr-Cyrl-RS"/>
        </w:rPr>
        <w:t xml:space="preserve">суфицит </w:t>
      </w:r>
      <w:r w:rsidR="0084059C" w:rsidRPr="00AD7A7E">
        <w:rPr>
          <w:rFonts w:asciiTheme="majorHAnsi" w:hAnsiTheme="majorHAnsi" w:cstheme="majorHAnsi"/>
          <w:bCs/>
          <w:lang w:val="sr-Cyrl-RS"/>
        </w:rPr>
        <w:t>у робној размени у 2020. години</w:t>
      </w:r>
      <w:r w:rsidR="00130DDC" w:rsidRPr="00AD7A7E">
        <w:rPr>
          <w:rFonts w:asciiTheme="majorHAnsi" w:hAnsiTheme="majorHAnsi" w:cstheme="majorHAnsi"/>
          <w:bCs/>
          <w:lang w:val="sr-Cyrl-RS"/>
        </w:rPr>
        <w:t xml:space="preserve">. У односу на 2019. годину, извоз је повећан за </w:t>
      </w:r>
      <w:r w:rsidR="00D13530" w:rsidRPr="00AD7A7E">
        <w:rPr>
          <w:rFonts w:asciiTheme="majorHAnsi" w:hAnsiTheme="majorHAnsi" w:cstheme="majorHAnsi"/>
          <w:bCs/>
          <w:lang w:val="sr-Cyrl-RS"/>
        </w:rPr>
        <w:t xml:space="preserve">9%, а увоз за </w:t>
      </w:r>
      <w:r w:rsidR="008066D4" w:rsidRPr="00AD7A7E">
        <w:rPr>
          <w:rFonts w:asciiTheme="majorHAnsi" w:hAnsiTheme="majorHAnsi" w:cstheme="majorHAnsi"/>
          <w:bCs/>
          <w:lang w:val="sr-Cyrl-RS"/>
        </w:rPr>
        <w:t>2,1%.</w:t>
      </w:r>
    </w:p>
    <w:p w14:paraId="42AA2266" w14:textId="111F5070" w:rsidR="003B44BA" w:rsidRPr="00AD7A7E" w:rsidRDefault="00B42941" w:rsidP="00782DBC">
      <w:pPr>
        <w:jc w:val="both"/>
        <w:rPr>
          <w:rFonts w:asciiTheme="majorHAnsi" w:hAnsiTheme="majorHAnsi" w:cstheme="majorHAnsi"/>
          <w:bCs/>
          <w:lang w:val="sr-Cyrl-RS"/>
        </w:rPr>
      </w:pPr>
      <w:r w:rsidRPr="00AD7A7E">
        <w:rPr>
          <w:rFonts w:asciiTheme="majorHAnsi" w:hAnsiTheme="majorHAnsi" w:cstheme="majorHAnsi"/>
          <w:bCs/>
          <w:lang w:val="sr-Cyrl-RS"/>
        </w:rPr>
        <w:t xml:space="preserve">У посматраном периоду извоз Вршца чини </w:t>
      </w:r>
      <w:r w:rsidR="007C4420" w:rsidRPr="00AD7A7E">
        <w:rPr>
          <w:rFonts w:asciiTheme="majorHAnsi" w:hAnsiTheme="majorHAnsi" w:cstheme="majorHAnsi"/>
          <w:bCs/>
          <w:lang w:val="sr-Cyrl-RS"/>
        </w:rPr>
        <w:t xml:space="preserve">42% укупног извоза, </w:t>
      </w:r>
      <w:r w:rsidR="00F75DB9">
        <w:rPr>
          <w:rFonts w:asciiTheme="majorHAnsi" w:hAnsiTheme="majorHAnsi" w:cstheme="majorHAnsi"/>
          <w:bCs/>
          <w:lang w:val="sr-Cyrl-RS"/>
        </w:rPr>
        <w:t>а</w:t>
      </w:r>
      <w:r w:rsidR="007C4420" w:rsidRPr="00AD7A7E">
        <w:rPr>
          <w:rFonts w:asciiTheme="majorHAnsi" w:hAnsiTheme="majorHAnsi" w:cstheme="majorHAnsi"/>
          <w:bCs/>
          <w:lang w:val="sr-Cyrl-RS"/>
        </w:rPr>
        <w:t xml:space="preserve"> увоз </w:t>
      </w:r>
      <w:r w:rsidR="00F75DB9">
        <w:rPr>
          <w:rFonts w:asciiTheme="majorHAnsi" w:hAnsiTheme="majorHAnsi" w:cstheme="majorHAnsi"/>
          <w:bCs/>
          <w:lang w:val="sr-Cyrl-RS"/>
        </w:rPr>
        <w:t xml:space="preserve">Вршца </w:t>
      </w:r>
      <w:r w:rsidR="007C4420" w:rsidRPr="00AD7A7E">
        <w:rPr>
          <w:rFonts w:asciiTheme="majorHAnsi" w:hAnsiTheme="majorHAnsi" w:cstheme="majorHAnsi"/>
          <w:bCs/>
          <w:lang w:val="sr-Cyrl-RS"/>
        </w:rPr>
        <w:t xml:space="preserve">чини </w:t>
      </w:r>
      <w:r w:rsidR="003B44BA" w:rsidRPr="00AD7A7E">
        <w:rPr>
          <w:rFonts w:asciiTheme="majorHAnsi" w:hAnsiTheme="majorHAnsi" w:cstheme="majorHAnsi"/>
          <w:bCs/>
          <w:lang w:val="sr-Cyrl-RS"/>
        </w:rPr>
        <w:t>47% укупног увоза Јужно</w:t>
      </w:r>
      <w:r w:rsidR="00F75DB9">
        <w:rPr>
          <w:rFonts w:asciiTheme="majorHAnsi" w:hAnsiTheme="majorHAnsi" w:cstheme="majorHAnsi"/>
          <w:bCs/>
          <w:lang w:val="sr-Cyrl-RS"/>
        </w:rPr>
        <w:t>банатског округа.</w:t>
      </w:r>
    </w:p>
    <w:p w14:paraId="026473E5" w14:textId="3AE8FE3D" w:rsidR="00782DBC" w:rsidRPr="00AD7A7E" w:rsidRDefault="003B44BA" w:rsidP="00782DBC">
      <w:pPr>
        <w:jc w:val="both"/>
        <w:rPr>
          <w:rFonts w:asciiTheme="majorHAnsi" w:hAnsiTheme="majorHAnsi" w:cstheme="majorHAnsi"/>
          <w:bCs/>
          <w:lang w:val="sr-Cyrl-RS"/>
        </w:rPr>
      </w:pPr>
      <w:r w:rsidRPr="00AD7A7E">
        <w:rPr>
          <w:rFonts w:asciiTheme="majorHAnsi" w:hAnsiTheme="majorHAnsi" w:cstheme="majorHAnsi"/>
          <w:bCs/>
          <w:lang w:val="sr-Cyrl-RS"/>
        </w:rPr>
        <w:t>У наставку је дат табеларни пр</w:t>
      </w:r>
      <w:r w:rsidR="008868BC" w:rsidRPr="00AD7A7E">
        <w:rPr>
          <w:rFonts w:asciiTheme="majorHAnsi" w:hAnsiTheme="majorHAnsi" w:cstheme="majorHAnsi"/>
          <w:bCs/>
          <w:lang w:val="sr-Cyrl-RS"/>
        </w:rPr>
        <w:t xml:space="preserve">еглед </w:t>
      </w:r>
      <w:r w:rsidR="001B7EB9" w:rsidRPr="00AD7A7E">
        <w:rPr>
          <w:rFonts w:asciiTheme="majorHAnsi" w:hAnsiTheme="majorHAnsi" w:cstheme="majorHAnsi"/>
          <w:bCs/>
          <w:lang w:val="sr-Cyrl-RS"/>
        </w:rPr>
        <w:t>спољнотрговинске робне размене, период јануар-децембар 2020. године:</w:t>
      </w:r>
    </w:p>
    <w:tbl>
      <w:tblPr>
        <w:tblStyle w:val="TableGridLight"/>
        <w:tblW w:w="10000" w:type="dxa"/>
        <w:tblInd w:w="-275" w:type="dxa"/>
        <w:tblLook w:val="04A0" w:firstRow="1" w:lastRow="0" w:firstColumn="1" w:lastColumn="0" w:noHBand="0" w:noVBand="1"/>
      </w:tblPr>
      <w:tblGrid>
        <w:gridCol w:w="967"/>
        <w:gridCol w:w="1078"/>
        <w:gridCol w:w="990"/>
        <w:gridCol w:w="973"/>
        <w:gridCol w:w="976"/>
        <w:gridCol w:w="989"/>
        <w:gridCol w:w="973"/>
        <w:gridCol w:w="976"/>
        <w:gridCol w:w="989"/>
        <w:gridCol w:w="1089"/>
      </w:tblGrid>
      <w:tr w:rsidR="0038724C" w:rsidRPr="00AD7A7E" w14:paraId="5FB8B632" w14:textId="77777777" w:rsidTr="00CB00E3">
        <w:trPr>
          <w:trHeight w:val="1007"/>
        </w:trPr>
        <w:tc>
          <w:tcPr>
            <w:tcW w:w="967" w:type="dxa"/>
            <w:shd w:val="clear" w:color="auto" w:fill="DAEEF3" w:themeFill="accent5" w:themeFillTint="33"/>
            <w:vAlign w:val="center"/>
            <w:hideMark/>
          </w:tcPr>
          <w:p w14:paraId="6DBA91EB" w14:textId="1732587F" w:rsidR="008509C1" w:rsidRPr="00437018" w:rsidRDefault="008509C1" w:rsidP="008509C1">
            <w:pPr>
              <w:jc w:val="center"/>
              <w:rPr>
                <w:rFonts w:asciiTheme="majorHAnsi" w:eastAsia="Times New Roman" w:hAnsiTheme="majorHAnsi" w:cstheme="majorHAnsi"/>
                <w:color w:val="000000"/>
                <w:sz w:val="18"/>
                <w:szCs w:val="18"/>
                <w:lang w:val="sr-Cyrl-RS"/>
              </w:rPr>
            </w:pPr>
          </w:p>
        </w:tc>
        <w:tc>
          <w:tcPr>
            <w:tcW w:w="1078" w:type="dxa"/>
            <w:shd w:val="clear" w:color="auto" w:fill="DAEEF3" w:themeFill="accent5" w:themeFillTint="33"/>
            <w:vAlign w:val="center"/>
            <w:hideMark/>
          </w:tcPr>
          <w:p w14:paraId="3432C6E8" w14:textId="77777777"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Укупна робна размена</w:t>
            </w:r>
          </w:p>
          <w:p w14:paraId="297CCB2D" w14:textId="1B0571AC"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(000 ЕУР)</w:t>
            </w:r>
          </w:p>
        </w:tc>
        <w:tc>
          <w:tcPr>
            <w:tcW w:w="990" w:type="dxa"/>
            <w:shd w:val="clear" w:color="auto" w:fill="DAEEF3" w:themeFill="accent5" w:themeFillTint="33"/>
            <w:vAlign w:val="center"/>
            <w:hideMark/>
          </w:tcPr>
          <w:p w14:paraId="338B38EB" w14:textId="0179AE72" w:rsidR="008509C1" w:rsidRPr="00AD7A7E" w:rsidRDefault="008509C1" w:rsidP="008509C1">
            <w:pPr>
              <w:jc w:val="center"/>
              <w:rPr>
                <w:rFonts w:asciiTheme="majorHAnsi" w:eastAsia="Times New Roman" w:hAnsiTheme="majorHAnsi" w:cstheme="majorHAnsi"/>
                <w:b/>
                <w:bCs/>
                <w:i/>
                <w:iCs/>
                <w:color w:val="000000"/>
                <w:sz w:val="18"/>
                <w:szCs w:val="18"/>
              </w:rPr>
            </w:pPr>
            <w:r w:rsidRPr="00AD7A7E">
              <w:rPr>
                <w:rFonts w:asciiTheme="majorHAnsi" w:eastAsia="Times New Roman" w:hAnsiTheme="majorHAnsi" w:cstheme="majorHAnsi"/>
                <w:b/>
                <w:bCs/>
                <w:sz w:val="18"/>
                <w:szCs w:val="18"/>
              </w:rPr>
              <w:t>Извоз (000 ЕУР)</w:t>
            </w:r>
          </w:p>
        </w:tc>
        <w:tc>
          <w:tcPr>
            <w:tcW w:w="973" w:type="dxa"/>
            <w:shd w:val="clear" w:color="auto" w:fill="DAEEF3" w:themeFill="accent5" w:themeFillTint="33"/>
            <w:vAlign w:val="center"/>
            <w:hideMark/>
          </w:tcPr>
          <w:p w14:paraId="3C8633FE" w14:textId="77777777" w:rsidR="008509C1" w:rsidRPr="00AD7A7E" w:rsidRDefault="008509C1" w:rsidP="008509C1">
            <w:pPr>
              <w:jc w:val="center"/>
              <w:rPr>
                <w:rFonts w:asciiTheme="majorHAnsi" w:eastAsia="Times New Roman" w:hAnsiTheme="majorHAnsi" w:cstheme="majorHAnsi"/>
                <w:b/>
                <w:bCs/>
                <w:color w:val="000000"/>
                <w:sz w:val="18"/>
                <w:szCs w:val="18"/>
                <w:u w:val="single"/>
              </w:rPr>
            </w:pPr>
            <w:r w:rsidRPr="00AD7A7E">
              <w:rPr>
                <w:rFonts w:asciiTheme="majorHAnsi" w:eastAsia="Times New Roman" w:hAnsiTheme="majorHAnsi" w:cstheme="majorHAnsi"/>
                <w:b/>
                <w:bCs/>
                <w:color w:val="000000"/>
                <w:sz w:val="18"/>
                <w:szCs w:val="18"/>
              </w:rPr>
              <w:t xml:space="preserve">Индекс I-XII </w:t>
            </w:r>
            <w:r w:rsidRPr="00AD7A7E">
              <w:rPr>
                <w:rFonts w:asciiTheme="majorHAnsi" w:eastAsia="Times New Roman" w:hAnsiTheme="majorHAnsi" w:cstheme="majorHAnsi"/>
                <w:b/>
                <w:bCs/>
                <w:color w:val="000000"/>
                <w:sz w:val="18"/>
                <w:szCs w:val="18"/>
                <w:u w:val="single"/>
              </w:rPr>
              <w:t>2020</w:t>
            </w:r>
          </w:p>
          <w:p w14:paraId="0FB3C34E" w14:textId="77777777"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I-XII</w:t>
            </w:r>
          </w:p>
          <w:p w14:paraId="7F13525A" w14:textId="328A0CE8"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2019</w:t>
            </w:r>
          </w:p>
        </w:tc>
        <w:tc>
          <w:tcPr>
            <w:tcW w:w="976" w:type="dxa"/>
            <w:shd w:val="clear" w:color="auto" w:fill="DAEEF3" w:themeFill="accent5" w:themeFillTint="33"/>
            <w:vAlign w:val="center"/>
            <w:hideMark/>
          </w:tcPr>
          <w:p w14:paraId="3866324C" w14:textId="77777777"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Учешће у извозу РПК</w:t>
            </w:r>
          </w:p>
          <w:p w14:paraId="234B55BC" w14:textId="19958F14"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(у %)</w:t>
            </w:r>
          </w:p>
        </w:tc>
        <w:tc>
          <w:tcPr>
            <w:tcW w:w="989" w:type="dxa"/>
            <w:shd w:val="clear" w:color="auto" w:fill="DAEEF3" w:themeFill="accent5" w:themeFillTint="33"/>
            <w:vAlign w:val="center"/>
            <w:hideMark/>
          </w:tcPr>
          <w:p w14:paraId="1C24DDB3" w14:textId="342608A2" w:rsidR="008509C1" w:rsidRPr="00AD7A7E" w:rsidRDefault="008509C1" w:rsidP="008509C1">
            <w:pPr>
              <w:jc w:val="center"/>
              <w:rPr>
                <w:rFonts w:asciiTheme="majorHAnsi" w:eastAsia="Times New Roman" w:hAnsiTheme="majorHAnsi" w:cstheme="majorHAnsi"/>
                <w:b/>
                <w:bCs/>
                <w:i/>
                <w:iCs/>
                <w:color w:val="000000"/>
                <w:sz w:val="18"/>
                <w:szCs w:val="18"/>
              </w:rPr>
            </w:pPr>
            <w:r w:rsidRPr="00AD7A7E">
              <w:rPr>
                <w:rFonts w:asciiTheme="majorHAnsi" w:eastAsia="Times New Roman" w:hAnsiTheme="majorHAnsi" w:cstheme="majorHAnsi"/>
                <w:b/>
                <w:bCs/>
                <w:sz w:val="18"/>
                <w:szCs w:val="18"/>
              </w:rPr>
              <w:t>Увоз (000 ЕУР)</w:t>
            </w:r>
          </w:p>
        </w:tc>
        <w:tc>
          <w:tcPr>
            <w:tcW w:w="973" w:type="dxa"/>
            <w:shd w:val="clear" w:color="auto" w:fill="DAEEF3" w:themeFill="accent5" w:themeFillTint="33"/>
            <w:vAlign w:val="center"/>
            <w:hideMark/>
          </w:tcPr>
          <w:p w14:paraId="33458983" w14:textId="77777777"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Индекс I-XII 2020</w:t>
            </w:r>
          </w:p>
          <w:p w14:paraId="3AD4F8B8" w14:textId="77777777"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I-XII</w:t>
            </w:r>
          </w:p>
          <w:p w14:paraId="28C00559" w14:textId="6999F2B5"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2019</w:t>
            </w:r>
          </w:p>
          <w:p w14:paraId="4D59CBAE" w14:textId="144BCBC5" w:rsidR="008509C1" w:rsidRPr="00AD7A7E" w:rsidRDefault="008509C1" w:rsidP="008509C1">
            <w:pPr>
              <w:jc w:val="center"/>
              <w:rPr>
                <w:rFonts w:asciiTheme="majorHAnsi" w:eastAsia="Times New Roman" w:hAnsiTheme="majorHAnsi" w:cstheme="majorHAnsi"/>
                <w:b/>
                <w:bCs/>
                <w:color w:val="000000"/>
                <w:sz w:val="18"/>
                <w:szCs w:val="18"/>
              </w:rPr>
            </w:pPr>
          </w:p>
        </w:tc>
        <w:tc>
          <w:tcPr>
            <w:tcW w:w="976" w:type="dxa"/>
            <w:shd w:val="clear" w:color="auto" w:fill="DAEEF3" w:themeFill="accent5" w:themeFillTint="33"/>
            <w:vAlign w:val="center"/>
            <w:hideMark/>
          </w:tcPr>
          <w:p w14:paraId="1C9AE9CC" w14:textId="77777777"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Учешће у увозу РПК</w:t>
            </w:r>
          </w:p>
          <w:p w14:paraId="08E7C022" w14:textId="7E0807BB"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(у %)</w:t>
            </w:r>
          </w:p>
        </w:tc>
        <w:tc>
          <w:tcPr>
            <w:tcW w:w="989" w:type="dxa"/>
            <w:shd w:val="clear" w:color="auto" w:fill="DAEEF3" w:themeFill="accent5" w:themeFillTint="33"/>
            <w:vAlign w:val="center"/>
            <w:hideMark/>
          </w:tcPr>
          <w:p w14:paraId="3DC29DBC" w14:textId="3225F1B1" w:rsidR="008509C1" w:rsidRPr="00AD7A7E" w:rsidRDefault="008509C1" w:rsidP="008509C1">
            <w:pPr>
              <w:jc w:val="center"/>
              <w:rPr>
                <w:rFonts w:asciiTheme="majorHAnsi" w:eastAsia="Times New Roman" w:hAnsiTheme="majorHAnsi" w:cstheme="majorHAnsi"/>
                <w:b/>
                <w:bCs/>
                <w:i/>
                <w:iCs/>
                <w:color w:val="000000"/>
                <w:sz w:val="18"/>
                <w:szCs w:val="18"/>
              </w:rPr>
            </w:pPr>
            <w:r w:rsidRPr="00AD7A7E">
              <w:rPr>
                <w:rFonts w:asciiTheme="majorHAnsi" w:eastAsia="Times New Roman" w:hAnsiTheme="majorHAnsi" w:cstheme="majorHAnsi"/>
                <w:b/>
                <w:bCs/>
                <w:sz w:val="18"/>
                <w:szCs w:val="18"/>
              </w:rPr>
              <w:t>Салдо (000 ЕУР)</w:t>
            </w:r>
          </w:p>
        </w:tc>
        <w:tc>
          <w:tcPr>
            <w:tcW w:w="1089" w:type="dxa"/>
            <w:shd w:val="clear" w:color="auto" w:fill="DAEEF3" w:themeFill="accent5" w:themeFillTint="33"/>
            <w:vAlign w:val="center"/>
            <w:hideMark/>
          </w:tcPr>
          <w:p w14:paraId="6E2A16C7" w14:textId="1ABB6494" w:rsidR="008509C1" w:rsidRPr="00AD7A7E" w:rsidRDefault="008509C1" w:rsidP="008509C1">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rPr>
              <w:t>Покриве ност увоза</w:t>
            </w:r>
            <w:r w:rsidRPr="00AD7A7E">
              <w:rPr>
                <w:rFonts w:asciiTheme="majorHAnsi" w:eastAsia="Times New Roman" w:hAnsiTheme="majorHAnsi" w:cstheme="majorHAnsi"/>
                <w:b/>
                <w:bCs/>
                <w:color w:val="000000"/>
                <w:sz w:val="18"/>
                <w:szCs w:val="18"/>
                <w:lang w:val="sr-Cyrl-RS"/>
              </w:rPr>
              <w:t xml:space="preserve"> </w:t>
            </w:r>
            <w:r w:rsidRPr="00AD7A7E">
              <w:rPr>
                <w:rFonts w:asciiTheme="majorHAnsi" w:eastAsia="Times New Roman" w:hAnsiTheme="majorHAnsi" w:cstheme="majorHAnsi"/>
                <w:b/>
                <w:bCs/>
                <w:sz w:val="18"/>
                <w:szCs w:val="18"/>
              </w:rPr>
              <w:t>извозом</w:t>
            </w:r>
            <w:r w:rsidRPr="00AD7A7E">
              <w:rPr>
                <w:rFonts w:asciiTheme="majorHAnsi" w:eastAsia="Times New Roman" w:hAnsiTheme="majorHAnsi" w:cstheme="majorHAnsi"/>
                <w:b/>
                <w:bCs/>
                <w:sz w:val="18"/>
                <w:szCs w:val="18"/>
                <w:lang w:val="sr-Cyrl-RS"/>
              </w:rPr>
              <w:t xml:space="preserve"> </w:t>
            </w:r>
            <w:r w:rsidRPr="00AD7A7E">
              <w:rPr>
                <w:rFonts w:asciiTheme="majorHAnsi" w:eastAsia="Times New Roman" w:hAnsiTheme="majorHAnsi" w:cstheme="majorHAnsi"/>
                <w:b/>
                <w:bCs/>
                <w:sz w:val="18"/>
                <w:szCs w:val="18"/>
              </w:rPr>
              <w:t>(у %)</w:t>
            </w:r>
          </w:p>
        </w:tc>
      </w:tr>
      <w:tr w:rsidR="008509C1" w:rsidRPr="00AD7A7E" w14:paraId="0CC715BA" w14:textId="77777777" w:rsidTr="00CB00E3">
        <w:trPr>
          <w:trHeight w:val="282"/>
        </w:trPr>
        <w:tc>
          <w:tcPr>
            <w:tcW w:w="967" w:type="dxa"/>
            <w:hideMark/>
          </w:tcPr>
          <w:p w14:paraId="4CB01F46" w14:textId="77777777" w:rsidR="008509C1" w:rsidRPr="00AD7A7E" w:rsidRDefault="008509C1" w:rsidP="008509C1">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Јужни Банат</w:t>
            </w:r>
          </w:p>
        </w:tc>
        <w:tc>
          <w:tcPr>
            <w:tcW w:w="1078" w:type="dxa"/>
            <w:hideMark/>
          </w:tcPr>
          <w:p w14:paraId="1BACB0F9" w14:textId="7C5F609C"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347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c>
          <w:tcPr>
            <w:tcW w:w="990" w:type="dxa"/>
            <w:hideMark/>
          </w:tcPr>
          <w:p w14:paraId="4B0E138D" w14:textId="29960554"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242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w:t>
            </w:r>
          </w:p>
        </w:tc>
        <w:tc>
          <w:tcPr>
            <w:tcW w:w="973" w:type="dxa"/>
            <w:hideMark/>
          </w:tcPr>
          <w:p w14:paraId="7610F2EB"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118,8</w:t>
            </w:r>
          </w:p>
        </w:tc>
        <w:tc>
          <w:tcPr>
            <w:tcW w:w="976" w:type="dxa"/>
            <w:hideMark/>
          </w:tcPr>
          <w:p w14:paraId="03441464"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4,6</w:t>
            </w:r>
          </w:p>
        </w:tc>
        <w:tc>
          <w:tcPr>
            <w:tcW w:w="989" w:type="dxa"/>
            <w:hideMark/>
          </w:tcPr>
          <w:p w14:paraId="65CEECE9" w14:textId="33E18DE1"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560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144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w:t>
            </w:r>
          </w:p>
        </w:tc>
        <w:tc>
          <w:tcPr>
            <w:tcW w:w="973" w:type="dxa"/>
            <w:hideMark/>
          </w:tcPr>
          <w:p w14:paraId="4E638368"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114,4</w:t>
            </w:r>
          </w:p>
        </w:tc>
        <w:tc>
          <w:tcPr>
            <w:tcW w:w="976" w:type="dxa"/>
            <w:hideMark/>
          </w:tcPr>
          <w:p w14:paraId="5AB518AD"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2,4</w:t>
            </w:r>
          </w:p>
        </w:tc>
        <w:tc>
          <w:tcPr>
            <w:tcW w:w="989" w:type="dxa"/>
            <w:hideMark/>
          </w:tcPr>
          <w:p w14:paraId="7080944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227,098.3</w:t>
            </w:r>
          </w:p>
        </w:tc>
        <w:tc>
          <w:tcPr>
            <w:tcW w:w="1089" w:type="dxa"/>
            <w:hideMark/>
          </w:tcPr>
          <w:p w14:paraId="0FC4D25E"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140,5</w:t>
            </w:r>
          </w:p>
        </w:tc>
      </w:tr>
      <w:tr w:rsidR="008509C1" w:rsidRPr="00AD7A7E" w14:paraId="293DD840" w14:textId="77777777" w:rsidTr="00CB00E3">
        <w:trPr>
          <w:trHeight w:val="282"/>
        </w:trPr>
        <w:tc>
          <w:tcPr>
            <w:tcW w:w="967" w:type="dxa"/>
            <w:hideMark/>
          </w:tcPr>
          <w:p w14:paraId="4C992F2D" w14:textId="77777777" w:rsidR="008509C1" w:rsidRPr="00727E9A" w:rsidRDefault="008509C1" w:rsidP="008509C1">
            <w:pPr>
              <w:rPr>
                <w:rFonts w:asciiTheme="majorHAnsi" w:eastAsia="Times New Roman" w:hAnsiTheme="majorHAnsi" w:cstheme="majorHAnsi"/>
                <w:color w:val="000000"/>
                <w:sz w:val="18"/>
                <w:szCs w:val="18"/>
              </w:rPr>
            </w:pPr>
            <w:r w:rsidRPr="00727E9A">
              <w:rPr>
                <w:rFonts w:asciiTheme="majorHAnsi" w:eastAsia="Times New Roman" w:hAnsiTheme="majorHAnsi" w:cstheme="majorHAnsi"/>
                <w:color w:val="000000"/>
                <w:sz w:val="18"/>
                <w:szCs w:val="18"/>
              </w:rPr>
              <w:t>Вршац</w:t>
            </w:r>
          </w:p>
        </w:tc>
        <w:tc>
          <w:tcPr>
            <w:tcW w:w="1078" w:type="dxa"/>
            <w:hideMark/>
          </w:tcPr>
          <w:p w14:paraId="2BB3AA70" w14:textId="0A015B82"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151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w:t>
            </w:r>
          </w:p>
        </w:tc>
        <w:tc>
          <w:tcPr>
            <w:tcW w:w="990" w:type="dxa"/>
            <w:hideMark/>
          </w:tcPr>
          <w:p w14:paraId="269E6368" w14:textId="48FB9B91"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331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297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w:t>
            </w:r>
          </w:p>
        </w:tc>
        <w:tc>
          <w:tcPr>
            <w:tcW w:w="973" w:type="dxa"/>
            <w:hideMark/>
          </w:tcPr>
          <w:p w14:paraId="255842A8"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109</w:t>
            </w:r>
          </w:p>
        </w:tc>
        <w:tc>
          <w:tcPr>
            <w:tcW w:w="976" w:type="dxa"/>
            <w:hideMark/>
          </w:tcPr>
          <w:p w14:paraId="4601F18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42,1</w:t>
            </w:r>
          </w:p>
        </w:tc>
        <w:tc>
          <w:tcPr>
            <w:tcW w:w="989" w:type="dxa"/>
            <w:hideMark/>
          </w:tcPr>
          <w:p w14:paraId="539AF732" w14:textId="778A2998"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260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854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7</w:t>
            </w:r>
          </w:p>
        </w:tc>
        <w:tc>
          <w:tcPr>
            <w:tcW w:w="973" w:type="dxa"/>
            <w:hideMark/>
          </w:tcPr>
          <w:p w14:paraId="7B0A1360"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102,1</w:t>
            </w:r>
          </w:p>
        </w:tc>
        <w:tc>
          <w:tcPr>
            <w:tcW w:w="976" w:type="dxa"/>
            <w:hideMark/>
          </w:tcPr>
          <w:p w14:paraId="4C963E6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46,5</w:t>
            </w:r>
          </w:p>
        </w:tc>
        <w:tc>
          <w:tcPr>
            <w:tcW w:w="989" w:type="dxa"/>
            <w:hideMark/>
          </w:tcPr>
          <w:p w14:paraId="3AE44730" w14:textId="0399D7A6"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70</w:t>
            </w:r>
            <w:r w:rsidR="009B3DD3"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442</w:t>
            </w:r>
            <w:r w:rsidR="009B3DD3"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c>
          <w:tcPr>
            <w:tcW w:w="1089" w:type="dxa"/>
            <w:hideMark/>
          </w:tcPr>
          <w:p w14:paraId="628BD381"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127</w:t>
            </w:r>
          </w:p>
        </w:tc>
      </w:tr>
    </w:tbl>
    <w:p w14:paraId="5F519D04" w14:textId="77777777" w:rsidR="00DC6E53" w:rsidRPr="00741168" w:rsidRDefault="00DC6E53" w:rsidP="00CB00E3">
      <w:pPr>
        <w:pStyle w:val="FootnoteText"/>
        <w:ind w:left="-270"/>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387ABFBD" w14:textId="77777777" w:rsidR="005837F9" w:rsidRPr="00AD7A7E" w:rsidRDefault="005837F9" w:rsidP="00B177FA">
      <w:pPr>
        <w:pStyle w:val="ListParagraph"/>
        <w:jc w:val="both"/>
        <w:rPr>
          <w:rFonts w:asciiTheme="majorHAnsi" w:hAnsiTheme="majorHAnsi" w:cstheme="majorHAnsi"/>
          <w:b/>
          <w:lang w:val="sr-Cyrl-RS"/>
        </w:rPr>
      </w:pPr>
    </w:p>
    <w:p w14:paraId="0DAC96ED" w14:textId="77777777" w:rsidR="005837F9" w:rsidRPr="00374ED9" w:rsidRDefault="005837F9" w:rsidP="00B177FA">
      <w:pPr>
        <w:pStyle w:val="ListParagraph"/>
        <w:jc w:val="both"/>
        <w:rPr>
          <w:rFonts w:asciiTheme="majorHAnsi" w:hAnsiTheme="majorHAnsi" w:cstheme="majorHAnsi"/>
          <w:b/>
          <w:lang w:val="sr-Latn-RS"/>
        </w:rPr>
      </w:pPr>
    </w:p>
    <w:p w14:paraId="51B5FCFC" w14:textId="1317002F"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Трговинске и финансијске услуге</w:t>
      </w:r>
    </w:p>
    <w:p w14:paraId="76A3F752" w14:textId="6B48BBD1" w:rsidR="00766874" w:rsidRPr="00AD7A7E" w:rsidRDefault="00766874" w:rsidP="00766874">
      <w:pPr>
        <w:jc w:val="both"/>
        <w:rPr>
          <w:rFonts w:asciiTheme="majorHAnsi" w:hAnsiTheme="majorHAnsi" w:cstheme="majorHAnsi"/>
          <w:b/>
          <w:highlight w:val="yellow"/>
          <w:lang w:val="sr-Cyrl-RS"/>
        </w:rPr>
      </w:pPr>
    </w:p>
    <w:p w14:paraId="7D59D095" w14:textId="18EFB630" w:rsidR="00766874" w:rsidRPr="00AD7A7E" w:rsidRDefault="00766874" w:rsidP="00BF10B9">
      <w:pPr>
        <w:spacing w:after="0"/>
        <w:jc w:val="both"/>
        <w:rPr>
          <w:rFonts w:asciiTheme="majorHAnsi" w:eastAsia="Times New Roman" w:hAnsiTheme="majorHAnsi" w:cstheme="majorHAnsi"/>
          <w:lang w:val="sr-Cyrl-RS"/>
        </w:rPr>
      </w:pPr>
      <w:r w:rsidRPr="00AD7A7E">
        <w:rPr>
          <w:rFonts w:asciiTheme="majorHAnsi" w:eastAsia="Times New Roman" w:hAnsiTheme="majorHAnsi" w:cstheme="majorHAnsi"/>
          <w:lang w:val="sr-Cyrl-RS"/>
        </w:rPr>
        <w:t>Трговинске услуге су друга најзначајнија делатност у формирању запослености на територији града Вршца (13,12%).</w:t>
      </w:r>
      <w:r w:rsidR="00E95CB5" w:rsidRPr="00437018">
        <w:rPr>
          <w:rFonts w:asciiTheme="majorHAnsi" w:hAnsiTheme="majorHAnsi" w:cstheme="majorHAnsi"/>
          <w:lang w:val="sr-Cyrl-RS"/>
        </w:rPr>
        <w:t xml:space="preserve"> </w:t>
      </w:r>
      <w:r w:rsidR="00E95CB5" w:rsidRPr="00AD7A7E">
        <w:rPr>
          <w:rFonts w:asciiTheme="majorHAnsi" w:eastAsia="Times New Roman" w:hAnsiTheme="majorHAnsi" w:cstheme="majorHAnsi"/>
          <w:lang w:val="sr-Cyrl-RS"/>
        </w:rPr>
        <w:t>У наредно</w:t>
      </w:r>
      <w:r w:rsidR="00BF10B9" w:rsidRPr="00AD7A7E">
        <w:rPr>
          <w:rFonts w:asciiTheme="majorHAnsi" w:eastAsia="Times New Roman" w:hAnsiTheme="majorHAnsi" w:cstheme="majorHAnsi"/>
          <w:lang w:val="sr-Cyrl-RS"/>
        </w:rPr>
        <w:t>м</w:t>
      </w:r>
      <w:r w:rsidR="00E95CB5" w:rsidRPr="00AD7A7E">
        <w:rPr>
          <w:rFonts w:asciiTheme="majorHAnsi" w:eastAsia="Times New Roman" w:hAnsiTheme="majorHAnsi" w:cstheme="majorHAnsi"/>
          <w:lang w:val="sr-Cyrl-RS"/>
        </w:rPr>
        <w:t xml:space="preserve"> </w:t>
      </w:r>
      <w:r w:rsidR="00BF10B9" w:rsidRPr="00AD7A7E">
        <w:rPr>
          <w:rFonts w:asciiTheme="majorHAnsi" w:eastAsia="Times New Roman" w:hAnsiTheme="majorHAnsi" w:cstheme="majorHAnsi"/>
          <w:lang w:val="sr-Cyrl-RS"/>
        </w:rPr>
        <w:t>графичком приказу</w:t>
      </w:r>
      <w:r w:rsidR="00E95CB5" w:rsidRPr="00AD7A7E">
        <w:rPr>
          <w:rFonts w:asciiTheme="majorHAnsi" w:eastAsia="Times New Roman" w:hAnsiTheme="majorHAnsi" w:cstheme="majorHAnsi"/>
          <w:lang w:val="sr-Cyrl-RS"/>
        </w:rPr>
        <w:t xml:space="preserve"> дат је приказ кретања запослености у овом сектору </w:t>
      </w:r>
      <w:r w:rsidR="00BF10B9" w:rsidRPr="00AD7A7E">
        <w:rPr>
          <w:rFonts w:asciiTheme="majorHAnsi" w:eastAsia="Times New Roman" w:hAnsiTheme="majorHAnsi" w:cstheme="majorHAnsi"/>
          <w:lang w:val="sr-Cyrl-RS"/>
        </w:rPr>
        <w:t xml:space="preserve">за период 2016-2020. године </w:t>
      </w:r>
      <w:r w:rsidR="00E95CB5" w:rsidRPr="00AD7A7E">
        <w:rPr>
          <w:rFonts w:asciiTheme="majorHAnsi" w:eastAsia="Times New Roman" w:hAnsiTheme="majorHAnsi" w:cstheme="majorHAnsi"/>
          <w:lang w:val="sr-Cyrl-RS"/>
        </w:rPr>
        <w:t xml:space="preserve">и може се закључити да </w:t>
      </w:r>
      <w:r w:rsidR="00283BA8" w:rsidRPr="00AD7A7E">
        <w:rPr>
          <w:rFonts w:asciiTheme="majorHAnsi" w:eastAsia="Times New Roman" w:hAnsiTheme="majorHAnsi" w:cstheme="majorHAnsi"/>
          <w:lang w:val="sr-Cyrl-RS"/>
        </w:rPr>
        <w:t>с</w:t>
      </w:r>
      <w:r w:rsidR="00E95CB5" w:rsidRPr="00AD7A7E">
        <w:rPr>
          <w:rFonts w:asciiTheme="majorHAnsi" w:eastAsia="Times New Roman" w:hAnsiTheme="majorHAnsi" w:cstheme="majorHAnsi"/>
          <w:lang w:val="sr-Cyrl-RS"/>
        </w:rPr>
        <w:t>е број становника запослен у овом сектору</w:t>
      </w:r>
      <w:r w:rsidR="00253C69" w:rsidRPr="00AD7A7E">
        <w:rPr>
          <w:rFonts w:asciiTheme="majorHAnsi" w:eastAsia="Times New Roman" w:hAnsiTheme="majorHAnsi" w:cstheme="majorHAnsi"/>
          <w:lang w:val="sr-Cyrl-RS"/>
        </w:rPr>
        <w:t xml:space="preserve"> </w:t>
      </w:r>
      <w:r w:rsidR="00BF10B9" w:rsidRPr="00AD7A7E">
        <w:rPr>
          <w:rFonts w:asciiTheme="majorHAnsi" w:eastAsia="Times New Roman" w:hAnsiTheme="majorHAnsi" w:cstheme="majorHAnsi"/>
          <w:lang w:val="sr-Cyrl-RS"/>
        </w:rPr>
        <w:t xml:space="preserve">у Вршцу </w:t>
      </w:r>
      <w:r w:rsidR="00283BA8" w:rsidRPr="00AD7A7E">
        <w:rPr>
          <w:rFonts w:asciiTheme="majorHAnsi" w:eastAsia="Times New Roman" w:hAnsiTheme="majorHAnsi" w:cstheme="majorHAnsi"/>
          <w:lang w:val="sr-Cyrl-RS"/>
        </w:rPr>
        <w:t>креће у распону од 1.849 (у 2016. години) до 1.917 (у 2019. години)</w:t>
      </w:r>
      <w:r w:rsidR="00BF10B9" w:rsidRPr="00AD7A7E">
        <w:rPr>
          <w:rFonts w:asciiTheme="majorHAnsi" w:eastAsia="Times New Roman" w:hAnsiTheme="majorHAnsi" w:cstheme="majorHAnsi"/>
          <w:lang w:val="sr-Cyrl-RS"/>
        </w:rPr>
        <w:t>.</w:t>
      </w:r>
    </w:p>
    <w:p w14:paraId="2F0DD3AC" w14:textId="77777777" w:rsidR="00AF6FF6" w:rsidRPr="00AD7A7E" w:rsidRDefault="00AF6FF6" w:rsidP="00BF10B9">
      <w:pPr>
        <w:spacing w:after="0"/>
        <w:jc w:val="both"/>
        <w:rPr>
          <w:rFonts w:asciiTheme="majorHAnsi" w:eastAsia="Times New Roman" w:hAnsiTheme="majorHAnsi" w:cstheme="majorHAnsi"/>
          <w:lang w:val="sr-Cyrl-RS"/>
        </w:rPr>
      </w:pPr>
    </w:p>
    <w:p w14:paraId="4153D3C5" w14:textId="352D6212" w:rsidR="003F0F88" w:rsidRPr="00AD7A7E" w:rsidRDefault="003F0F88" w:rsidP="00BF10B9">
      <w:pPr>
        <w:spacing w:after="0"/>
        <w:jc w:val="both"/>
        <w:rPr>
          <w:rFonts w:asciiTheme="majorHAnsi" w:eastAsia="Times New Roman" w:hAnsiTheme="majorHAnsi" w:cstheme="majorHAnsi"/>
          <w:lang w:val="sr-Cyrl-RS"/>
        </w:rPr>
      </w:pPr>
      <w:r w:rsidRPr="00AD7A7E">
        <w:rPr>
          <w:rFonts w:asciiTheme="majorHAnsi" w:hAnsiTheme="majorHAnsi" w:cstheme="majorHAnsi"/>
          <w:noProof/>
        </w:rPr>
        <w:drawing>
          <wp:inline distT="0" distB="0" distL="0" distR="0" wp14:anchorId="29181A17" wp14:editId="65438BF4">
            <wp:extent cx="4572000" cy="2743200"/>
            <wp:effectExtent l="0" t="0" r="0" b="0"/>
            <wp:docPr id="23" name="Chart 23">
              <a:extLst xmlns:a="http://schemas.openxmlformats.org/drawingml/2006/main">
                <a:ext uri="{FF2B5EF4-FFF2-40B4-BE49-F238E27FC236}">
                  <a16:creationId xmlns:a16="http://schemas.microsoft.com/office/drawing/2014/main" id="{C1756E14-4DE2-4284-95E5-B5B965240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445FCB" w14:textId="77777777" w:rsidR="00B177FA" w:rsidRPr="00741168" w:rsidRDefault="00B177FA" w:rsidP="00B177FA">
      <w:pPr>
        <w:rPr>
          <w:rFonts w:asciiTheme="majorHAnsi" w:eastAsia="Times New Roman" w:hAnsiTheme="majorHAnsi" w:cstheme="majorHAnsi"/>
          <w:i/>
          <w:iCs/>
          <w:sz w:val="18"/>
          <w:szCs w:val="18"/>
          <w:lang w:val="sr-Cyrl-RS"/>
        </w:rPr>
      </w:pPr>
      <w:r w:rsidRPr="00741168">
        <w:rPr>
          <w:rFonts w:asciiTheme="majorHAnsi" w:eastAsia="Times New Roman" w:hAnsiTheme="majorHAnsi" w:cstheme="majorHAnsi"/>
          <w:i/>
          <w:iCs/>
          <w:sz w:val="18"/>
          <w:szCs w:val="18"/>
          <w:lang w:val="sr-Cyrl-RS"/>
        </w:rPr>
        <w:t>Извор: Републички завод за статистику, Општине и региони у Републици Србији, 2014, 2015, 2016, 2017, 2018, 2019. и 2020. година</w:t>
      </w:r>
    </w:p>
    <w:p w14:paraId="68E50605" w14:textId="77777777" w:rsidR="008E678D" w:rsidRPr="00AD7A7E" w:rsidRDefault="003B57F4" w:rsidP="00B177FA">
      <w:pPr>
        <w:jc w:val="both"/>
        <w:rPr>
          <w:rFonts w:asciiTheme="majorHAnsi" w:hAnsiTheme="majorHAnsi" w:cstheme="majorHAnsi"/>
          <w:bCs/>
          <w:lang w:val="sr-Cyrl-RS"/>
        </w:rPr>
      </w:pPr>
      <w:r w:rsidRPr="00AD7A7E">
        <w:rPr>
          <w:rFonts w:asciiTheme="majorHAnsi" w:hAnsiTheme="majorHAnsi" w:cstheme="majorHAnsi"/>
          <w:bCs/>
          <w:lang w:val="sr-Cyrl-RS"/>
        </w:rPr>
        <w:t xml:space="preserve">На територији Вршца се налазе следећи </w:t>
      </w:r>
      <w:r w:rsidR="008E678D" w:rsidRPr="00AD7A7E">
        <w:rPr>
          <w:rFonts w:asciiTheme="majorHAnsi" w:hAnsiTheme="majorHAnsi" w:cstheme="majorHAnsi"/>
          <w:bCs/>
          <w:lang w:val="sr-Cyrl-RS"/>
        </w:rPr>
        <w:t>малопродајни тржни центри:</w:t>
      </w:r>
    </w:p>
    <w:p w14:paraId="611BCAC2" w14:textId="4FA44CE8" w:rsidR="00B177FA" w:rsidRPr="00AD7A7E" w:rsidRDefault="00EA21E1" w:rsidP="006C05B2">
      <w:pPr>
        <w:pStyle w:val="ListParagraph"/>
        <w:numPr>
          <w:ilvl w:val="0"/>
          <w:numId w:val="49"/>
        </w:numPr>
        <w:jc w:val="both"/>
        <w:rPr>
          <w:rFonts w:asciiTheme="majorHAnsi" w:hAnsiTheme="majorHAnsi" w:cstheme="majorHAnsi"/>
          <w:bCs/>
          <w:lang w:val="sr-Cyrl-RS"/>
        </w:rPr>
      </w:pPr>
      <w:r w:rsidRPr="00AD7A7E">
        <w:rPr>
          <w:rFonts w:asciiTheme="majorHAnsi" w:hAnsiTheme="majorHAnsi" w:cstheme="majorHAnsi"/>
          <w:bCs/>
          <w:lang w:val="sr-Latn-RS"/>
        </w:rPr>
        <w:lastRenderedPageBreak/>
        <w:t>Stop Shop</w:t>
      </w:r>
      <w:r w:rsidR="00BE4862" w:rsidRPr="00AD7A7E">
        <w:rPr>
          <w:rFonts w:asciiTheme="majorHAnsi" w:hAnsiTheme="majorHAnsi" w:cstheme="majorHAnsi"/>
          <w:bCs/>
          <w:lang w:val="sr-Latn-RS"/>
        </w:rPr>
        <w:t xml:space="preserve"> је малопродајни бренд компаније </w:t>
      </w:r>
      <w:r w:rsidR="00F32BA3" w:rsidRPr="00AD7A7E">
        <w:rPr>
          <w:rFonts w:asciiTheme="majorHAnsi" w:hAnsiTheme="majorHAnsi" w:cstheme="majorHAnsi"/>
          <w:bCs/>
          <w:lang w:val="sr-Latn-RS"/>
        </w:rPr>
        <w:t>IMMOFINANZ</w:t>
      </w:r>
      <w:r w:rsidR="00F32BA3" w:rsidRPr="00AD7A7E">
        <w:rPr>
          <w:rFonts w:asciiTheme="majorHAnsi" w:hAnsiTheme="majorHAnsi" w:cstheme="majorHAnsi"/>
          <w:bCs/>
          <w:lang w:val="sr-Cyrl-RS"/>
        </w:rPr>
        <w:t xml:space="preserve"> </w:t>
      </w:r>
      <w:r w:rsidR="00BE4862" w:rsidRPr="00AD7A7E">
        <w:rPr>
          <w:rFonts w:asciiTheme="majorHAnsi" w:hAnsiTheme="majorHAnsi" w:cstheme="majorHAnsi"/>
          <w:bCs/>
          <w:lang w:val="sr-Latn-RS"/>
        </w:rPr>
        <w:t xml:space="preserve">са ритејл парковима широм централне и југоисточне Европе. Ритејл паркови представљају практична места за шопинг са 30.000 до 150.000 становника у ближем окружењу и нуде широк спектар производа уз атрактивни однос цене и квалитета. Са одличном саобраћајном конекцијом и великим паркинг капацитетима паркови привлаче купце који цене приступачност и своје време. Поред тога, </w:t>
      </w:r>
      <w:r w:rsidR="00497344" w:rsidRPr="00AD7A7E">
        <w:rPr>
          <w:rFonts w:asciiTheme="majorHAnsi" w:hAnsiTheme="majorHAnsi" w:cstheme="majorHAnsi"/>
          <w:bCs/>
          <w:lang w:val="sr-Latn-RS"/>
        </w:rPr>
        <w:t>Stop Shop</w:t>
      </w:r>
      <w:r w:rsidR="00BE4862" w:rsidRPr="00AD7A7E">
        <w:rPr>
          <w:rFonts w:asciiTheme="majorHAnsi" w:hAnsiTheme="majorHAnsi" w:cstheme="majorHAnsi"/>
          <w:bCs/>
          <w:lang w:val="sr-Latn-RS"/>
        </w:rPr>
        <w:t xml:space="preserve"> ритејл паркове карактерише уједначен изглед који гарантује високу препознатљивост. </w:t>
      </w:r>
      <w:r w:rsidR="0024017E" w:rsidRPr="00AD7A7E">
        <w:rPr>
          <w:rFonts w:asciiTheme="majorHAnsi" w:hAnsiTheme="majorHAnsi" w:cstheme="majorHAnsi"/>
          <w:bCs/>
          <w:lang w:val="sr-Latn-RS"/>
        </w:rPr>
        <w:t xml:space="preserve">Stop Shop </w:t>
      </w:r>
      <w:r w:rsidR="0024017E" w:rsidRPr="00AD7A7E">
        <w:rPr>
          <w:rFonts w:asciiTheme="majorHAnsi" w:hAnsiTheme="majorHAnsi" w:cstheme="majorHAnsi"/>
          <w:bCs/>
          <w:lang w:val="sr-Cyrl-RS"/>
        </w:rPr>
        <w:t xml:space="preserve">ритејл </w:t>
      </w:r>
      <w:r w:rsidR="00F100C8" w:rsidRPr="00AD7A7E">
        <w:rPr>
          <w:rFonts w:asciiTheme="majorHAnsi" w:hAnsiTheme="majorHAnsi" w:cstheme="majorHAnsi"/>
          <w:bCs/>
          <w:lang w:val="sr-Cyrl-RS"/>
        </w:rPr>
        <w:t xml:space="preserve">парк </w:t>
      </w:r>
      <w:r w:rsidR="00EE24DA" w:rsidRPr="00AD7A7E">
        <w:rPr>
          <w:rFonts w:asciiTheme="majorHAnsi" w:hAnsiTheme="majorHAnsi" w:cstheme="majorHAnsi"/>
          <w:bCs/>
          <w:lang w:val="sr-Cyrl-RS"/>
        </w:rPr>
        <w:t xml:space="preserve">у Вршцу </w:t>
      </w:r>
      <w:r w:rsidR="001373AA" w:rsidRPr="00AD7A7E">
        <w:rPr>
          <w:rFonts w:asciiTheme="majorHAnsi" w:hAnsiTheme="majorHAnsi" w:cstheme="majorHAnsi"/>
          <w:bCs/>
          <w:lang w:val="sr-Cyrl-RS"/>
        </w:rPr>
        <w:t xml:space="preserve">има око 8.200 </w:t>
      </w:r>
      <w:r w:rsidR="001373AA" w:rsidRPr="00AD7A7E">
        <w:rPr>
          <w:rFonts w:asciiTheme="majorHAnsi" w:hAnsiTheme="majorHAnsi" w:cstheme="majorHAnsi"/>
          <w:bCs/>
          <w:lang w:val="sr-Latn-RS"/>
        </w:rPr>
        <w:t>m</w:t>
      </w:r>
      <w:r w:rsidR="001373AA" w:rsidRPr="00AD7A7E">
        <w:rPr>
          <w:rFonts w:asciiTheme="majorHAnsi" w:hAnsiTheme="majorHAnsi" w:cstheme="majorHAnsi"/>
          <w:bCs/>
          <w:vertAlign w:val="superscript"/>
          <w:lang w:val="sr-Latn-RS"/>
        </w:rPr>
        <w:t>2</w:t>
      </w:r>
      <w:r w:rsidR="00EE24DA" w:rsidRPr="00AD7A7E">
        <w:rPr>
          <w:rFonts w:asciiTheme="majorHAnsi" w:hAnsiTheme="majorHAnsi" w:cstheme="majorHAnsi"/>
          <w:bCs/>
          <w:vertAlign w:val="superscript"/>
          <w:lang w:val="sr-Cyrl-RS"/>
        </w:rPr>
        <w:t xml:space="preserve"> </w:t>
      </w:r>
      <w:r w:rsidR="00EE24DA" w:rsidRPr="00AD7A7E">
        <w:rPr>
          <w:rFonts w:asciiTheme="majorHAnsi" w:hAnsiTheme="majorHAnsi" w:cstheme="majorHAnsi"/>
          <w:bCs/>
          <w:lang w:val="sr-Cyrl-RS"/>
        </w:rPr>
        <w:t>површине</w:t>
      </w:r>
      <w:r w:rsidR="0024017E" w:rsidRPr="00AD7A7E">
        <w:rPr>
          <w:rFonts w:asciiTheme="majorHAnsi" w:hAnsiTheme="majorHAnsi" w:cstheme="majorHAnsi"/>
          <w:bCs/>
          <w:lang w:val="sr-Latn-RS"/>
        </w:rPr>
        <w:t xml:space="preserve">, 22 </w:t>
      </w:r>
      <w:r w:rsidR="001373AA" w:rsidRPr="00AD7A7E">
        <w:rPr>
          <w:rFonts w:asciiTheme="majorHAnsi" w:hAnsiTheme="majorHAnsi" w:cstheme="majorHAnsi"/>
          <w:bCs/>
          <w:lang w:val="sr-Cyrl-RS"/>
        </w:rPr>
        <w:t xml:space="preserve">продавнице и </w:t>
      </w:r>
      <w:r w:rsidR="0024017E" w:rsidRPr="00AD7A7E">
        <w:rPr>
          <w:rFonts w:asciiTheme="majorHAnsi" w:hAnsiTheme="majorHAnsi" w:cstheme="majorHAnsi"/>
          <w:bCs/>
          <w:lang w:val="sr-Latn-RS"/>
        </w:rPr>
        <w:t xml:space="preserve">330 </w:t>
      </w:r>
      <w:r w:rsidR="001373AA" w:rsidRPr="00AD7A7E">
        <w:rPr>
          <w:rFonts w:asciiTheme="majorHAnsi" w:hAnsiTheme="majorHAnsi" w:cstheme="majorHAnsi"/>
          <w:bCs/>
          <w:lang w:val="sr-Cyrl-RS"/>
        </w:rPr>
        <w:t>паркинг места.</w:t>
      </w:r>
      <w:r w:rsidR="00EE24DA" w:rsidRPr="00AD7A7E">
        <w:rPr>
          <w:rFonts w:asciiTheme="majorHAnsi" w:hAnsiTheme="majorHAnsi" w:cstheme="majorHAnsi"/>
          <w:bCs/>
          <w:lang w:val="sr-Cyrl-RS"/>
        </w:rPr>
        <w:t xml:space="preserve"> Налази се у северном делу града</w:t>
      </w:r>
      <w:r w:rsidR="000A1634" w:rsidRPr="00AD7A7E">
        <w:rPr>
          <w:rFonts w:asciiTheme="majorHAnsi" w:hAnsiTheme="majorHAnsi" w:cstheme="majorHAnsi"/>
          <w:bCs/>
          <w:lang w:val="sr-Latn-RS"/>
        </w:rPr>
        <w:t xml:space="preserve">, </w:t>
      </w:r>
      <w:r w:rsidR="000A1634" w:rsidRPr="00AD7A7E">
        <w:rPr>
          <w:rFonts w:asciiTheme="majorHAnsi" w:hAnsiTheme="majorHAnsi" w:cstheme="majorHAnsi"/>
          <w:bCs/>
          <w:lang w:val="sr-Cyrl-RS"/>
        </w:rPr>
        <w:t>на локацији старе ливнице, између Градског језера и међународног пута за Румунију.</w:t>
      </w:r>
    </w:p>
    <w:p w14:paraId="3DCA3EED" w14:textId="77777777" w:rsidR="008E678D" w:rsidRPr="00AD7A7E" w:rsidRDefault="008E678D" w:rsidP="008E678D">
      <w:pPr>
        <w:pStyle w:val="ListParagraph"/>
        <w:jc w:val="both"/>
        <w:rPr>
          <w:rFonts w:asciiTheme="majorHAnsi" w:hAnsiTheme="majorHAnsi" w:cstheme="majorHAnsi"/>
          <w:bCs/>
          <w:lang w:val="sr-Cyrl-RS"/>
        </w:rPr>
      </w:pPr>
    </w:p>
    <w:p w14:paraId="33C2C695" w14:textId="501C420E" w:rsidR="009002E1" w:rsidRPr="00AD7A7E" w:rsidRDefault="009002E1" w:rsidP="006C05B2">
      <w:pPr>
        <w:pStyle w:val="ListParagraph"/>
        <w:numPr>
          <w:ilvl w:val="0"/>
          <w:numId w:val="49"/>
        </w:numPr>
        <w:jc w:val="both"/>
        <w:rPr>
          <w:rFonts w:asciiTheme="majorHAnsi" w:hAnsiTheme="majorHAnsi" w:cstheme="majorHAnsi"/>
          <w:lang w:val="sr-Cyrl-RS"/>
        </w:rPr>
      </w:pPr>
      <w:r w:rsidRPr="00AD7A7E">
        <w:rPr>
          <w:rFonts w:asciiTheme="majorHAnsi" w:hAnsiTheme="majorHAnsi" w:cstheme="majorHAnsi"/>
          <w:bCs/>
          <w:lang w:val="sr-Cyrl-RS"/>
        </w:rPr>
        <w:t xml:space="preserve">Осим тога, у Вршцу је 2020. године отворен тржни центар </w:t>
      </w:r>
      <w:r w:rsidRPr="00AD7A7E">
        <w:rPr>
          <w:rFonts w:asciiTheme="majorHAnsi" w:hAnsiTheme="majorHAnsi" w:cstheme="majorHAnsi"/>
          <w:bCs/>
          <w:lang w:val="sr-Latn-RS"/>
        </w:rPr>
        <w:t>NEST</w:t>
      </w:r>
      <w:r w:rsidR="0019758E" w:rsidRPr="00AD7A7E">
        <w:rPr>
          <w:rFonts w:asciiTheme="majorHAnsi" w:hAnsiTheme="majorHAnsi" w:cstheme="majorHAnsi"/>
          <w:bCs/>
          <w:lang w:val="sr-Cyrl-RS"/>
        </w:rPr>
        <w:t xml:space="preserve">. </w:t>
      </w:r>
      <w:r w:rsidR="00EB37D5" w:rsidRPr="00AD7A7E">
        <w:rPr>
          <w:rFonts w:asciiTheme="majorHAnsi" w:hAnsiTheme="majorHAnsi" w:cstheme="majorHAnsi"/>
          <w:bCs/>
          <w:lang w:val="sr-Cyrl-RS"/>
        </w:rPr>
        <w:t>Налази се на површини од око 3000</w:t>
      </w:r>
      <w:r w:rsidRPr="00AD7A7E">
        <w:rPr>
          <w:rFonts w:asciiTheme="majorHAnsi" w:hAnsiTheme="majorHAnsi" w:cstheme="majorHAnsi"/>
          <w:bCs/>
          <w:lang w:val="sr-Latn-RS"/>
        </w:rPr>
        <w:t xml:space="preserve"> </w:t>
      </w:r>
      <w:r w:rsidR="00EB37D5" w:rsidRPr="00AD7A7E">
        <w:rPr>
          <w:rFonts w:asciiTheme="majorHAnsi" w:hAnsiTheme="majorHAnsi" w:cstheme="majorHAnsi"/>
          <w:bCs/>
          <w:lang w:val="sr-Latn-RS"/>
        </w:rPr>
        <w:t>m</w:t>
      </w:r>
      <w:r w:rsidR="00EB37D5" w:rsidRPr="00AD7A7E">
        <w:rPr>
          <w:rFonts w:asciiTheme="majorHAnsi" w:hAnsiTheme="majorHAnsi" w:cstheme="majorHAnsi"/>
          <w:bCs/>
          <w:vertAlign w:val="superscript"/>
          <w:lang w:val="sr-Latn-RS"/>
        </w:rPr>
        <w:t>2</w:t>
      </w:r>
      <w:r w:rsidR="009666C7" w:rsidRPr="00AD7A7E">
        <w:rPr>
          <w:rFonts w:asciiTheme="majorHAnsi" w:hAnsiTheme="majorHAnsi" w:cstheme="majorHAnsi"/>
          <w:bCs/>
          <w:vertAlign w:val="superscript"/>
          <w:lang w:val="sr-Cyrl-RS"/>
        </w:rPr>
        <w:t xml:space="preserve"> </w:t>
      </w:r>
      <w:r w:rsidR="00DB5D25" w:rsidRPr="00AD7A7E">
        <w:rPr>
          <w:rFonts w:asciiTheme="majorHAnsi" w:hAnsiTheme="majorHAnsi" w:cstheme="majorHAnsi"/>
          <w:bCs/>
          <w:lang w:val="sr-Cyrl-RS"/>
        </w:rPr>
        <w:t>са укупно 7 локала.</w:t>
      </w:r>
    </w:p>
    <w:p w14:paraId="479FC59A" w14:textId="2B399DB6" w:rsidR="001560BB" w:rsidRPr="00AD7A7E" w:rsidRDefault="00A02735" w:rsidP="00B177FA">
      <w:pPr>
        <w:jc w:val="both"/>
        <w:rPr>
          <w:rFonts w:asciiTheme="majorHAnsi" w:hAnsiTheme="majorHAnsi" w:cstheme="majorHAnsi"/>
          <w:bCs/>
          <w:lang w:val="sr-Cyrl-RS"/>
        </w:rPr>
      </w:pPr>
      <w:r w:rsidRPr="00AD7A7E">
        <w:rPr>
          <w:rFonts w:asciiTheme="majorHAnsi" w:hAnsiTheme="majorHAnsi" w:cstheme="majorHAnsi"/>
          <w:bCs/>
          <w:lang w:val="sr-Cyrl-RS"/>
        </w:rPr>
        <w:t xml:space="preserve">На територији </w:t>
      </w:r>
      <w:r w:rsidR="003A569D" w:rsidRPr="00AD7A7E">
        <w:rPr>
          <w:rFonts w:asciiTheme="majorHAnsi" w:hAnsiTheme="majorHAnsi" w:cstheme="majorHAnsi"/>
          <w:bCs/>
          <w:lang w:val="sr-Cyrl-RS"/>
        </w:rPr>
        <w:t xml:space="preserve">Вршца </w:t>
      </w:r>
      <w:r w:rsidR="0061372F" w:rsidRPr="00AD7A7E">
        <w:rPr>
          <w:rFonts w:asciiTheme="majorHAnsi" w:hAnsiTheme="majorHAnsi" w:cstheme="majorHAnsi"/>
          <w:bCs/>
          <w:lang w:val="sr-Cyrl-RS"/>
        </w:rPr>
        <w:t xml:space="preserve">активно послује </w:t>
      </w:r>
      <w:r w:rsidR="00AA1C0E" w:rsidRPr="00AD7A7E">
        <w:rPr>
          <w:rFonts w:asciiTheme="majorHAnsi" w:hAnsiTheme="majorHAnsi" w:cstheme="majorHAnsi"/>
          <w:bCs/>
          <w:lang w:val="sr-Cyrl-RS"/>
        </w:rPr>
        <w:t xml:space="preserve">10 </w:t>
      </w:r>
      <w:r w:rsidR="00831836" w:rsidRPr="00AD7A7E">
        <w:rPr>
          <w:rFonts w:asciiTheme="majorHAnsi" w:hAnsiTheme="majorHAnsi" w:cstheme="majorHAnsi"/>
          <w:bCs/>
          <w:lang w:val="sr-Cyrl-RS"/>
        </w:rPr>
        <w:t xml:space="preserve">домаћих и иностраних </w:t>
      </w:r>
      <w:r w:rsidR="00AA1C0E" w:rsidRPr="00AD7A7E">
        <w:rPr>
          <w:rFonts w:asciiTheme="majorHAnsi" w:hAnsiTheme="majorHAnsi" w:cstheme="majorHAnsi"/>
          <w:bCs/>
          <w:lang w:val="sr-Cyrl-RS"/>
        </w:rPr>
        <w:t>банака и 7 осигуравајућих друштва</w:t>
      </w:r>
      <w:r w:rsidR="001560BB" w:rsidRPr="00AD7A7E">
        <w:rPr>
          <w:rFonts w:asciiTheme="majorHAnsi" w:hAnsiTheme="majorHAnsi" w:cstheme="majorHAnsi"/>
          <w:bCs/>
          <w:lang w:val="sr-Cyrl-RS"/>
        </w:rPr>
        <w:t xml:space="preserve"> које пружају широк спектар финансијских услуга на територији града Вршца</w:t>
      </w:r>
      <w:r w:rsidR="00AA1C0E" w:rsidRPr="00AD7A7E">
        <w:rPr>
          <w:rFonts w:asciiTheme="majorHAnsi" w:hAnsiTheme="majorHAnsi" w:cstheme="majorHAnsi"/>
          <w:bCs/>
          <w:lang w:val="sr-Cyrl-RS"/>
        </w:rPr>
        <w:t>.</w:t>
      </w:r>
      <w:r w:rsidR="001560BB" w:rsidRPr="00AD7A7E">
        <w:rPr>
          <w:rFonts w:asciiTheme="majorHAnsi" w:hAnsiTheme="majorHAnsi" w:cstheme="majorHAnsi"/>
          <w:bCs/>
          <w:lang w:val="sr-Cyrl-RS"/>
        </w:rPr>
        <w:t xml:space="preserve"> У наставку је дат табеларни приказ </w:t>
      </w:r>
      <w:r w:rsidR="007C4421" w:rsidRPr="00AD7A7E">
        <w:rPr>
          <w:rFonts w:asciiTheme="majorHAnsi" w:hAnsiTheme="majorHAnsi" w:cstheme="majorHAnsi"/>
          <w:bCs/>
          <w:lang w:val="sr-Cyrl-RS"/>
        </w:rPr>
        <w:t>банака које послују у Вршцу, њихове локације и број експозитура.</w:t>
      </w:r>
    </w:p>
    <w:p w14:paraId="7E3F4A57" w14:textId="77777777" w:rsidR="009B778A" w:rsidRPr="00AD7A7E" w:rsidRDefault="009B778A" w:rsidP="00B177FA">
      <w:pPr>
        <w:jc w:val="both"/>
        <w:rPr>
          <w:rFonts w:asciiTheme="majorHAnsi" w:hAnsiTheme="majorHAnsi" w:cstheme="majorHAnsi"/>
          <w:bCs/>
          <w:lang w:val="sr-Cyrl-RS"/>
        </w:rPr>
      </w:pPr>
    </w:p>
    <w:tbl>
      <w:tblPr>
        <w:tblStyle w:val="TableGridLight"/>
        <w:tblW w:w="0" w:type="auto"/>
        <w:tblLook w:val="04A0" w:firstRow="1" w:lastRow="0" w:firstColumn="1" w:lastColumn="0" w:noHBand="0" w:noVBand="1"/>
      </w:tblPr>
      <w:tblGrid>
        <w:gridCol w:w="796"/>
        <w:gridCol w:w="3500"/>
        <w:gridCol w:w="3052"/>
        <w:gridCol w:w="1668"/>
      </w:tblGrid>
      <w:tr w:rsidR="009B778A" w:rsidRPr="00AD7A7E" w14:paraId="10B5FC5F" w14:textId="77777777" w:rsidTr="00374ED9">
        <w:tc>
          <w:tcPr>
            <w:tcW w:w="805" w:type="dxa"/>
            <w:shd w:val="clear" w:color="auto" w:fill="DAEEF3" w:themeFill="accent5" w:themeFillTint="33"/>
            <w:vAlign w:val="center"/>
          </w:tcPr>
          <w:p w14:paraId="5A410D03" w14:textId="77777777" w:rsidR="009B778A" w:rsidRPr="00AD7A7E" w:rsidRDefault="009B778A" w:rsidP="00374ED9">
            <w:pPr>
              <w:spacing w:before="40" w:after="4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Редни бр.</w:t>
            </w:r>
          </w:p>
        </w:tc>
        <w:tc>
          <w:tcPr>
            <w:tcW w:w="3666" w:type="dxa"/>
            <w:shd w:val="clear" w:color="auto" w:fill="DAEEF3" w:themeFill="accent5" w:themeFillTint="33"/>
            <w:vAlign w:val="center"/>
          </w:tcPr>
          <w:p w14:paraId="0C9D1EBC" w14:textId="77777777" w:rsidR="009B778A" w:rsidRPr="00AD7A7E" w:rsidRDefault="009B778A" w:rsidP="00374ED9">
            <w:pPr>
              <w:spacing w:before="40" w:after="40"/>
              <w:jc w:val="center"/>
              <w:rPr>
                <w:rFonts w:asciiTheme="majorHAnsi" w:hAnsiTheme="majorHAnsi" w:cstheme="majorHAnsi"/>
                <w:b/>
                <w:bCs/>
                <w:sz w:val="18"/>
                <w:szCs w:val="18"/>
              </w:rPr>
            </w:pPr>
            <w:r w:rsidRPr="00AD7A7E">
              <w:rPr>
                <w:rFonts w:asciiTheme="majorHAnsi" w:hAnsiTheme="majorHAnsi" w:cstheme="majorHAnsi"/>
                <w:b/>
                <w:bCs/>
                <w:sz w:val="18"/>
                <w:szCs w:val="18"/>
              </w:rPr>
              <w:t>Назив банке</w:t>
            </w:r>
          </w:p>
        </w:tc>
        <w:tc>
          <w:tcPr>
            <w:tcW w:w="3174" w:type="dxa"/>
            <w:shd w:val="clear" w:color="auto" w:fill="DAEEF3" w:themeFill="accent5" w:themeFillTint="33"/>
            <w:vAlign w:val="center"/>
          </w:tcPr>
          <w:p w14:paraId="02B0C254" w14:textId="77777777" w:rsidR="009B778A" w:rsidRPr="00AD7A7E" w:rsidRDefault="009B778A" w:rsidP="00374ED9">
            <w:pPr>
              <w:spacing w:before="40" w:after="40"/>
              <w:jc w:val="center"/>
              <w:rPr>
                <w:rFonts w:asciiTheme="majorHAnsi" w:hAnsiTheme="majorHAnsi" w:cstheme="majorHAnsi"/>
                <w:b/>
                <w:bCs/>
                <w:sz w:val="18"/>
                <w:szCs w:val="18"/>
              </w:rPr>
            </w:pPr>
            <w:r w:rsidRPr="00AD7A7E">
              <w:rPr>
                <w:rFonts w:asciiTheme="majorHAnsi" w:hAnsiTheme="majorHAnsi" w:cstheme="majorHAnsi"/>
                <w:b/>
                <w:bCs/>
                <w:sz w:val="18"/>
                <w:szCs w:val="18"/>
              </w:rPr>
              <w:t>Локација</w:t>
            </w:r>
          </w:p>
        </w:tc>
        <w:tc>
          <w:tcPr>
            <w:tcW w:w="1705" w:type="dxa"/>
            <w:shd w:val="clear" w:color="auto" w:fill="DAEEF3" w:themeFill="accent5" w:themeFillTint="33"/>
            <w:vAlign w:val="center"/>
          </w:tcPr>
          <w:p w14:paraId="521BD48D" w14:textId="77777777" w:rsidR="009B778A" w:rsidRPr="00AD7A7E" w:rsidRDefault="009B778A" w:rsidP="00374ED9">
            <w:pPr>
              <w:spacing w:before="40" w:after="40"/>
              <w:jc w:val="center"/>
              <w:rPr>
                <w:rFonts w:asciiTheme="majorHAnsi" w:hAnsiTheme="majorHAnsi" w:cstheme="majorHAnsi"/>
                <w:b/>
                <w:bCs/>
                <w:sz w:val="18"/>
                <w:szCs w:val="18"/>
              </w:rPr>
            </w:pPr>
            <w:r w:rsidRPr="00AD7A7E">
              <w:rPr>
                <w:rFonts w:asciiTheme="majorHAnsi" w:hAnsiTheme="majorHAnsi" w:cstheme="majorHAnsi"/>
                <w:b/>
                <w:bCs/>
                <w:sz w:val="18"/>
                <w:szCs w:val="18"/>
              </w:rPr>
              <w:t>Број експозитура</w:t>
            </w:r>
          </w:p>
        </w:tc>
      </w:tr>
      <w:tr w:rsidR="009B778A" w:rsidRPr="00AD7A7E" w14:paraId="2E8C9457" w14:textId="77777777" w:rsidTr="009B778A">
        <w:tc>
          <w:tcPr>
            <w:tcW w:w="805" w:type="dxa"/>
            <w:vAlign w:val="center"/>
          </w:tcPr>
          <w:p w14:paraId="309F7625"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666" w:type="dxa"/>
            <w:vAlign w:val="center"/>
          </w:tcPr>
          <w:p w14:paraId="708434AB" w14:textId="2C061BB0"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Raiffeisen banka a.d.</w:t>
            </w:r>
          </w:p>
        </w:tc>
        <w:tc>
          <w:tcPr>
            <w:tcW w:w="3174" w:type="dxa"/>
            <w:vAlign w:val="center"/>
          </w:tcPr>
          <w:p w14:paraId="1AE56C0D" w14:textId="77777777"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Трг Светог Теодора Вршачког 37</w:t>
            </w:r>
          </w:p>
        </w:tc>
        <w:tc>
          <w:tcPr>
            <w:tcW w:w="1705" w:type="dxa"/>
            <w:vAlign w:val="center"/>
          </w:tcPr>
          <w:p w14:paraId="6E6EDFCC"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5F993905" w14:textId="77777777" w:rsidTr="009B778A">
        <w:tc>
          <w:tcPr>
            <w:tcW w:w="805" w:type="dxa"/>
            <w:vAlign w:val="center"/>
          </w:tcPr>
          <w:p w14:paraId="62239190"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w:t>
            </w:r>
          </w:p>
        </w:tc>
        <w:tc>
          <w:tcPr>
            <w:tcW w:w="3666" w:type="dxa"/>
            <w:vAlign w:val="center"/>
          </w:tcPr>
          <w:p w14:paraId="099437DA" w14:textId="0DEA2B47"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NLB Komercijalna banka ad</w:t>
            </w:r>
          </w:p>
        </w:tc>
        <w:tc>
          <w:tcPr>
            <w:tcW w:w="3174" w:type="dxa"/>
            <w:vAlign w:val="center"/>
          </w:tcPr>
          <w:p w14:paraId="162F675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Трг Светог Теодора Вршачког 2</w:t>
            </w:r>
          </w:p>
        </w:tc>
        <w:tc>
          <w:tcPr>
            <w:tcW w:w="1705" w:type="dxa"/>
            <w:vAlign w:val="center"/>
          </w:tcPr>
          <w:p w14:paraId="339B159F"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07A38C86" w14:textId="77777777" w:rsidTr="009B778A">
        <w:tc>
          <w:tcPr>
            <w:tcW w:w="805" w:type="dxa"/>
            <w:vAlign w:val="center"/>
          </w:tcPr>
          <w:p w14:paraId="142D60DE"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666" w:type="dxa"/>
            <w:vAlign w:val="center"/>
          </w:tcPr>
          <w:p w14:paraId="2BE9D547" w14:textId="27EC96BD"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Banka Intesa</w:t>
            </w:r>
          </w:p>
        </w:tc>
        <w:tc>
          <w:tcPr>
            <w:tcW w:w="3174" w:type="dxa"/>
            <w:vAlign w:val="center"/>
          </w:tcPr>
          <w:p w14:paraId="44A7DA36"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Стеријина 19а</w:t>
            </w:r>
            <w:r w:rsidRPr="00AD7A7E">
              <w:rPr>
                <w:rFonts w:asciiTheme="majorHAnsi" w:hAnsiTheme="majorHAnsi" w:cstheme="majorHAnsi"/>
                <w:sz w:val="18"/>
                <w:szCs w:val="18"/>
              </w:rPr>
              <w:tab/>
            </w:r>
          </w:p>
        </w:tc>
        <w:tc>
          <w:tcPr>
            <w:tcW w:w="1705" w:type="dxa"/>
            <w:vAlign w:val="center"/>
          </w:tcPr>
          <w:p w14:paraId="766B2627"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4D0E42F8" w14:textId="77777777" w:rsidTr="009B778A">
        <w:tc>
          <w:tcPr>
            <w:tcW w:w="805" w:type="dxa"/>
            <w:vAlign w:val="center"/>
          </w:tcPr>
          <w:p w14:paraId="2852A8F4"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3666" w:type="dxa"/>
            <w:vAlign w:val="center"/>
          </w:tcPr>
          <w:p w14:paraId="06285BEE" w14:textId="54B9A228"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Addiko Bank</w:t>
            </w:r>
          </w:p>
        </w:tc>
        <w:tc>
          <w:tcPr>
            <w:tcW w:w="3174" w:type="dxa"/>
            <w:vAlign w:val="center"/>
          </w:tcPr>
          <w:p w14:paraId="555B7148"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Дворска 1</w:t>
            </w:r>
          </w:p>
        </w:tc>
        <w:tc>
          <w:tcPr>
            <w:tcW w:w="1705" w:type="dxa"/>
            <w:vAlign w:val="center"/>
          </w:tcPr>
          <w:p w14:paraId="3015BD5C"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7A9B5AA1" w14:textId="77777777" w:rsidTr="009B778A">
        <w:tc>
          <w:tcPr>
            <w:tcW w:w="805" w:type="dxa"/>
            <w:vAlign w:val="center"/>
          </w:tcPr>
          <w:p w14:paraId="372C080D"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666" w:type="dxa"/>
            <w:vAlign w:val="center"/>
          </w:tcPr>
          <w:p w14:paraId="2F3D9A0A" w14:textId="0F23518E"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UniCredit Banka</w:t>
            </w:r>
          </w:p>
        </w:tc>
        <w:tc>
          <w:tcPr>
            <w:tcW w:w="3174" w:type="dxa"/>
            <w:vAlign w:val="center"/>
          </w:tcPr>
          <w:p w14:paraId="694B37C3"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Стеријина 22</w:t>
            </w:r>
          </w:p>
        </w:tc>
        <w:tc>
          <w:tcPr>
            <w:tcW w:w="1705" w:type="dxa"/>
            <w:vAlign w:val="center"/>
          </w:tcPr>
          <w:p w14:paraId="05A734A5"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3D195EC2" w14:textId="77777777" w:rsidTr="009B778A">
        <w:tc>
          <w:tcPr>
            <w:tcW w:w="805" w:type="dxa"/>
            <w:vAlign w:val="center"/>
          </w:tcPr>
          <w:p w14:paraId="34F0D7A3"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w:t>
            </w:r>
          </w:p>
        </w:tc>
        <w:tc>
          <w:tcPr>
            <w:tcW w:w="3666" w:type="dxa"/>
            <w:vAlign w:val="center"/>
          </w:tcPr>
          <w:p w14:paraId="168D5984" w14:textId="29CECCBE"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OTP Banka</w:t>
            </w:r>
          </w:p>
        </w:tc>
        <w:tc>
          <w:tcPr>
            <w:tcW w:w="3174" w:type="dxa"/>
            <w:vAlign w:val="center"/>
          </w:tcPr>
          <w:p w14:paraId="47AFD38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Доситејева 2</w:t>
            </w:r>
          </w:p>
        </w:tc>
        <w:tc>
          <w:tcPr>
            <w:tcW w:w="1705" w:type="dxa"/>
            <w:vAlign w:val="center"/>
          </w:tcPr>
          <w:p w14:paraId="3F51B855"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5730EA47" w14:textId="77777777" w:rsidTr="009B778A">
        <w:tc>
          <w:tcPr>
            <w:tcW w:w="805" w:type="dxa"/>
            <w:vAlign w:val="center"/>
          </w:tcPr>
          <w:p w14:paraId="11551611"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666" w:type="dxa"/>
            <w:vAlign w:val="center"/>
          </w:tcPr>
          <w:p w14:paraId="083C38A3" w14:textId="79A7369D"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lang w:val="sr-Cyrl-RS"/>
              </w:rPr>
              <w:t>Банка Поштанска Штедионица</w:t>
            </w:r>
          </w:p>
        </w:tc>
        <w:tc>
          <w:tcPr>
            <w:tcW w:w="3174" w:type="dxa"/>
            <w:vAlign w:val="center"/>
          </w:tcPr>
          <w:p w14:paraId="09556A02"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Стеријина 19</w:t>
            </w:r>
          </w:p>
        </w:tc>
        <w:tc>
          <w:tcPr>
            <w:tcW w:w="1705" w:type="dxa"/>
            <w:vAlign w:val="center"/>
          </w:tcPr>
          <w:p w14:paraId="2CD08952"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37B14DFF" w14:textId="77777777" w:rsidTr="009B778A">
        <w:tc>
          <w:tcPr>
            <w:tcW w:w="805" w:type="dxa"/>
            <w:vAlign w:val="center"/>
          </w:tcPr>
          <w:p w14:paraId="0A987752"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8</w:t>
            </w:r>
          </w:p>
        </w:tc>
        <w:tc>
          <w:tcPr>
            <w:tcW w:w="3666" w:type="dxa"/>
            <w:vAlign w:val="center"/>
          </w:tcPr>
          <w:p w14:paraId="162629E2" w14:textId="46CBD665"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Eurobank</w:t>
            </w:r>
          </w:p>
        </w:tc>
        <w:tc>
          <w:tcPr>
            <w:tcW w:w="3174" w:type="dxa"/>
            <w:vAlign w:val="center"/>
          </w:tcPr>
          <w:p w14:paraId="51217334"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Трг Зелена пијаца 13</w:t>
            </w:r>
          </w:p>
        </w:tc>
        <w:tc>
          <w:tcPr>
            <w:tcW w:w="1705" w:type="dxa"/>
            <w:vAlign w:val="center"/>
          </w:tcPr>
          <w:p w14:paraId="0B4D8343"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0D42D29B" w14:textId="77777777" w:rsidTr="009B778A">
        <w:tc>
          <w:tcPr>
            <w:tcW w:w="805" w:type="dxa"/>
            <w:vAlign w:val="center"/>
          </w:tcPr>
          <w:p w14:paraId="280A135E"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9</w:t>
            </w:r>
          </w:p>
        </w:tc>
        <w:tc>
          <w:tcPr>
            <w:tcW w:w="3666" w:type="dxa"/>
            <w:vAlign w:val="center"/>
          </w:tcPr>
          <w:p w14:paraId="2595CDEC" w14:textId="0DC3EF6E"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Erste bank</w:t>
            </w:r>
          </w:p>
        </w:tc>
        <w:tc>
          <w:tcPr>
            <w:tcW w:w="3174" w:type="dxa"/>
            <w:vAlign w:val="center"/>
          </w:tcPr>
          <w:p w14:paraId="7F09A93A" w14:textId="77777777"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Дворска 4,</w:t>
            </w:r>
          </w:p>
          <w:p w14:paraId="30AE15C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Иве Милутиновића 46</w:t>
            </w:r>
          </w:p>
        </w:tc>
        <w:tc>
          <w:tcPr>
            <w:tcW w:w="1705" w:type="dxa"/>
            <w:vAlign w:val="center"/>
          </w:tcPr>
          <w:p w14:paraId="21852E02"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2</w:t>
            </w:r>
          </w:p>
        </w:tc>
      </w:tr>
      <w:tr w:rsidR="009B778A" w:rsidRPr="00AD7A7E" w14:paraId="5CA9E0AF" w14:textId="77777777" w:rsidTr="009B778A">
        <w:tc>
          <w:tcPr>
            <w:tcW w:w="805" w:type="dxa"/>
            <w:vAlign w:val="center"/>
          </w:tcPr>
          <w:p w14:paraId="5796298C"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10</w:t>
            </w:r>
          </w:p>
        </w:tc>
        <w:tc>
          <w:tcPr>
            <w:tcW w:w="3666" w:type="dxa"/>
            <w:vAlign w:val="center"/>
          </w:tcPr>
          <w:p w14:paraId="36C4C444" w14:textId="37D6DE9A" w:rsidR="009B778A" w:rsidRPr="00AD7A7E" w:rsidRDefault="009B778A" w:rsidP="009B778A">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rPr>
              <w:t xml:space="preserve">Naša AIK Banka a.d. </w:t>
            </w:r>
          </w:p>
        </w:tc>
        <w:tc>
          <w:tcPr>
            <w:tcW w:w="3174" w:type="dxa"/>
            <w:vAlign w:val="center"/>
          </w:tcPr>
          <w:p w14:paraId="35AA2777"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Дворска 2</w:t>
            </w:r>
          </w:p>
        </w:tc>
        <w:tc>
          <w:tcPr>
            <w:tcW w:w="1705" w:type="dxa"/>
            <w:vAlign w:val="center"/>
          </w:tcPr>
          <w:p w14:paraId="5BB8D400"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bl>
    <w:p w14:paraId="08E8D7AA" w14:textId="06C73CB9" w:rsidR="007C4421" w:rsidRPr="00741168" w:rsidRDefault="009B778A" w:rsidP="00B177FA">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НБС и </w:t>
      </w:r>
      <w:r w:rsidR="00D27DB4" w:rsidRPr="00741168">
        <w:rPr>
          <w:rFonts w:asciiTheme="majorHAnsi" w:hAnsiTheme="majorHAnsi" w:cstheme="majorHAnsi"/>
          <w:bCs/>
          <w:i/>
          <w:iCs/>
          <w:sz w:val="18"/>
          <w:szCs w:val="18"/>
          <w:lang w:val="sr-Cyrl-RS"/>
        </w:rPr>
        <w:t>званичн</w:t>
      </w:r>
      <w:r w:rsidR="00C434F7" w:rsidRPr="00741168">
        <w:rPr>
          <w:rFonts w:asciiTheme="majorHAnsi" w:hAnsiTheme="majorHAnsi" w:cstheme="majorHAnsi"/>
          <w:bCs/>
          <w:i/>
          <w:iCs/>
          <w:sz w:val="18"/>
          <w:szCs w:val="18"/>
          <w:lang w:val="sr-Cyrl-RS"/>
        </w:rPr>
        <w:t>и</w:t>
      </w:r>
      <w:r w:rsidR="00D27DB4" w:rsidRPr="00741168">
        <w:rPr>
          <w:rFonts w:asciiTheme="majorHAnsi" w:hAnsiTheme="majorHAnsi" w:cstheme="majorHAnsi"/>
          <w:bCs/>
          <w:i/>
          <w:iCs/>
          <w:sz w:val="18"/>
          <w:szCs w:val="18"/>
          <w:lang w:val="sr-Cyrl-RS"/>
        </w:rPr>
        <w:t xml:space="preserve"> интернет </w:t>
      </w:r>
      <w:r w:rsidR="00C434F7" w:rsidRPr="00741168">
        <w:rPr>
          <w:rFonts w:asciiTheme="majorHAnsi" w:hAnsiTheme="majorHAnsi" w:cstheme="majorHAnsi"/>
          <w:bCs/>
          <w:i/>
          <w:iCs/>
          <w:sz w:val="18"/>
          <w:szCs w:val="18"/>
          <w:lang w:val="sr-Cyrl-RS"/>
        </w:rPr>
        <w:t>портали</w:t>
      </w:r>
      <w:r w:rsidR="00D27DB4" w:rsidRPr="00741168">
        <w:rPr>
          <w:rFonts w:asciiTheme="majorHAnsi" w:hAnsiTheme="majorHAnsi" w:cstheme="majorHAnsi"/>
          <w:bCs/>
          <w:i/>
          <w:iCs/>
          <w:sz w:val="18"/>
          <w:szCs w:val="18"/>
          <w:lang w:val="sr-Cyrl-RS"/>
        </w:rPr>
        <w:t xml:space="preserve"> банака</w:t>
      </w:r>
    </w:p>
    <w:p w14:paraId="6FF7856F" w14:textId="5190749B" w:rsidR="007C4421" w:rsidRPr="00AD7A7E" w:rsidRDefault="00F13057" w:rsidP="00B177FA">
      <w:pPr>
        <w:jc w:val="both"/>
        <w:rPr>
          <w:rFonts w:asciiTheme="majorHAnsi" w:hAnsiTheme="majorHAnsi" w:cstheme="majorHAnsi"/>
          <w:bCs/>
          <w:lang w:val="sr-Cyrl-RS"/>
        </w:rPr>
      </w:pPr>
      <w:r w:rsidRPr="00AD7A7E">
        <w:rPr>
          <w:rFonts w:asciiTheme="majorHAnsi" w:hAnsiTheme="majorHAnsi" w:cstheme="majorHAnsi"/>
          <w:bCs/>
          <w:lang w:val="sr-Cyrl-RS"/>
        </w:rPr>
        <w:t>У наставку су приказане осигуравајуће куће које послују у Вршцу, њихове локације и број експозитура.</w:t>
      </w:r>
    </w:p>
    <w:tbl>
      <w:tblPr>
        <w:tblStyle w:val="TableGridLight"/>
        <w:tblW w:w="0" w:type="auto"/>
        <w:tblLook w:val="04A0" w:firstRow="1" w:lastRow="0" w:firstColumn="1" w:lastColumn="0" w:noHBand="0" w:noVBand="1"/>
      </w:tblPr>
      <w:tblGrid>
        <w:gridCol w:w="797"/>
        <w:gridCol w:w="3533"/>
        <w:gridCol w:w="3020"/>
        <w:gridCol w:w="1666"/>
      </w:tblGrid>
      <w:tr w:rsidR="00C434F7" w:rsidRPr="00AD7A7E" w14:paraId="436E35EC" w14:textId="77777777" w:rsidTr="00C434F7">
        <w:tc>
          <w:tcPr>
            <w:tcW w:w="805" w:type="dxa"/>
            <w:shd w:val="clear" w:color="auto" w:fill="DAEEF3" w:themeFill="accent5" w:themeFillTint="33"/>
            <w:vAlign w:val="center"/>
          </w:tcPr>
          <w:p w14:paraId="27FE1B06" w14:textId="77777777" w:rsidR="00C434F7" w:rsidRPr="00AD7A7E" w:rsidRDefault="00C434F7" w:rsidP="00C434F7">
            <w:pPr>
              <w:spacing w:before="40" w:after="4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Редни бр.</w:t>
            </w:r>
          </w:p>
        </w:tc>
        <w:tc>
          <w:tcPr>
            <w:tcW w:w="3696" w:type="dxa"/>
            <w:shd w:val="clear" w:color="auto" w:fill="DAEEF3" w:themeFill="accent5" w:themeFillTint="33"/>
            <w:vAlign w:val="center"/>
          </w:tcPr>
          <w:p w14:paraId="5A5F7A0A" w14:textId="77777777" w:rsidR="00C434F7" w:rsidRPr="00AD7A7E" w:rsidRDefault="00C434F7" w:rsidP="00C434F7">
            <w:pPr>
              <w:spacing w:before="40" w:after="4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rPr>
              <w:t xml:space="preserve">Назив </w:t>
            </w:r>
            <w:r w:rsidRPr="00AD7A7E">
              <w:rPr>
                <w:rFonts w:asciiTheme="majorHAnsi" w:hAnsiTheme="majorHAnsi" w:cstheme="majorHAnsi"/>
                <w:b/>
                <w:bCs/>
                <w:sz w:val="18"/>
                <w:szCs w:val="18"/>
                <w:lang w:val="sr-Cyrl-RS"/>
              </w:rPr>
              <w:t>осигуравајућег друштва</w:t>
            </w:r>
          </w:p>
        </w:tc>
        <w:tc>
          <w:tcPr>
            <w:tcW w:w="3144" w:type="dxa"/>
            <w:shd w:val="clear" w:color="auto" w:fill="DAEEF3" w:themeFill="accent5" w:themeFillTint="33"/>
            <w:vAlign w:val="center"/>
          </w:tcPr>
          <w:p w14:paraId="1BD9A8B4" w14:textId="77777777" w:rsidR="00C434F7" w:rsidRPr="00AD7A7E" w:rsidRDefault="00C434F7" w:rsidP="00C434F7">
            <w:pPr>
              <w:spacing w:before="40" w:after="40"/>
              <w:jc w:val="center"/>
              <w:rPr>
                <w:rFonts w:asciiTheme="majorHAnsi" w:hAnsiTheme="majorHAnsi" w:cstheme="majorHAnsi"/>
                <w:b/>
                <w:bCs/>
                <w:sz w:val="18"/>
                <w:szCs w:val="18"/>
              </w:rPr>
            </w:pPr>
            <w:r w:rsidRPr="00AD7A7E">
              <w:rPr>
                <w:rFonts w:asciiTheme="majorHAnsi" w:hAnsiTheme="majorHAnsi" w:cstheme="majorHAnsi"/>
                <w:b/>
                <w:bCs/>
                <w:sz w:val="18"/>
                <w:szCs w:val="18"/>
              </w:rPr>
              <w:t>Локација</w:t>
            </w:r>
          </w:p>
        </w:tc>
        <w:tc>
          <w:tcPr>
            <w:tcW w:w="1705" w:type="dxa"/>
            <w:shd w:val="clear" w:color="auto" w:fill="DAEEF3" w:themeFill="accent5" w:themeFillTint="33"/>
            <w:vAlign w:val="center"/>
          </w:tcPr>
          <w:p w14:paraId="0829B76B" w14:textId="77777777" w:rsidR="00C434F7" w:rsidRPr="00AD7A7E" w:rsidRDefault="00C434F7" w:rsidP="00C434F7">
            <w:pPr>
              <w:spacing w:before="40" w:after="40"/>
              <w:jc w:val="center"/>
              <w:rPr>
                <w:rFonts w:asciiTheme="majorHAnsi" w:hAnsiTheme="majorHAnsi" w:cstheme="majorHAnsi"/>
                <w:b/>
                <w:bCs/>
                <w:sz w:val="18"/>
                <w:szCs w:val="18"/>
              </w:rPr>
            </w:pPr>
            <w:r w:rsidRPr="00AD7A7E">
              <w:rPr>
                <w:rFonts w:asciiTheme="majorHAnsi" w:hAnsiTheme="majorHAnsi" w:cstheme="majorHAnsi"/>
                <w:b/>
                <w:bCs/>
                <w:sz w:val="18"/>
                <w:szCs w:val="18"/>
              </w:rPr>
              <w:t>Број експозитура</w:t>
            </w:r>
          </w:p>
        </w:tc>
      </w:tr>
      <w:tr w:rsidR="00C434F7" w:rsidRPr="00AD7A7E" w14:paraId="6F814AD4" w14:textId="77777777" w:rsidTr="00C434F7">
        <w:trPr>
          <w:trHeight w:val="377"/>
        </w:trPr>
        <w:tc>
          <w:tcPr>
            <w:tcW w:w="805" w:type="dxa"/>
            <w:vAlign w:val="center"/>
          </w:tcPr>
          <w:p w14:paraId="76178575"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696" w:type="dxa"/>
            <w:vAlign w:val="center"/>
          </w:tcPr>
          <w:p w14:paraId="7F67DAD4" w14:textId="1E270A8B"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Cyrl-RS"/>
              </w:rPr>
              <w:t>Дунав осигурање а.д.о.</w:t>
            </w:r>
          </w:p>
        </w:tc>
        <w:tc>
          <w:tcPr>
            <w:tcW w:w="3144" w:type="dxa"/>
            <w:vAlign w:val="center"/>
          </w:tcPr>
          <w:p w14:paraId="4E42E4A3" w14:textId="77777777" w:rsidR="00C434F7" w:rsidRPr="00AD7A7E" w:rsidRDefault="00C434F7"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lang w:val="sr-Cyrl-RS"/>
              </w:rPr>
              <w:t>Милоша Обилића 12</w:t>
            </w:r>
          </w:p>
        </w:tc>
        <w:tc>
          <w:tcPr>
            <w:tcW w:w="1705" w:type="dxa"/>
            <w:vAlign w:val="center"/>
          </w:tcPr>
          <w:p w14:paraId="774A1129"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582BF73D" w14:textId="77777777" w:rsidTr="00C434F7">
        <w:tc>
          <w:tcPr>
            <w:tcW w:w="805" w:type="dxa"/>
            <w:vAlign w:val="center"/>
          </w:tcPr>
          <w:p w14:paraId="4E208773"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w:t>
            </w:r>
          </w:p>
        </w:tc>
        <w:tc>
          <w:tcPr>
            <w:tcW w:w="3696" w:type="dxa"/>
            <w:vAlign w:val="center"/>
          </w:tcPr>
          <w:p w14:paraId="50F917ED" w14:textId="3C658301" w:rsidR="00C434F7" w:rsidRPr="00437018" w:rsidRDefault="00C434F7"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rPr>
              <w:t>DDOR</w:t>
            </w:r>
            <w:r w:rsidRPr="00437018">
              <w:rPr>
                <w:rFonts w:asciiTheme="majorHAnsi" w:hAnsiTheme="majorHAnsi" w:cstheme="majorHAnsi"/>
                <w:sz w:val="18"/>
                <w:szCs w:val="18"/>
                <w:lang w:val="sr-Cyrl-RS"/>
              </w:rPr>
              <w:t xml:space="preserve"> </w:t>
            </w:r>
            <w:r w:rsidRPr="00AD7A7E">
              <w:rPr>
                <w:rFonts w:asciiTheme="majorHAnsi" w:hAnsiTheme="majorHAnsi" w:cstheme="majorHAnsi"/>
                <w:sz w:val="18"/>
                <w:szCs w:val="18"/>
                <w:lang w:val="sr-Cyrl-RS"/>
              </w:rPr>
              <w:t xml:space="preserve">Нови Сад </w:t>
            </w:r>
            <w:r w:rsidRPr="00437018">
              <w:rPr>
                <w:rFonts w:asciiTheme="majorHAnsi" w:hAnsiTheme="majorHAnsi" w:cstheme="majorHAnsi"/>
                <w:sz w:val="18"/>
                <w:szCs w:val="18"/>
                <w:lang w:val="sr-Cyrl-RS"/>
              </w:rPr>
              <w:t xml:space="preserve"> </w:t>
            </w:r>
            <w:r w:rsidRPr="00AD7A7E">
              <w:rPr>
                <w:rFonts w:asciiTheme="majorHAnsi" w:hAnsiTheme="majorHAnsi" w:cstheme="majorHAnsi"/>
                <w:sz w:val="18"/>
                <w:szCs w:val="18"/>
                <w:lang w:val="sr-Cyrl-RS"/>
              </w:rPr>
              <w:t>а.д.о.</w:t>
            </w:r>
          </w:p>
        </w:tc>
        <w:tc>
          <w:tcPr>
            <w:tcW w:w="3144" w:type="dxa"/>
            <w:vAlign w:val="center"/>
          </w:tcPr>
          <w:p w14:paraId="7F17AE12"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Ђуре Јакшића 8</w:t>
            </w:r>
          </w:p>
        </w:tc>
        <w:tc>
          <w:tcPr>
            <w:tcW w:w="1705" w:type="dxa"/>
            <w:vAlign w:val="center"/>
          </w:tcPr>
          <w:p w14:paraId="4A7DD39C"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4579BA26" w14:textId="77777777" w:rsidTr="00C434F7">
        <w:tc>
          <w:tcPr>
            <w:tcW w:w="805" w:type="dxa"/>
            <w:vAlign w:val="center"/>
          </w:tcPr>
          <w:p w14:paraId="29B8CAC2"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696" w:type="dxa"/>
            <w:vAlign w:val="center"/>
          </w:tcPr>
          <w:p w14:paraId="31474806" w14:textId="76F41428"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 xml:space="preserve">Generali </w:t>
            </w:r>
            <w:r w:rsidRPr="00AD7A7E">
              <w:rPr>
                <w:rFonts w:asciiTheme="majorHAnsi" w:hAnsiTheme="majorHAnsi" w:cstheme="majorHAnsi"/>
                <w:sz w:val="18"/>
                <w:szCs w:val="18"/>
                <w:lang w:val="sr-Cyrl-RS"/>
              </w:rPr>
              <w:t>осигурање</w:t>
            </w:r>
            <w:r w:rsidRPr="00AD7A7E">
              <w:rPr>
                <w:rFonts w:asciiTheme="majorHAnsi" w:hAnsiTheme="majorHAnsi" w:cstheme="majorHAnsi"/>
                <w:sz w:val="18"/>
                <w:szCs w:val="18"/>
                <w:lang w:val="sr-Latn-RS"/>
              </w:rPr>
              <w:t xml:space="preserve"> </w:t>
            </w:r>
            <w:r w:rsidRPr="00AD7A7E">
              <w:rPr>
                <w:rFonts w:asciiTheme="majorHAnsi" w:hAnsiTheme="majorHAnsi" w:cstheme="majorHAnsi"/>
                <w:sz w:val="18"/>
                <w:szCs w:val="18"/>
                <w:lang w:val="sr-Cyrl-RS"/>
              </w:rPr>
              <w:t>Србија</w:t>
            </w:r>
            <w:r w:rsidRPr="00AD7A7E">
              <w:rPr>
                <w:rFonts w:asciiTheme="majorHAnsi" w:hAnsiTheme="majorHAnsi" w:cstheme="majorHAnsi"/>
                <w:sz w:val="18"/>
                <w:szCs w:val="18"/>
                <w:lang w:val="sr-Latn-RS"/>
              </w:rPr>
              <w:t xml:space="preserve"> </w:t>
            </w:r>
            <w:r w:rsidRPr="00AD7A7E">
              <w:rPr>
                <w:rFonts w:asciiTheme="majorHAnsi" w:hAnsiTheme="majorHAnsi" w:cstheme="majorHAnsi"/>
                <w:sz w:val="18"/>
                <w:szCs w:val="18"/>
                <w:lang w:val="sr-Cyrl-RS"/>
              </w:rPr>
              <w:t>а.д.о.</w:t>
            </w:r>
          </w:p>
        </w:tc>
        <w:tc>
          <w:tcPr>
            <w:tcW w:w="3144" w:type="dxa"/>
            <w:vAlign w:val="center"/>
          </w:tcPr>
          <w:p w14:paraId="16A2D5F7"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Ивана Милутиновића 46</w:t>
            </w:r>
          </w:p>
        </w:tc>
        <w:tc>
          <w:tcPr>
            <w:tcW w:w="1705" w:type="dxa"/>
            <w:vAlign w:val="center"/>
          </w:tcPr>
          <w:p w14:paraId="7FF718A7"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20A4F65A" w14:textId="77777777" w:rsidTr="00C434F7">
        <w:tc>
          <w:tcPr>
            <w:tcW w:w="805" w:type="dxa"/>
            <w:vAlign w:val="center"/>
          </w:tcPr>
          <w:p w14:paraId="69E72AD4"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3696" w:type="dxa"/>
            <w:vAlign w:val="center"/>
          </w:tcPr>
          <w:p w14:paraId="6462FDDA" w14:textId="41908C40"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 xml:space="preserve">Uniqua </w:t>
            </w:r>
            <w:r w:rsidR="003617FF" w:rsidRPr="00AD7A7E">
              <w:rPr>
                <w:rFonts w:asciiTheme="majorHAnsi" w:hAnsiTheme="majorHAnsi" w:cstheme="majorHAnsi"/>
                <w:sz w:val="18"/>
                <w:szCs w:val="18"/>
                <w:lang w:val="sr-Cyrl-RS"/>
              </w:rPr>
              <w:t>осигурање а.д.о.</w:t>
            </w:r>
          </w:p>
        </w:tc>
        <w:tc>
          <w:tcPr>
            <w:tcW w:w="3144" w:type="dxa"/>
            <w:vAlign w:val="center"/>
          </w:tcPr>
          <w:p w14:paraId="44B1712E"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Жарка Зрењанина 14</w:t>
            </w:r>
          </w:p>
        </w:tc>
        <w:tc>
          <w:tcPr>
            <w:tcW w:w="1705" w:type="dxa"/>
            <w:vAlign w:val="center"/>
          </w:tcPr>
          <w:p w14:paraId="664FDB82"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71CBC3CD" w14:textId="77777777" w:rsidTr="00C434F7">
        <w:tc>
          <w:tcPr>
            <w:tcW w:w="805" w:type="dxa"/>
            <w:vAlign w:val="center"/>
          </w:tcPr>
          <w:p w14:paraId="738B924A"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696" w:type="dxa"/>
            <w:vAlign w:val="center"/>
          </w:tcPr>
          <w:p w14:paraId="4C78188B" w14:textId="24709C40"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Wiener Städtische a.d.o.</w:t>
            </w:r>
          </w:p>
        </w:tc>
        <w:tc>
          <w:tcPr>
            <w:tcW w:w="3144" w:type="dxa"/>
            <w:vAlign w:val="center"/>
          </w:tcPr>
          <w:p w14:paraId="3652697C"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Latn-RS"/>
              </w:rPr>
            </w:pPr>
            <w:r w:rsidRPr="00AD7A7E">
              <w:rPr>
                <w:rFonts w:asciiTheme="majorHAnsi" w:hAnsiTheme="majorHAnsi" w:cstheme="majorHAnsi"/>
                <w:color w:val="202124"/>
                <w:sz w:val="18"/>
                <w:szCs w:val="18"/>
                <w:shd w:val="clear" w:color="auto" w:fill="FFFFFF"/>
                <w:lang w:val="sr-Cyrl-RS"/>
              </w:rPr>
              <w:t>Жарка Зрењанина 1</w:t>
            </w:r>
            <w:r w:rsidRPr="00AD7A7E">
              <w:rPr>
                <w:rFonts w:asciiTheme="majorHAnsi" w:hAnsiTheme="majorHAnsi" w:cstheme="majorHAnsi"/>
                <w:color w:val="202124"/>
                <w:sz w:val="18"/>
                <w:szCs w:val="18"/>
                <w:shd w:val="clear" w:color="auto" w:fill="FFFFFF"/>
                <w:lang w:val="sr-Latn-RS"/>
              </w:rPr>
              <w:t>6</w:t>
            </w:r>
          </w:p>
        </w:tc>
        <w:tc>
          <w:tcPr>
            <w:tcW w:w="1705" w:type="dxa"/>
            <w:vAlign w:val="center"/>
          </w:tcPr>
          <w:p w14:paraId="12A57D7C"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04721BB7" w14:textId="77777777" w:rsidTr="00C434F7">
        <w:tc>
          <w:tcPr>
            <w:tcW w:w="805" w:type="dxa"/>
            <w:vAlign w:val="center"/>
          </w:tcPr>
          <w:p w14:paraId="312393CC"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w:t>
            </w:r>
          </w:p>
        </w:tc>
        <w:tc>
          <w:tcPr>
            <w:tcW w:w="3696" w:type="dxa"/>
            <w:vAlign w:val="center"/>
          </w:tcPr>
          <w:p w14:paraId="3CE9CA8F" w14:textId="6CB1DEB5" w:rsidR="00C434F7" w:rsidRPr="00437018" w:rsidRDefault="00C434F7"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rPr>
              <w:t>Triglav</w:t>
            </w:r>
            <w:r w:rsidRPr="00437018">
              <w:rPr>
                <w:rFonts w:asciiTheme="majorHAnsi" w:hAnsiTheme="majorHAnsi" w:cstheme="majorHAnsi"/>
                <w:sz w:val="18"/>
                <w:szCs w:val="18"/>
                <w:lang w:val="sr-Cyrl-RS"/>
              </w:rPr>
              <w:t xml:space="preserve"> </w:t>
            </w:r>
            <w:r w:rsidR="003617FF" w:rsidRPr="00AD7A7E">
              <w:rPr>
                <w:rFonts w:asciiTheme="majorHAnsi" w:hAnsiTheme="majorHAnsi" w:cstheme="majorHAnsi"/>
                <w:sz w:val="18"/>
                <w:szCs w:val="18"/>
                <w:lang w:val="sr-Cyrl-RS"/>
              </w:rPr>
              <w:t>осигурање а.д.о.</w:t>
            </w:r>
          </w:p>
        </w:tc>
        <w:tc>
          <w:tcPr>
            <w:tcW w:w="3144" w:type="dxa"/>
            <w:vAlign w:val="center"/>
          </w:tcPr>
          <w:p w14:paraId="700C946E" w14:textId="77777777" w:rsidR="00C434F7" w:rsidRPr="00AD7A7E" w:rsidRDefault="00C434F7" w:rsidP="00C434F7">
            <w:pPr>
              <w:spacing w:before="40" w:after="40"/>
              <w:rPr>
                <w:rFonts w:asciiTheme="majorHAnsi" w:hAnsiTheme="majorHAnsi" w:cstheme="majorHAnsi"/>
                <w:color w:val="202124"/>
                <w:sz w:val="18"/>
                <w:szCs w:val="18"/>
                <w:shd w:val="clear" w:color="auto" w:fill="FFFFFF"/>
              </w:rPr>
            </w:pPr>
            <w:r w:rsidRPr="00AD7A7E">
              <w:rPr>
                <w:rFonts w:asciiTheme="majorHAnsi" w:hAnsiTheme="majorHAnsi" w:cstheme="majorHAnsi"/>
                <w:sz w:val="18"/>
                <w:szCs w:val="18"/>
              </w:rPr>
              <w:t>Стеријина 43</w:t>
            </w:r>
          </w:p>
        </w:tc>
        <w:tc>
          <w:tcPr>
            <w:tcW w:w="1705" w:type="dxa"/>
            <w:vAlign w:val="center"/>
          </w:tcPr>
          <w:p w14:paraId="2DA740EA"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6A5230CC" w14:textId="77777777" w:rsidTr="00C434F7">
        <w:tc>
          <w:tcPr>
            <w:tcW w:w="805" w:type="dxa"/>
            <w:vAlign w:val="center"/>
          </w:tcPr>
          <w:p w14:paraId="289DF2A1"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696" w:type="dxa"/>
            <w:vAlign w:val="center"/>
          </w:tcPr>
          <w:p w14:paraId="4E71D857" w14:textId="091B93A2" w:rsidR="00C434F7" w:rsidRPr="00437018" w:rsidRDefault="003617FF"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lang w:val="sr-Cyrl-RS"/>
              </w:rPr>
              <w:t>Сава неживотно осигурање а.д.о.</w:t>
            </w:r>
          </w:p>
        </w:tc>
        <w:tc>
          <w:tcPr>
            <w:tcW w:w="3144" w:type="dxa"/>
            <w:vAlign w:val="center"/>
          </w:tcPr>
          <w:p w14:paraId="008550E2"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Доситејева  11</w:t>
            </w:r>
          </w:p>
        </w:tc>
        <w:tc>
          <w:tcPr>
            <w:tcW w:w="1705" w:type="dxa"/>
            <w:vAlign w:val="center"/>
          </w:tcPr>
          <w:p w14:paraId="157CA853"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r>
    </w:tbl>
    <w:p w14:paraId="01AE6CA7" w14:textId="0B22C884" w:rsidR="008A2BD6" w:rsidRPr="00AD7A7E" w:rsidRDefault="00C434F7" w:rsidP="00B177FA">
      <w:pPr>
        <w:jc w:val="both"/>
        <w:rPr>
          <w:rFonts w:asciiTheme="majorHAnsi" w:hAnsiTheme="majorHAnsi" w:cstheme="majorHAnsi"/>
          <w:bCs/>
          <w:i/>
          <w:iCs/>
          <w:lang w:val="sr-Cyrl-RS"/>
        </w:rPr>
      </w:pPr>
      <w:r w:rsidRPr="00741168">
        <w:rPr>
          <w:rFonts w:asciiTheme="majorHAnsi" w:hAnsiTheme="majorHAnsi" w:cstheme="majorHAnsi"/>
          <w:bCs/>
          <w:i/>
          <w:iCs/>
          <w:sz w:val="18"/>
          <w:szCs w:val="18"/>
          <w:lang w:val="sr-Cyrl-RS"/>
        </w:rPr>
        <w:t>Ивор: Званични интернет портали осигуравајућих друштава</w:t>
      </w:r>
    </w:p>
    <w:p w14:paraId="237302C1" w14:textId="06168FC8" w:rsidR="00BF4AB4" w:rsidRPr="00AD7A7E" w:rsidRDefault="00D25A3D" w:rsidP="00BF4AB4">
      <w:pPr>
        <w:jc w:val="both"/>
        <w:rPr>
          <w:rFonts w:asciiTheme="majorHAnsi" w:hAnsiTheme="majorHAnsi" w:cstheme="majorHAnsi"/>
          <w:bCs/>
          <w:lang w:val="sr-Cyrl-RS"/>
        </w:rPr>
      </w:pPr>
      <w:r w:rsidRPr="00AD7A7E">
        <w:rPr>
          <w:rFonts w:asciiTheme="majorHAnsi" w:hAnsiTheme="majorHAnsi" w:cstheme="majorHAnsi"/>
          <w:bCs/>
          <w:lang w:val="sr-Cyrl-RS"/>
        </w:rPr>
        <w:t xml:space="preserve">У погледу запослености, </w:t>
      </w:r>
      <w:r w:rsidR="004C38E8" w:rsidRPr="00AD7A7E">
        <w:rPr>
          <w:rFonts w:asciiTheme="majorHAnsi" w:hAnsiTheme="majorHAnsi" w:cstheme="majorHAnsi"/>
          <w:bCs/>
          <w:lang w:val="sr-Cyrl-RS"/>
        </w:rPr>
        <w:t>финансијск</w:t>
      </w:r>
      <w:r w:rsidRPr="00AD7A7E">
        <w:rPr>
          <w:rFonts w:asciiTheme="majorHAnsi" w:hAnsiTheme="majorHAnsi" w:cstheme="majorHAnsi"/>
          <w:bCs/>
          <w:lang w:val="sr-Cyrl-RS"/>
        </w:rPr>
        <w:t>е</w:t>
      </w:r>
      <w:r w:rsidR="004C38E8" w:rsidRPr="00AD7A7E">
        <w:rPr>
          <w:rFonts w:asciiTheme="majorHAnsi" w:hAnsiTheme="majorHAnsi" w:cstheme="majorHAnsi"/>
          <w:bCs/>
          <w:lang w:val="sr-Cyrl-RS"/>
        </w:rPr>
        <w:t xml:space="preserve"> делатности и осигурањ</w:t>
      </w:r>
      <w:r w:rsidRPr="00AD7A7E">
        <w:rPr>
          <w:rFonts w:asciiTheme="majorHAnsi" w:hAnsiTheme="majorHAnsi" w:cstheme="majorHAnsi"/>
          <w:bCs/>
          <w:lang w:val="sr-Cyrl-RS"/>
        </w:rPr>
        <w:t xml:space="preserve">е су учествовали </w:t>
      </w:r>
      <w:r w:rsidR="003F3C3B" w:rsidRPr="00AD7A7E">
        <w:rPr>
          <w:rFonts w:asciiTheme="majorHAnsi" w:hAnsiTheme="majorHAnsi" w:cstheme="majorHAnsi"/>
          <w:bCs/>
          <w:lang w:val="sr-Cyrl-RS"/>
        </w:rPr>
        <w:t>у регистрованој запослености са око 1,5%</w:t>
      </w:r>
      <w:r w:rsidR="00BF4AB4" w:rsidRPr="00AD7A7E">
        <w:rPr>
          <w:rFonts w:asciiTheme="majorHAnsi" w:hAnsiTheme="majorHAnsi" w:cstheme="majorHAnsi"/>
          <w:bCs/>
          <w:lang w:val="sr-Cyrl-RS"/>
        </w:rPr>
        <w:t>.</w:t>
      </w:r>
      <w:r w:rsidR="004C38E8" w:rsidRPr="00AD7A7E">
        <w:rPr>
          <w:rFonts w:asciiTheme="majorHAnsi" w:hAnsiTheme="majorHAnsi" w:cstheme="majorHAnsi"/>
          <w:bCs/>
          <w:lang w:val="sr-Cyrl-RS"/>
        </w:rPr>
        <w:t xml:space="preserve"> </w:t>
      </w:r>
      <w:r w:rsidR="00BF4AB4" w:rsidRPr="00AD7A7E">
        <w:rPr>
          <w:rFonts w:asciiTheme="majorHAnsi" w:hAnsiTheme="majorHAnsi" w:cstheme="majorHAnsi"/>
          <w:bCs/>
          <w:lang w:val="sr-Cyrl-RS"/>
        </w:rPr>
        <w:t xml:space="preserve">Евидентиран је континуитет апсолутног броја запослених у овим </w:t>
      </w:r>
      <w:r w:rsidR="00BF4AB4" w:rsidRPr="00AD7A7E">
        <w:rPr>
          <w:rFonts w:asciiTheme="majorHAnsi" w:hAnsiTheme="majorHAnsi" w:cstheme="majorHAnsi"/>
          <w:bCs/>
          <w:lang w:val="sr-Cyrl-RS"/>
        </w:rPr>
        <w:lastRenderedPageBreak/>
        <w:t xml:space="preserve">делатностима током протеклих неколико година. Доступност квалитетних финансијских услуга је значајно за подршку повећању обима привредне активности и важна је детерминанта привредних услова. У наредној табели дат је </w:t>
      </w:r>
      <w:r w:rsidR="000912F2">
        <w:rPr>
          <w:rFonts w:asciiTheme="majorHAnsi" w:hAnsiTheme="majorHAnsi" w:cstheme="majorHAnsi"/>
          <w:bCs/>
          <w:lang w:val="sr-Cyrl-RS"/>
        </w:rPr>
        <w:t xml:space="preserve">табеларни </w:t>
      </w:r>
      <w:r w:rsidR="00BF4AB4" w:rsidRPr="00AD7A7E">
        <w:rPr>
          <w:rFonts w:asciiTheme="majorHAnsi" w:hAnsiTheme="majorHAnsi" w:cstheme="majorHAnsi"/>
          <w:bCs/>
          <w:lang w:val="sr-Cyrl-RS"/>
        </w:rPr>
        <w:t>приказ кретања броја регистроване запослености према општини рада у сектору финансијске делатности и делатности осигурања.</w:t>
      </w:r>
    </w:p>
    <w:p w14:paraId="2B9FC77A" w14:textId="4C95A1F5" w:rsidR="00B177FA" w:rsidRPr="00AD7A7E" w:rsidRDefault="00B177FA" w:rsidP="00BF4AB4">
      <w:pPr>
        <w:jc w:val="both"/>
        <w:rPr>
          <w:rFonts w:asciiTheme="majorHAnsi" w:eastAsia="Times New Roman" w:hAnsiTheme="majorHAnsi" w:cstheme="majorHAnsi"/>
          <w:i/>
          <w:iCs/>
          <w:lang w:val="sr-Cyrl-RS"/>
        </w:rPr>
      </w:pPr>
      <w:r w:rsidRPr="00AD7A7E">
        <w:rPr>
          <w:rFonts w:asciiTheme="majorHAnsi" w:eastAsia="Times New Roman" w:hAnsiTheme="majorHAnsi" w:cstheme="majorHAnsi"/>
          <w:i/>
          <w:iCs/>
          <w:lang w:val="sr-Cyrl-RS"/>
        </w:rPr>
        <w:t>Табела: Регистрована запосленост у финансијским делатностима и осигурању, 201</w:t>
      </w:r>
      <w:r w:rsidR="002F1695" w:rsidRPr="00AD7A7E">
        <w:rPr>
          <w:rFonts w:asciiTheme="majorHAnsi" w:eastAsia="Times New Roman" w:hAnsiTheme="majorHAnsi" w:cstheme="majorHAnsi"/>
          <w:i/>
          <w:iCs/>
          <w:lang w:val="sr-Cyrl-RS"/>
        </w:rPr>
        <w:t>6</w:t>
      </w:r>
      <w:r w:rsidRPr="00AD7A7E">
        <w:rPr>
          <w:rFonts w:asciiTheme="majorHAnsi" w:eastAsia="Times New Roman" w:hAnsiTheme="majorHAnsi" w:cstheme="majorHAnsi"/>
          <w:i/>
          <w:iCs/>
          <w:lang w:val="sr-Cyrl-RS"/>
        </w:rPr>
        <w:t xml:space="preserve"> – 2020. године</w:t>
      </w:r>
    </w:p>
    <w:tbl>
      <w:tblPr>
        <w:tblStyle w:val="TableGridLight"/>
        <w:tblW w:w="9018" w:type="dxa"/>
        <w:tblLook w:val="04A0" w:firstRow="1" w:lastRow="0" w:firstColumn="1" w:lastColumn="0" w:noHBand="0" w:noVBand="1"/>
      </w:tblPr>
      <w:tblGrid>
        <w:gridCol w:w="1066"/>
        <w:gridCol w:w="3484"/>
        <w:gridCol w:w="4468"/>
      </w:tblGrid>
      <w:tr w:rsidR="00B177FA" w:rsidRPr="00AD7A7E" w14:paraId="283C3FCF" w14:textId="77777777" w:rsidTr="00FE4029">
        <w:trPr>
          <w:trHeight w:val="258"/>
        </w:trPr>
        <w:tc>
          <w:tcPr>
            <w:tcW w:w="1066" w:type="dxa"/>
            <w:shd w:val="clear" w:color="auto" w:fill="DAEEF3" w:themeFill="accent5" w:themeFillTint="33"/>
            <w:noWrap/>
            <w:vAlign w:val="center"/>
            <w:hideMark/>
          </w:tcPr>
          <w:p w14:paraId="2BB46C6A"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Г</w:t>
            </w:r>
            <w:r w:rsidRPr="00AD7A7E">
              <w:rPr>
                <w:rFonts w:asciiTheme="majorHAnsi" w:eastAsia="Times New Roman" w:hAnsiTheme="majorHAnsi" w:cstheme="majorHAnsi"/>
                <w:b/>
                <w:bCs/>
                <w:color w:val="000000"/>
                <w:sz w:val="18"/>
                <w:szCs w:val="18"/>
              </w:rPr>
              <w:t>одина</w:t>
            </w:r>
          </w:p>
        </w:tc>
        <w:tc>
          <w:tcPr>
            <w:tcW w:w="3484" w:type="dxa"/>
            <w:shd w:val="clear" w:color="auto" w:fill="DAEEF3" w:themeFill="accent5" w:themeFillTint="33"/>
            <w:noWrap/>
            <w:vAlign w:val="center"/>
            <w:hideMark/>
          </w:tcPr>
          <w:p w14:paraId="43AFE7DD"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Б</w:t>
            </w:r>
            <w:r w:rsidRPr="00AD7A7E">
              <w:rPr>
                <w:rFonts w:asciiTheme="majorHAnsi" w:eastAsia="Times New Roman" w:hAnsiTheme="majorHAnsi" w:cstheme="majorHAnsi"/>
                <w:b/>
                <w:bCs/>
                <w:color w:val="000000"/>
                <w:sz w:val="18"/>
                <w:szCs w:val="18"/>
              </w:rPr>
              <w:t>рој регистрованих запослених</w:t>
            </w:r>
          </w:p>
        </w:tc>
        <w:tc>
          <w:tcPr>
            <w:tcW w:w="4468" w:type="dxa"/>
            <w:shd w:val="clear" w:color="auto" w:fill="DAEEF3" w:themeFill="accent5" w:themeFillTint="33"/>
            <w:noWrap/>
            <w:vAlign w:val="center"/>
            <w:hideMark/>
          </w:tcPr>
          <w:p w14:paraId="4E5EDC74"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У</w:t>
            </w:r>
            <w:r w:rsidRPr="00AD7A7E">
              <w:rPr>
                <w:rFonts w:asciiTheme="majorHAnsi" w:eastAsia="Times New Roman" w:hAnsiTheme="majorHAnsi" w:cstheme="majorHAnsi"/>
                <w:b/>
                <w:bCs/>
                <w:color w:val="000000"/>
                <w:sz w:val="18"/>
                <w:szCs w:val="18"/>
              </w:rPr>
              <w:t>чешће у укупној регистрованој запослености</w:t>
            </w:r>
          </w:p>
        </w:tc>
      </w:tr>
      <w:tr w:rsidR="00B177FA" w:rsidRPr="00AD7A7E" w14:paraId="6E3276F4" w14:textId="77777777" w:rsidTr="00FE4029">
        <w:trPr>
          <w:trHeight w:val="258"/>
        </w:trPr>
        <w:tc>
          <w:tcPr>
            <w:tcW w:w="1066" w:type="dxa"/>
            <w:noWrap/>
            <w:vAlign w:val="center"/>
            <w:hideMark/>
          </w:tcPr>
          <w:p w14:paraId="2A68B0BB"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c>
          <w:tcPr>
            <w:tcW w:w="3484" w:type="dxa"/>
            <w:noWrap/>
            <w:hideMark/>
          </w:tcPr>
          <w:p w14:paraId="0D50C92F"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234</w:t>
            </w:r>
          </w:p>
        </w:tc>
        <w:tc>
          <w:tcPr>
            <w:tcW w:w="4468" w:type="dxa"/>
            <w:noWrap/>
            <w:hideMark/>
          </w:tcPr>
          <w:p w14:paraId="6F42BBFB"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1,62%</w:t>
            </w:r>
          </w:p>
        </w:tc>
      </w:tr>
      <w:tr w:rsidR="00B177FA" w:rsidRPr="00AD7A7E" w14:paraId="7DD6DF14" w14:textId="77777777" w:rsidTr="00FE4029">
        <w:trPr>
          <w:trHeight w:val="258"/>
        </w:trPr>
        <w:tc>
          <w:tcPr>
            <w:tcW w:w="1066" w:type="dxa"/>
            <w:noWrap/>
            <w:vAlign w:val="center"/>
            <w:hideMark/>
          </w:tcPr>
          <w:p w14:paraId="210A68B3"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c>
          <w:tcPr>
            <w:tcW w:w="3484" w:type="dxa"/>
            <w:noWrap/>
            <w:hideMark/>
          </w:tcPr>
          <w:p w14:paraId="275F70D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234</w:t>
            </w:r>
          </w:p>
        </w:tc>
        <w:tc>
          <w:tcPr>
            <w:tcW w:w="4468" w:type="dxa"/>
            <w:noWrap/>
            <w:hideMark/>
          </w:tcPr>
          <w:p w14:paraId="1378014F"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1,65%</w:t>
            </w:r>
          </w:p>
        </w:tc>
      </w:tr>
      <w:tr w:rsidR="00B177FA" w:rsidRPr="00AD7A7E" w14:paraId="189C1D5E" w14:textId="77777777" w:rsidTr="00FE4029">
        <w:trPr>
          <w:trHeight w:val="258"/>
        </w:trPr>
        <w:tc>
          <w:tcPr>
            <w:tcW w:w="1066" w:type="dxa"/>
            <w:noWrap/>
            <w:vAlign w:val="center"/>
            <w:hideMark/>
          </w:tcPr>
          <w:p w14:paraId="373908FD"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c>
          <w:tcPr>
            <w:tcW w:w="3484" w:type="dxa"/>
            <w:noWrap/>
            <w:hideMark/>
          </w:tcPr>
          <w:p w14:paraId="221A9C2B"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230</w:t>
            </w:r>
          </w:p>
        </w:tc>
        <w:tc>
          <w:tcPr>
            <w:tcW w:w="4468" w:type="dxa"/>
            <w:noWrap/>
            <w:hideMark/>
          </w:tcPr>
          <w:p w14:paraId="71E5D15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1,58%</w:t>
            </w:r>
          </w:p>
        </w:tc>
      </w:tr>
      <w:tr w:rsidR="00B177FA" w:rsidRPr="00AD7A7E" w14:paraId="6929FE12" w14:textId="77777777" w:rsidTr="00FE4029">
        <w:trPr>
          <w:trHeight w:val="258"/>
        </w:trPr>
        <w:tc>
          <w:tcPr>
            <w:tcW w:w="1066" w:type="dxa"/>
            <w:noWrap/>
            <w:vAlign w:val="center"/>
            <w:hideMark/>
          </w:tcPr>
          <w:p w14:paraId="381F6C40"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2017</w:t>
            </w:r>
            <w:r w:rsidRPr="00AD7A7E">
              <w:rPr>
                <w:rFonts w:asciiTheme="majorHAnsi" w:eastAsia="Times New Roman" w:hAnsiTheme="majorHAnsi" w:cstheme="majorHAnsi"/>
                <w:color w:val="000000"/>
                <w:sz w:val="18"/>
                <w:szCs w:val="18"/>
                <w:lang w:val="sr-Cyrl-RS"/>
              </w:rPr>
              <w:t>.</w:t>
            </w:r>
          </w:p>
        </w:tc>
        <w:tc>
          <w:tcPr>
            <w:tcW w:w="3484" w:type="dxa"/>
            <w:noWrap/>
            <w:hideMark/>
          </w:tcPr>
          <w:p w14:paraId="2888A99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234</w:t>
            </w:r>
          </w:p>
        </w:tc>
        <w:tc>
          <w:tcPr>
            <w:tcW w:w="4468" w:type="dxa"/>
            <w:noWrap/>
            <w:hideMark/>
          </w:tcPr>
          <w:p w14:paraId="1DDE031C"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1,72%</w:t>
            </w:r>
          </w:p>
        </w:tc>
      </w:tr>
      <w:tr w:rsidR="00B177FA" w:rsidRPr="00AD7A7E" w14:paraId="55F2583B" w14:textId="77777777" w:rsidTr="00FE4029">
        <w:trPr>
          <w:trHeight w:val="258"/>
        </w:trPr>
        <w:tc>
          <w:tcPr>
            <w:tcW w:w="1066" w:type="dxa"/>
            <w:noWrap/>
            <w:vAlign w:val="center"/>
            <w:hideMark/>
          </w:tcPr>
          <w:p w14:paraId="0B04DB86"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2016</w:t>
            </w:r>
            <w:r w:rsidRPr="00AD7A7E">
              <w:rPr>
                <w:rFonts w:asciiTheme="majorHAnsi" w:eastAsia="Times New Roman" w:hAnsiTheme="majorHAnsi" w:cstheme="majorHAnsi"/>
                <w:color w:val="000000"/>
                <w:sz w:val="18"/>
                <w:szCs w:val="18"/>
                <w:lang w:val="sr-Cyrl-RS"/>
              </w:rPr>
              <w:t>.</w:t>
            </w:r>
          </w:p>
        </w:tc>
        <w:tc>
          <w:tcPr>
            <w:tcW w:w="3484" w:type="dxa"/>
            <w:noWrap/>
            <w:hideMark/>
          </w:tcPr>
          <w:p w14:paraId="5466552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238</w:t>
            </w:r>
          </w:p>
        </w:tc>
        <w:tc>
          <w:tcPr>
            <w:tcW w:w="4468" w:type="dxa"/>
            <w:noWrap/>
            <w:hideMark/>
          </w:tcPr>
          <w:p w14:paraId="74DCCEB1"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1,78%</w:t>
            </w:r>
          </w:p>
        </w:tc>
      </w:tr>
    </w:tbl>
    <w:p w14:paraId="4D2FBA0E" w14:textId="502D90A1" w:rsidR="00B177FA" w:rsidRPr="00741168" w:rsidRDefault="00B177FA" w:rsidP="00B177FA">
      <w:pPr>
        <w:rPr>
          <w:rFonts w:asciiTheme="majorHAnsi" w:eastAsia="Times New Roman" w:hAnsiTheme="majorHAnsi" w:cstheme="majorHAnsi"/>
          <w:i/>
          <w:iCs/>
          <w:sz w:val="18"/>
          <w:szCs w:val="18"/>
          <w:lang w:val="sr-Cyrl-RS"/>
        </w:rPr>
      </w:pPr>
      <w:r w:rsidRPr="00741168">
        <w:rPr>
          <w:rFonts w:asciiTheme="majorHAnsi" w:eastAsia="Times New Roman" w:hAnsiTheme="majorHAnsi" w:cstheme="majorHAnsi"/>
          <w:i/>
          <w:iCs/>
          <w:sz w:val="18"/>
          <w:szCs w:val="18"/>
          <w:lang w:val="sr-Cyrl-RS"/>
        </w:rPr>
        <w:t>Извор: Републички завод за статистику, Општине и региони у Републици Србији 2017, 2018, 2019</w:t>
      </w:r>
      <w:r w:rsidR="002053C3" w:rsidRPr="00741168">
        <w:rPr>
          <w:rFonts w:asciiTheme="majorHAnsi" w:eastAsia="Times New Roman" w:hAnsiTheme="majorHAnsi" w:cstheme="majorHAnsi"/>
          <w:i/>
          <w:iCs/>
          <w:sz w:val="18"/>
          <w:szCs w:val="18"/>
          <w:lang w:val="sr-Cyrl-RS"/>
        </w:rPr>
        <w:t>,</w:t>
      </w:r>
      <w:r w:rsidRPr="00741168">
        <w:rPr>
          <w:rFonts w:asciiTheme="majorHAnsi" w:eastAsia="Times New Roman" w:hAnsiTheme="majorHAnsi" w:cstheme="majorHAnsi"/>
          <w:i/>
          <w:iCs/>
          <w:sz w:val="18"/>
          <w:szCs w:val="18"/>
          <w:lang w:val="sr-Cyrl-RS"/>
        </w:rPr>
        <w:t xml:space="preserve"> 2020.</w:t>
      </w:r>
      <w:r w:rsidR="002053C3" w:rsidRPr="00741168">
        <w:rPr>
          <w:rFonts w:asciiTheme="majorHAnsi" w:eastAsia="Times New Roman" w:hAnsiTheme="majorHAnsi" w:cstheme="majorHAnsi"/>
          <w:i/>
          <w:iCs/>
          <w:sz w:val="18"/>
          <w:szCs w:val="18"/>
          <w:lang w:val="sr-Cyrl-RS"/>
        </w:rPr>
        <w:t xml:space="preserve"> и 2021.</w:t>
      </w:r>
      <w:r w:rsidRPr="00741168">
        <w:rPr>
          <w:rFonts w:asciiTheme="majorHAnsi" w:eastAsia="Times New Roman" w:hAnsiTheme="majorHAnsi" w:cstheme="majorHAnsi"/>
          <w:i/>
          <w:iCs/>
          <w:sz w:val="18"/>
          <w:szCs w:val="18"/>
          <w:lang w:val="sr-Cyrl-RS"/>
        </w:rPr>
        <w:t xml:space="preserve"> година</w:t>
      </w:r>
    </w:p>
    <w:p w14:paraId="0AFB1DAA" w14:textId="77777777" w:rsidR="00EF3D13" w:rsidRDefault="00EF3D13" w:rsidP="00645686">
      <w:pPr>
        <w:jc w:val="both"/>
        <w:rPr>
          <w:rFonts w:asciiTheme="majorHAnsi" w:hAnsiTheme="majorHAnsi" w:cstheme="majorHAnsi"/>
        </w:rPr>
      </w:pPr>
    </w:p>
    <w:p w14:paraId="6C57AFD1" w14:textId="1F29FF69" w:rsidR="00645686" w:rsidRPr="00EF3D13" w:rsidRDefault="00645686" w:rsidP="00EF3D13">
      <w:pPr>
        <w:pStyle w:val="ListParagraph"/>
        <w:numPr>
          <w:ilvl w:val="1"/>
          <w:numId w:val="43"/>
        </w:numPr>
        <w:jc w:val="both"/>
        <w:rPr>
          <w:rFonts w:asciiTheme="majorHAnsi" w:eastAsia="Times New Roman" w:hAnsiTheme="majorHAnsi" w:cstheme="majorHAnsi"/>
          <w:b/>
          <w:bCs/>
          <w:lang w:val="sr-Cyrl-RS"/>
        </w:rPr>
      </w:pPr>
      <w:r w:rsidRPr="00EF3D13">
        <w:rPr>
          <w:rFonts w:asciiTheme="majorHAnsi" w:eastAsia="Times New Roman" w:hAnsiTheme="majorHAnsi" w:cstheme="majorHAnsi"/>
          <w:b/>
          <w:bCs/>
          <w:lang w:val="sr-Cyrl-RS"/>
        </w:rPr>
        <w:t>Веза између претходне Стратегије развоја Вршца и новог Плана развоја у области привреде и пољопривреде</w:t>
      </w:r>
    </w:p>
    <w:p w14:paraId="7B00E739" w14:textId="29674889" w:rsidR="00645686" w:rsidRPr="00AD7A7E" w:rsidRDefault="00645686" w:rsidP="00645686">
      <w:pPr>
        <w:jc w:val="both"/>
        <w:rPr>
          <w:rFonts w:asciiTheme="majorHAnsi" w:eastAsia="Times New Roman" w:hAnsiTheme="majorHAnsi" w:cstheme="majorHAnsi"/>
          <w:lang w:val="sr-Cyrl-RS"/>
        </w:rPr>
        <w:sectPr w:rsidR="00645686" w:rsidRPr="00AD7A7E" w:rsidSect="00FE4029">
          <w:headerReference w:type="default" r:id="rId19"/>
          <w:pgSz w:w="11906" w:h="16838" w:code="9"/>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„Привреда и пољопривреда“ а где ће од посебног значаја бити активности који имају утицај на нови плански циклус</w:t>
      </w:r>
      <w:r w:rsidR="001345C8">
        <w:rPr>
          <w:rFonts w:asciiTheme="majorHAnsi" w:eastAsia="Times New Roman" w:hAnsiTheme="majorHAnsi" w:cstheme="majorHAnsi"/>
          <w:lang w:val="sr-Cyrl-RS"/>
        </w:rPr>
        <w:t>.</w:t>
      </w:r>
    </w:p>
    <w:p w14:paraId="42AC17B5" w14:textId="35F097D2" w:rsidR="00625BF5" w:rsidRPr="00437018" w:rsidRDefault="00625BF5">
      <w:pPr>
        <w:rPr>
          <w:rFonts w:asciiTheme="majorHAnsi" w:hAnsiTheme="majorHAnsi" w:cstheme="majorHAnsi"/>
          <w:lang w:val="sr-Cyrl-RS"/>
        </w:rPr>
      </w:pPr>
    </w:p>
    <w:tbl>
      <w:tblPr>
        <w:tblStyle w:val="TableGridLight"/>
        <w:tblW w:w="12994" w:type="dxa"/>
        <w:tblLook w:val="04A0" w:firstRow="1" w:lastRow="0" w:firstColumn="1" w:lastColumn="0" w:noHBand="0" w:noVBand="1"/>
      </w:tblPr>
      <w:tblGrid>
        <w:gridCol w:w="1179"/>
        <w:gridCol w:w="4660"/>
        <w:gridCol w:w="4220"/>
        <w:gridCol w:w="15"/>
        <w:gridCol w:w="2905"/>
        <w:gridCol w:w="15"/>
      </w:tblGrid>
      <w:tr w:rsidR="00D135A9" w:rsidRPr="00AD7A7E" w14:paraId="27C1942E" w14:textId="77777777" w:rsidTr="00724F55">
        <w:trPr>
          <w:trHeight w:val="350"/>
        </w:trPr>
        <w:tc>
          <w:tcPr>
            <w:tcW w:w="10074" w:type="dxa"/>
            <w:gridSpan w:val="4"/>
            <w:shd w:val="clear" w:color="auto" w:fill="DAEEF3" w:themeFill="accent5" w:themeFillTint="33"/>
            <w:noWrap/>
            <w:vAlign w:val="center"/>
            <w:hideMark/>
          </w:tcPr>
          <w:p w14:paraId="164C89FA" w14:textId="2862883A" w:rsidR="00D135A9" w:rsidRPr="00AD7A7E" w:rsidRDefault="00625BF5" w:rsidP="00D135A9">
            <w:pPr>
              <w:jc w:val="center"/>
              <w:rPr>
                <w:rFonts w:asciiTheme="majorHAnsi" w:eastAsia="Times New Roman" w:hAnsiTheme="majorHAnsi" w:cstheme="majorHAnsi"/>
                <w:b/>
                <w:bCs/>
                <w:color w:val="000000"/>
                <w:sz w:val="20"/>
                <w:szCs w:val="20"/>
              </w:rPr>
            </w:pPr>
            <w:r w:rsidRPr="00437018">
              <w:rPr>
                <w:rFonts w:asciiTheme="majorHAnsi" w:hAnsiTheme="majorHAnsi" w:cstheme="majorHAnsi"/>
                <w:lang w:val="sr-Cyrl-RS"/>
              </w:rPr>
              <w:br w:type="page"/>
            </w:r>
            <w:r w:rsidR="00D135A9" w:rsidRPr="00AD7A7E">
              <w:rPr>
                <w:rFonts w:asciiTheme="majorHAnsi" w:eastAsia="Times New Roman" w:hAnsiTheme="majorHAnsi" w:cstheme="majorHAnsi"/>
                <w:b/>
                <w:bCs/>
                <w:color w:val="000000"/>
                <w:sz w:val="20"/>
                <w:szCs w:val="20"/>
              </w:rPr>
              <w:t>1 . ПРИОРИТЕТ: ЕКОНОМСКИ РАЗВОЈ</w:t>
            </w:r>
          </w:p>
        </w:tc>
        <w:tc>
          <w:tcPr>
            <w:tcW w:w="2920" w:type="dxa"/>
            <w:gridSpan w:val="2"/>
            <w:shd w:val="clear" w:color="auto" w:fill="DAEEF3" w:themeFill="accent5" w:themeFillTint="33"/>
            <w:vAlign w:val="center"/>
            <w:hideMark/>
          </w:tcPr>
          <w:p w14:paraId="1155E868" w14:textId="4179CFF1" w:rsidR="00D135A9" w:rsidRPr="00AD7A7E" w:rsidRDefault="00223447" w:rsidP="00D135A9">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lang w:val="sr-Cyrl-RS"/>
              </w:rPr>
              <w:t>Статус активности</w:t>
            </w:r>
            <w:r w:rsidR="00D135A9" w:rsidRPr="00AD7A7E">
              <w:rPr>
                <w:rFonts w:asciiTheme="majorHAnsi" w:eastAsia="Times New Roman" w:hAnsiTheme="majorHAnsi" w:cstheme="majorHAnsi"/>
                <w:b/>
                <w:bCs/>
                <w:color w:val="000000"/>
                <w:sz w:val="20"/>
                <w:szCs w:val="20"/>
              </w:rPr>
              <w:t xml:space="preserve"> </w:t>
            </w:r>
          </w:p>
        </w:tc>
      </w:tr>
      <w:tr w:rsidR="00724F55" w:rsidRPr="00AD7A7E" w14:paraId="3DD26BFE" w14:textId="77777777" w:rsidTr="00724F55">
        <w:trPr>
          <w:trHeight w:val="350"/>
        </w:trPr>
        <w:tc>
          <w:tcPr>
            <w:tcW w:w="12994" w:type="dxa"/>
            <w:gridSpan w:val="6"/>
            <w:tcBorders>
              <w:left w:val="single" w:sz="4" w:space="0" w:color="FFFFFF" w:themeColor="background1"/>
              <w:right w:val="single" w:sz="4" w:space="0" w:color="FFFFFF" w:themeColor="background1"/>
            </w:tcBorders>
            <w:shd w:val="clear" w:color="auto" w:fill="auto"/>
            <w:noWrap/>
            <w:vAlign w:val="center"/>
          </w:tcPr>
          <w:p w14:paraId="51E0F2E0" w14:textId="77777777" w:rsidR="00724F55" w:rsidRPr="00AD7A7E" w:rsidRDefault="00724F55" w:rsidP="00D135A9">
            <w:pPr>
              <w:jc w:val="center"/>
              <w:rPr>
                <w:rFonts w:asciiTheme="majorHAnsi" w:eastAsia="Times New Roman" w:hAnsiTheme="majorHAnsi" w:cstheme="majorHAnsi"/>
                <w:b/>
                <w:bCs/>
                <w:color w:val="000000"/>
                <w:sz w:val="20"/>
                <w:szCs w:val="20"/>
                <w:lang w:val="sr-Cyrl-RS"/>
              </w:rPr>
            </w:pPr>
          </w:p>
        </w:tc>
      </w:tr>
      <w:tr w:rsidR="00D135A9" w:rsidRPr="00AD7A7E" w14:paraId="7E59DDC3" w14:textId="77777777" w:rsidTr="008F6037">
        <w:trPr>
          <w:trHeight w:val="420"/>
        </w:trPr>
        <w:tc>
          <w:tcPr>
            <w:tcW w:w="12994" w:type="dxa"/>
            <w:gridSpan w:val="6"/>
            <w:shd w:val="clear" w:color="auto" w:fill="F2F2F2" w:themeFill="background1" w:themeFillShade="F2"/>
            <w:noWrap/>
            <w:vAlign w:val="center"/>
            <w:hideMark/>
          </w:tcPr>
          <w:p w14:paraId="117987C2" w14:textId="77777777" w:rsidR="00D135A9" w:rsidRPr="00AD7A7E" w:rsidRDefault="00D135A9" w:rsidP="008F603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 Стратешки циљ: ПОВЕЋАЊЕ ЗАПОСЛЕНОСТИ ЗА 20% ДО 2020. ГОД.</w:t>
            </w:r>
          </w:p>
        </w:tc>
      </w:tr>
      <w:tr w:rsidR="00D135A9" w:rsidRPr="00AD7A7E" w14:paraId="68A8622D" w14:textId="77777777" w:rsidTr="008F6037">
        <w:trPr>
          <w:trHeight w:val="375"/>
        </w:trPr>
        <w:tc>
          <w:tcPr>
            <w:tcW w:w="12994" w:type="dxa"/>
            <w:gridSpan w:val="6"/>
            <w:shd w:val="clear" w:color="auto" w:fill="D9D9D9" w:themeFill="background1" w:themeFillShade="D9"/>
            <w:vAlign w:val="center"/>
            <w:hideMark/>
          </w:tcPr>
          <w:p w14:paraId="389FE1DB" w14:textId="77777777" w:rsidR="00D135A9" w:rsidRPr="00AD7A7E" w:rsidRDefault="00D135A9" w:rsidP="008F6037">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1.1.1 Програм: Успостављање функционалних индустријских/радних и слободних зона</w:t>
            </w:r>
          </w:p>
        </w:tc>
      </w:tr>
      <w:tr w:rsidR="008F6037" w:rsidRPr="00AD7A7E" w14:paraId="501EB212" w14:textId="77777777" w:rsidTr="008F6037">
        <w:trPr>
          <w:gridAfter w:val="1"/>
          <w:wAfter w:w="15" w:type="dxa"/>
          <w:trHeight w:val="300"/>
        </w:trPr>
        <w:tc>
          <w:tcPr>
            <w:tcW w:w="1179" w:type="dxa"/>
            <w:shd w:val="clear" w:color="auto" w:fill="F2F2F2" w:themeFill="background1" w:themeFillShade="F2"/>
            <w:vAlign w:val="center"/>
            <w:hideMark/>
          </w:tcPr>
          <w:p w14:paraId="1ECB4D77" w14:textId="269DC44C"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78677E08"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355AF4C4"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gridSpan w:val="2"/>
            <w:shd w:val="clear" w:color="auto" w:fill="F2F2F2" w:themeFill="background1" w:themeFillShade="F2"/>
            <w:vAlign w:val="center"/>
            <w:hideMark/>
          </w:tcPr>
          <w:p w14:paraId="7D6CC06B"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D135A9" w:rsidRPr="00AD7A7E" w14:paraId="50CDD351" w14:textId="77777777" w:rsidTr="001F4919">
        <w:trPr>
          <w:gridAfter w:val="1"/>
          <w:wAfter w:w="15" w:type="dxa"/>
          <w:trHeight w:val="1200"/>
        </w:trPr>
        <w:tc>
          <w:tcPr>
            <w:tcW w:w="1179" w:type="dxa"/>
            <w:vAlign w:val="center"/>
            <w:hideMark/>
          </w:tcPr>
          <w:p w14:paraId="44A23747" w14:textId="77777777" w:rsidR="00D135A9" w:rsidRPr="00AD7A7E" w:rsidRDefault="00D135A9"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1.1.1.1.</w:t>
            </w:r>
          </w:p>
        </w:tc>
        <w:tc>
          <w:tcPr>
            <w:tcW w:w="4660" w:type="dxa"/>
            <w:vAlign w:val="center"/>
            <w:hideMark/>
          </w:tcPr>
          <w:p w14:paraId="1E2F775C" w14:textId="77777777" w:rsidR="00D135A9" w:rsidRPr="00AD7A7E" w:rsidRDefault="00D135A9"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Обезбеђење земљишта за изградњу северне индустријске зоне и израда прoјектно техничке документације и студије оправданости за северну индустријску зону</w:t>
            </w:r>
          </w:p>
        </w:tc>
        <w:tc>
          <w:tcPr>
            <w:tcW w:w="4220" w:type="dxa"/>
            <w:vAlign w:val="center"/>
            <w:hideMark/>
          </w:tcPr>
          <w:p w14:paraId="1E02D2B9" w14:textId="77777777" w:rsidR="00D135A9" w:rsidRPr="00AD7A7E" w:rsidRDefault="00D135A9" w:rsidP="004E4F0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50 ha – 80 ha откупљене површине</w:t>
            </w:r>
            <w:r w:rsidRPr="00AD7A7E">
              <w:rPr>
                <w:rFonts w:asciiTheme="majorHAnsi" w:eastAsia="Times New Roman" w:hAnsiTheme="majorHAnsi" w:cstheme="majorHAnsi"/>
                <w:color w:val="000000"/>
                <w:sz w:val="20"/>
                <w:szCs w:val="20"/>
              </w:rPr>
              <w:br/>
              <w:t>• Израђена пројектно техничка документација</w:t>
            </w:r>
            <w:r w:rsidRPr="00AD7A7E">
              <w:rPr>
                <w:rFonts w:asciiTheme="majorHAnsi" w:eastAsia="Times New Roman" w:hAnsiTheme="majorHAnsi" w:cstheme="majorHAnsi"/>
                <w:color w:val="000000"/>
                <w:sz w:val="20"/>
                <w:szCs w:val="20"/>
              </w:rPr>
              <w:br/>
              <w:t>• Израђена студија оправданости</w:t>
            </w:r>
          </w:p>
        </w:tc>
        <w:tc>
          <w:tcPr>
            <w:tcW w:w="2920" w:type="dxa"/>
            <w:gridSpan w:val="2"/>
            <w:vAlign w:val="center"/>
            <w:hideMark/>
          </w:tcPr>
          <w:p w14:paraId="6D5AD5ED" w14:textId="6AC23B47" w:rsidR="00D135A9" w:rsidRPr="00AD7A7E" w:rsidRDefault="00223447" w:rsidP="008F603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Акција је започета и треба да се настави</w:t>
            </w:r>
          </w:p>
        </w:tc>
      </w:tr>
    </w:tbl>
    <w:p w14:paraId="0305B6EF" w14:textId="77777777" w:rsidR="00AC6943" w:rsidRPr="00AD7A7E" w:rsidRDefault="00AC6943">
      <w:pPr>
        <w:rPr>
          <w:rFonts w:asciiTheme="majorHAnsi" w:hAnsiTheme="majorHAnsi" w:cstheme="majorHAnsi"/>
        </w:rPr>
      </w:pPr>
    </w:p>
    <w:tbl>
      <w:tblPr>
        <w:tblStyle w:val="TableGridLight"/>
        <w:tblW w:w="12994" w:type="dxa"/>
        <w:tblLook w:val="04A0" w:firstRow="1" w:lastRow="0" w:firstColumn="1" w:lastColumn="0" w:noHBand="0" w:noVBand="1"/>
      </w:tblPr>
      <w:tblGrid>
        <w:gridCol w:w="1179"/>
        <w:gridCol w:w="4660"/>
        <w:gridCol w:w="4220"/>
        <w:gridCol w:w="2920"/>
        <w:gridCol w:w="15"/>
      </w:tblGrid>
      <w:tr w:rsidR="00D135A9" w:rsidRPr="00AD7A7E" w14:paraId="10FD90A9" w14:textId="77777777" w:rsidTr="008F6037">
        <w:trPr>
          <w:trHeight w:val="375"/>
        </w:trPr>
        <w:tc>
          <w:tcPr>
            <w:tcW w:w="12994" w:type="dxa"/>
            <w:gridSpan w:val="5"/>
            <w:shd w:val="clear" w:color="auto" w:fill="D9D9D9" w:themeFill="background1" w:themeFillShade="D9"/>
            <w:vAlign w:val="center"/>
            <w:hideMark/>
          </w:tcPr>
          <w:p w14:paraId="7AA11708" w14:textId="77777777" w:rsidR="00D135A9" w:rsidRPr="00AD7A7E" w:rsidRDefault="00D135A9" w:rsidP="008F6037">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1.1.2 Програм: Привалачење инвеститора у привреду</w:t>
            </w:r>
          </w:p>
        </w:tc>
      </w:tr>
      <w:tr w:rsidR="008F6037" w:rsidRPr="00AD7A7E" w14:paraId="23B2CF1E" w14:textId="77777777" w:rsidTr="008F6037">
        <w:trPr>
          <w:gridAfter w:val="1"/>
          <w:wAfter w:w="15" w:type="dxa"/>
          <w:trHeight w:val="300"/>
        </w:trPr>
        <w:tc>
          <w:tcPr>
            <w:tcW w:w="1179" w:type="dxa"/>
            <w:shd w:val="clear" w:color="auto" w:fill="F2F2F2" w:themeFill="background1" w:themeFillShade="F2"/>
            <w:vAlign w:val="center"/>
            <w:hideMark/>
          </w:tcPr>
          <w:p w14:paraId="6AA35585"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1714BD04"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11A3F2EF"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shd w:val="clear" w:color="auto" w:fill="F2F2F2" w:themeFill="background1" w:themeFillShade="F2"/>
            <w:vAlign w:val="center"/>
            <w:hideMark/>
          </w:tcPr>
          <w:p w14:paraId="59AB824E" w14:textId="77777777" w:rsidR="00D135A9" w:rsidRPr="00AD7A7E" w:rsidRDefault="00D135A9" w:rsidP="008F6037">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8E7A0B" w:rsidRPr="00AD7A7E" w14:paraId="3FDA86BF" w14:textId="77777777" w:rsidTr="001F4919">
        <w:trPr>
          <w:gridAfter w:val="1"/>
          <w:wAfter w:w="15" w:type="dxa"/>
          <w:trHeight w:val="998"/>
        </w:trPr>
        <w:tc>
          <w:tcPr>
            <w:tcW w:w="1179" w:type="dxa"/>
            <w:noWrap/>
            <w:vAlign w:val="center"/>
            <w:hideMark/>
          </w:tcPr>
          <w:p w14:paraId="1DC07124" w14:textId="77777777" w:rsidR="008E7A0B" w:rsidRPr="00AD7A7E" w:rsidRDefault="008E7A0B"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1.1.2.1.</w:t>
            </w:r>
          </w:p>
        </w:tc>
        <w:tc>
          <w:tcPr>
            <w:tcW w:w="4660" w:type="dxa"/>
            <w:vAlign w:val="center"/>
            <w:hideMark/>
          </w:tcPr>
          <w:p w14:paraId="7AC1313D" w14:textId="3DB02CF8" w:rsidR="008E7A0B" w:rsidRPr="00AD7A7E" w:rsidRDefault="008E7A0B"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Размена искустава са</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развијеним регионима у</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земљама ЕУ</w:t>
            </w:r>
          </w:p>
        </w:tc>
        <w:tc>
          <w:tcPr>
            <w:tcW w:w="4220" w:type="dxa"/>
            <w:vAlign w:val="center"/>
            <w:hideMark/>
          </w:tcPr>
          <w:p w14:paraId="608AF615" w14:textId="46DB81C9"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Реализоване 3 посете</w:t>
            </w:r>
            <w:r w:rsidRPr="00AD7A7E">
              <w:rPr>
                <w:rFonts w:asciiTheme="majorHAnsi" w:eastAsia="Times New Roman" w:hAnsiTheme="majorHAnsi" w:cstheme="majorHAnsi"/>
                <w:color w:val="000000"/>
                <w:sz w:val="20"/>
                <w:szCs w:val="20"/>
              </w:rPr>
              <w:br/>
              <w:t>• 50 учесника из града Вршца (ЛС, привредници, друштвени радници, ..)</w:t>
            </w:r>
            <w:r w:rsidRPr="00AD7A7E">
              <w:rPr>
                <w:rFonts w:asciiTheme="majorHAnsi" w:eastAsia="Times New Roman" w:hAnsiTheme="majorHAnsi" w:cstheme="majorHAnsi"/>
                <w:color w:val="000000"/>
                <w:sz w:val="20"/>
                <w:szCs w:val="20"/>
              </w:rPr>
              <w:br/>
              <w:t>• 3 ТВ‐ промоције</w:t>
            </w:r>
          </w:p>
        </w:tc>
        <w:tc>
          <w:tcPr>
            <w:tcW w:w="2920" w:type="dxa"/>
            <w:vAlign w:val="center"/>
            <w:hideMark/>
          </w:tcPr>
          <w:p w14:paraId="4E0F6675" w14:textId="0153D101"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 да се настави, чим се опреми нова индустриска зона </w:t>
            </w:r>
          </w:p>
        </w:tc>
      </w:tr>
      <w:tr w:rsidR="008E7A0B" w:rsidRPr="00AD7A7E" w14:paraId="2856BB80" w14:textId="77777777" w:rsidTr="001F4919">
        <w:trPr>
          <w:gridAfter w:val="1"/>
          <w:wAfter w:w="15" w:type="dxa"/>
          <w:trHeight w:val="1200"/>
        </w:trPr>
        <w:tc>
          <w:tcPr>
            <w:tcW w:w="1179" w:type="dxa"/>
            <w:noWrap/>
            <w:vAlign w:val="center"/>
            <w:hideMark/>
          </w:tcPr>
          <w:p w14:paraId="3D702AF9" w14:textId="77777777" w:rsidR="008E7A0B" w:rsidRPr="00AD7A7E" w:rsidRDefault="008E7A0B"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1.1.2.2.</w:t>
            </w:r>
          </w:p>
        </w:tc>
        <w:tc>
          <w:tcPr>
            <w:tcW w:w="4660" w:type="dxa"/>
            <w:vAlign w:val="center"/>
            <w:hideMark/>
          </w:tcPr>
          <w:p w14:paraId="132D6747" w14:textId="3CF5617D" w:rsidR="008E7A0B" w:rsidRPr="00AD7A7E" w:rsidRDefault="008E7A0B"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Представљање потенцијала</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Града за улагања у привреду</w:t>
            </w:r>
          </w:p>
        </w:tc>
        <w:tc>
          <w:tcPr>
            <w:tcW w:w="4220" w:type="dxa"/>
            <w:vAlign w:val="center"/>
            <w:hideMark/>
          </w:tcPr>
          <w:p w14:paraId="4FDFD9F2" w14:textId="54A59536"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Наступи на 4 сајма</w:t>
            </w:r>
            <w:r w:rsidRPr="00AD7A7E">
              <w:rPr>
                <w:rFonts w:asciiTheme="majorHAnsi" w:eastAsia="Times New Roman" w:hAnsiTheme="majorHAnsi" w:cstheme="majorHAnsi"/>
                <w:color w:val="000000"/>
                <w:sz w:val="20"/>
                <w:szCs w:val="20"/>
              </w:rPr>
              <w:br/>
              <w:t xml:space="preserve">• </w:t>
            </w:r>
            <w:r w:rsidRPr="00AD7A7E">
              <w:rPr>
                <w:rFonts w:asciiTheme="majorHAnsi" w:eastAsia="Times New Roman" w:hAnsiTheme="majorHAnsi" w:cstheme="majorHAnsi"/>
                <w:color w:val="000000"/>
                <w:sz w:val="20"/>
                <w:szCs w:val="20"/>
                <w:lang w:val="sr-Cyrl-RS"/>
              </w:rPr>
              <w:t>И</w:t>
            </w:r>
            <w:r w:rsidRPr="00AD7A7E">
              <w:rPr>
                <w:rFonts w:asciiTheme="majorHAnsi" w:eastAsia="Times New Roman" w:hAnsiTheme="majorHAnsi" w:cstheme="majorHAnsi"/>
                <w:color w:val="000000"/>
                <w:sz w:val="20"/>
                <w:szCs w:val="20"/>
              </w:rPr>
              <w:t>зрађен промо материјал (брошуре и</w:t>
            </w:r>
            <w:r w:rsidRPr="00AD7A7E">
              <w:rPr>
                <w:rFonts w:asciiTheme="majorHAnsi" w:eastAsia="Times New Roman" w:hAnsiTheme="majorHAnsi" w:cstheme="majorHAnsi"/>
                <w:color w:val="000000"/>
                <w:sz w:val="20"/>
                <w:szCs w:val="20"/>
              </w:rPr>
              <w:br/>
              <w:t>летци)</w:t>
            </w:r>
          </w:p>
        </w:tc>
        <w:tc>
          <w:tcPr>
            <w:tcW w:w="2920" w:type="dxa"/>
            <w:vAlign w:val="center"/>
            <w:hideMark/>
          </w:tcPr>
          <w:p w14:paraId="59B8F9DF" w14:textId="543A2ED7"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 да се настави </w:t>
            </w:r>
          </w:p>
        </w:tc>
      </w:tr>
    </w:tbl>
    <w:p w14:paraId="053CA9C1" w14:textId="77777777" w:rsidR="00132EC9" w:rsidRPr="00AD7A7E" w:rsidRDefault="00132EC9">
      <w:pPr>
        <w:rPr>
          <w:rFonts w:asciiTheme="majorHAnsi" w:hAnsiTheme="majorHAnsi" w:cstheme="majorHAnsi"/>
        </w:rPr>
      </w:pPr>
    </w:p>
    <w:tbl>
      <w:tblPr>
        <w:tblStyle w:val="TableGridLight"/>
        <w:tblW w:w="12977" w:type="dxa"/>
        <w:tblLook w:val="04A0" w:firstRow="1" w:lastRow="0" w:firstColumn="1" w:lastColumn="0" w:noHBand="0" w:noVBand="1"/>
      </w:tblPr>
      <w:tblGrid>
        <w:gridCol w:w="1165"/>
        <w:gridCol w:w="4660"/>
        <w:gridCol w:w="4220"/>
        <w:gridCol w:w="2920"/>
        <w:gridCol w:w="12"/>
      </w:tblGrid>
      <w:tr w:rsidR="000D6FD1" w:rsidRPr="00AD7A7E" w14:paraId="5D0D8A51" w14:textId="77777777" w:rsidTr="000D6FD1">
        <w:trPr>
          <w:trHeight w:val="420"/>
        </w:trPr>
        <w:tc>
          <w:tcPr>
            <w:tcW w:w="12977" w:type="dxa"/>
            <w:gridSpan w:val="5"/>
            <w:shd w:val="clear" w:color="auto" w:fill="F2F2F2" w:themeFill="background1" w:themeFillShade="F2"/>
            <w:noWrap/>
            <w:vAlign w:val="center"/>
            <w:hideMark/>
          </w:tcPr>
          <w:p w14:paraId="7331EAE7" w14:textId="77777777" w:rsidR="000D6FD1" w:rsidRPr="00AD7A7E" w:rsidRDefault="000D6FD1" w:rsidP="000D6FD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1.2. Стратешки циљ: ПОВЕЋАЊЕ БРОЈА МСП И ПРЕДУЗЕТНИКА ЗА 15% ДО 2020. ГОД.</w:t>
            </w:r>
          </w:p>
        </w:tc>
      </w:tr>
      <w:tr w:rsidR="000D6FD1" w:rsidRPr="00AD7A7E" w14:paraId="4DF4D2D8" w14:textId="77777777" w:rsidTr="000D6FD1">
        <w:trPr>
          <w:trHeight w:val="375"/>
        </w:trPr>
        <w:tc>
          <w:tcPr>
            <w:tcW w:w="12977" w:type="dxa"/>
            <w:gridSpan w:val="5"/>
            <w:shd w:val="clear" w:color="auto" w:fill="BFBFBF" w:themeFill="background1" w:themeFillShade="BF"/>
            <w:vAlign w:val="center"/>
            <w:hideMark/>
          </w:tcPr>
          <w:p w14:paraId="5663CE79" w14:textId="77777777" w:rsidR="000D6FD1" w:rsidRPr="00AD7A7E" w:rsidRDefault="000D6FD1" w:rsidP="000D6FD1">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1.2.1 Програм: Подизање предузетничког духа и подстицање start up предузећа/радњи</w:t>
            </w:r>
          </w:p>
        </w:tc>
      </w:tr>
      <w:tr w:rsidR="000D6FD1" w:rsidRPr="00AD7A7E" w14:paraId="2D53A78E" w14:textId="77777777" w:rsidTr="000D6FD1">
        <w:trPr>
          <w:gridAfter w:val="1"/>
          <w:wAfter w:w="12" w:type="dxa"/>
          <w:trHeight w:val="300"/>
        </w:trPr>
        <w:tc>
          <w:tcPr>
            <w:tcW w:w="1165" w:type="dxa"/>
            <w:shd w:val="clear" w:color="auto" w:fill="F2F2F2" w:themeFill="background1" w:themeFillShade="F2"/>
            <w:vAlign w:val="center"/>
            <w:hideMark/>
          </w:tcPr>
          <w:p w14:paraId="44498EF9" w14:textId="77777777" w:rsidR="000D6FD1" w:rsidRPr="00AD7A7E" w:rsidRDefault="000D6FD1" w:rsidP="000D6FD1">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54FEAC84" w14:textId="77777777" w:rsidR="000D6FD1" w:rsidRPr="00AD7A7E" w:rsidRDefault="000D6FD1" w:rsidP="000D6FD1">
            <w:pPr>
              <w:ind w:firstLineChars="300" w:firstLine="602"/>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492D176C" w14:textId="77777777" w:rsidR="000D6FD1" w:rsidRPr="00AD7A7E" w:rsidRDefault="000D6FD1" w:rsidP="000D6FD1">
            <w:pPr>
              <w:ind w:firstLineChars="400" w:firstLine="803"/>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shd w:val="clear" w:color="auto" w:fill="F2F2F2" w:themeFill="background1" w:themeFillShade="F2"/>
            <w:vAlign w:val="center"/>
            <w:hideMark/>
          </w:tcPr>
          <w:p w14:paraId="61E87169" w14:textId="77777777" w:rsidR="000D6FD1" w:rsidRPr="00AD7A7E" w:rsidRDefault="000D6FD1" w:rsidP="000D6FD1">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D00905" w:rsidRPr="00AD7A7E" w14:paraId="1FB08D53" w14:textId="77777777" w:rsidTr="001A1349">
        <w:trPr>
          <w:gridAfter w:val="1"/>
          <w:wAfter w:w="12" w:type="dxa"/>
          <w:trHeight w:val="900"/>
        </w:trPr>
        <w:tc>
          <w:tcPr>
            <w:tcW w:w="1165" w:type="dxa"/>
            <w:noWrap/>
            <w:vAlign w:val="center"/>
            <w:hideMark/>
          </w:tcPr>
          <w:p w14:paraId="7D4FC754" w14:textId="77777777" w:rsidR="00D00905" w:rsidRPr="00AD7A7E" w:rsidRDefault="00D00905"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lastRenderedPageBreak/>
              <w:t>1.2.1.1.</w:t>
            </w:r>
          </w:p>
        </w:tc>
        <w:tc>
          <w:tcPr>
            <w:tcW w:w="4660" w:type="dxa"/>
            <w:vAlign w:val="center"/>
            <w:hideMark/>
          </w:tcPr>
          <w:p w14:paraId="789ECC0F" w14:textId="07FCA98F" w:rsidR="00D00905" w:rsidRPr="00AD7A7E" w:rsidRDefault="00D00905"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Подстицање домаће радиности</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у руралним срединама</w:t>
            </w:r>
          </w:p>
        </w:tc>
        <w:tc>
          <w:tcPr>
            <w:tcW w:w="4220" w:type="dxa"/>
            <w:vAlign w:val="center"/>
            <w:hideMark/>
          </w:tcPr>
          <w:p w14:paraId="7F076709" w14:textId="77777777"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24 радионице</w:t>
            </w:r>
            <w:r w:rsidRPr="00AD7A7E">
              <w:rPr>
                <w:rFonts w:asciiTheme="majorHAnsi" w:eastAsia="Times New Roman" w:hAnsiTheme="majorHAnsi" w:cstheme="majorHAnsi"/>
                <w:color w:val="000000"/>
                <w:sz w:val="20"/>
                <w:szCs w:val="20"/>
              </w:rPr>
              <w:br/>
              <w:t>• мин. 30 особа укључених у домаћу радиност</w:t>
            </w:r>
          </w:p>
        </w:tc>
        <w:tc>
          <w:tcPr>
            <w:tcW w:w="2920" w:type="dxa"/>
            <w:vAlign w:val="center"/>
            <w:hideMark/>
          </w:tcPr>
          <w:p w14:paraId="5A08D3C2" w14:textId="795D856B"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hAnsiTheme="majorHAnsi" w:cstheme="majorHAnsi"/>
                <w:sz w:val="20"/>
                <w:szCs w:val="20"/>
              </w:rPr>
              <w:t>Акција није започета али јесте релевантна за нови План</w:t>
            </w:r>
          </w:p>
        </w:tc>
      </w:tr>
      <w:tr w:rsidR="00D00905" w:rsidRPr="00AD7A7E" w14:paraId="721CEA7A" w14:textId="77777777" w:rsidTr="001A1349">
        <w:trPr>
          <w:gridAfter w:val="1"/>
          <w:wAfter w:w="12" w:type="dxa"/>
          <w:trHeight w:val="980"/>
        </w:trPr>
        <w:tc>
          <w:tcPr>
            <w:tcW w:w="1165" w:type="dxa"/>
            <w:noWrap/>
            <w:vAlign w:val="center"/>
            <w:hideMark/>
          </w:tcPr>
          <w:p w14:paraId="532A6671" w14:textId="77777777" w:rsidR="00D00905" w:rsidRPr="00AD7A7E" w:rsidRDefault="00D00905"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1.2.1.2.</w:t>
            </w:r>
          </w:p>
        </w:tc>
        <w:tc>
          <w:tcPr>
            <w:tcW w:w="4660" w:type="dxa"/>
            <w:vAlign w:val="center"/>
            <w:hideMark/>
          </w:tcPr>
          <w:p w14:paraId="1CA8ED39" w14:textId="1692F4B5" w:rsidR="00D00905" w:rsidRPr="00AD7A7E" w:rsidRDefault="00D00905"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Развијање социјалног</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предузетништва са циљем</w:t>
            </w:r>
            <w:r w:rsidRPr="00AD7A7E">
              <w:rPr>
                <w:rFonts w:asciiTheme="majorHAnsi" w:eastAsia="Times New Roman" w:hAnsiTheme="majorHAnsi" w:cstheme="majorHAnsi"/>
                <w:i/>
                <w:iCs/>
                <w:color w:val="000000"/>
                <w:sz w:val="20"/>
                <w:szCs w:val="20"/>
              </w:rPr>
              <w:br/>
              <w:t>запошљавања особа са</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инвалидитетом</w:t>
            </w:r>
          </w:p>
        </w:tc>
        <w:tc>
          <w:tcPr>
            <w:tcW w:w="4220" w:type="dxa"/>
            <w:vAlign w:val="center"/>
            <w:hideMark/>
          </w:tcPr>
          <w:p w14:paraId="17A153F7" w14:textId="5EEC55F4"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80 новозапослених ОСИ</w:t>
            </w:r>
            <w:r w:rsidRPr="00AD7A7E">
              <w:rPr>
                <w:rFonts w:asciiTheme="majorHAnsi" w:eastAsia="Times New Roman" w:hAnsiTheme="majorHAnsi" w:cstheme="majorHAnsi"/>
                <w:color w:val="000000"/>
                <w:sz w:val="20"/>
                <w:szCs w:val="20"/>
              </w:rPr>
              <w:br/>
              <w:t xml:space="preserve">• </w:t>
            </w:r>
            <w:r w:rsidR="006F3790" w:rsidRPr="00AD7A7E">
              <w:rPr>
                <w:rFonts w:asciiTheme="majorHAnsi" w:eastAsia="Times New Roman" w:hAnsiTheme="majorHAnsi" w:cstheme="majorHAnsi"/>
                <w:color w:val="000000"/>
                <w:sz w:val="20"/>
                <w:szCs w:val="20"/>
                <w:lang w:val="sr-Cyrl-RS"/>
              </w:rPr>
              <w:t>Д</w:t>
            </w:r>
            <w:r w:rsidRPr="00AD7A7E">
              <w:rPr>
                <w:rFonts w:asciiTheme="majorHAnsi" w:eastAsia="Times New Roman" w:hAnsiTheme="majorHAnsi" w:cstheme="majorHAnsi"/>
                <w:color w:val="000000"/>
                <w:sz w:val="20"/>
                <w:szCs w:val="20"/>
              </w:rPr>
              <w:t>о 80 новооснованих</w:t>
            </w:r>
            <w:r w:rsidR="006F3790" w:rsidRPr="00AD7A7E">
              <w:rPr>
                <w:rFonts w:asciiTheme="majorHAnsi" w:eastAsia="Times New Roman" w:hAnsiTheme="majorHAnsi" w:cstheme="majorHAnsi"/>
                <w:color w:val="000000"/>
                <w:sz w:val="20"/>
                <w:szCs w:val="20"/>
                <w:lang w:val="sr-Cyrl-RS"/>
              </w:rPr>
              <w:t xml:space="preserve"> </w:t>
            </w:r>
            <w:r w:rsidRPr="00AD7A7E">
              <w:rPr>
                <w:rFonts w:asciiTheme="majorHAnsi" w:eastAsia="Times New Roman" w:hAnsiTheme="majorHAnsi" w:cstheme="majorHAnsi"/>
                <w:color w:val="000000"/>
                <w:sz w:val="20"/>
                <w:szCs w:val="20"/>
              </w:rPr>
              <w:t>привредних субјеката</w:t>
            </w:r>
            <w:r w:rsidRPr="00AD7A7E">
              <w:rPr>
                <w:rFonts w:asciiTheme="majorHAnsi" w:eastAsia="Times New Roman" w:hAnsiTheme="majorHAnsi" w:cstheme="majorHAnsi"/>
                <w:color w:val="000000"/>
                <w:sz w:val="20"/>
                <w:szCs w:val="20"/>
              </w:rPr>
              <w:br/>
              <w:t xml:space="preserve">• </w:t>
            </w:r>
            <w:r w:rsidR="006F3790" w:rsidRPr="00AD7A7E">
              <w:rPr>
                <w:rFonts w:asciiTheme="majorHAnsi" w:eastAsia="Times New Roman" w:hAnsiTheme="majorHAnsi" w:cstheme="majorHAnsi"/>
                <w:color w:val="000000"/>
                <w:sz w:val="20"/>
                <w:szCs w:val="20"/>
                <w:lang w:val="sr-Cyrl-RS"/>
              </w:rPr>
              <w:t>И</w:t>
            </w:r>
            <w:r w:rsidRPr="00AD7A7E">
              <w:rPr>
                <w:rFonts w:asciiTheme="majorHAnsi" w:eastAsia="Times New Roman" w:hAnsiTheme="majorHAnsi" w:cstheme="majorHAnsi"/>
                <w:color w:val="000000"/>
                <w:sz w:val="20"/>
                <w:szCs w:val="20"/>
              </w:rPr>
              <w:t>здато до 80 грантова</w:t>
            </w:r>
          </w:p>
        </w:tc>
        <w:tc>
          <w:tcPr>
            <w:tcW w:w="2920" w:type="dxa"/>
            <w:vAlign w:val="center"/>
            <w:hideMark/>
          </w:tcPr>
          <w:p w14:paraId="231EDD4F" w14:textId="31C952DA"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hAnsiTheme="majorHAnsi" w:cstheme="majorHAnsi"/>
                <w:sz w:val="20"/>
                <w:szCs w:val="20"/>
              </w:rPr>
              <w:t xml:space="preserve">Акција је започета и треба да се настави </w:t>
            </w:r>
          </w:p>
        </w:tc>
      </w:tr>
      <w:tr w:rsidR="000D6FD1" w:rsidRPr="00AD7A7E" w14:paraId="4C5FA627" w14:textId="77777777" w:rsidTr="001A1349">
        <w:trPr>
          <w:gridAfter w:val="1"/>
          <w:wAfter w:w="12" w:type="dxa"/>
          <w:trHeight w:val="890"/>
        </w:trPr>
        <w:tc>
          <w:tcPr>
            <w:tcW w:w="1165" w:type="dxa"/>
            <w:noWrap/>
            <w:vAlign w:val="center"/>
            <w:hideMark/>
          </w:tcPr>
          <w:p w14:paraId="5B6F7F0B" w14:textId="77777777" w:rsidR="000D6FD1" w:rsidRPr="00AD7A7E" w:rsidRDefault="000D6FD1"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1.2.1.4.</w:t>
            </w:r>
          </w:p>
        </w:tc>
        <w:tc>
          <w:tcPr>
            <w:tcW w:w="4660" w:type="dxa"/>
            <w:vAlign w:val="center"/>
            <w:hideMark/>
          </w:tcPr>
          <w:p w14:paraId="5F69B916" w14:textId="3B80AF86" w:rsidR="000D6FD1" w:rsidRPr="00AD7A7E" w:rsidRDefault="000D6FD1"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Организовање едукација</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(менаџмент тренинзи,</w:t>
            </w:r>
            <w:r w:rsidRPr="00AD7A7E">
              <w:rPr>
                <w:rFonts w:asciiTheme="majorHAnsi" w:eastAsia="Times New Roman" w:hAnsiTheme="majorHAnsi" w:cstheme="majorHAnsi"/>
                <w:i/>
                <w:iCs/>
                <w:color w:val="000000"/>
                <w:sz w:val="20"/>
                <w:szCs w:val="20"/>
              </w:rPr>
              <w:br/>
              <w:t>радионице, стручне обуке) у</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циљу подизања предузетничке</w:t>
            </w:r>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свести</w:t>
            </w:r>
          </w:p>
        </w:tc>
        <w:tc>
          <w:tcPr>
            <w:tcW w:w="4220" w:type="dxa"/>
            <w:vAlign w:val="center"/>
            <w:hideMark/>
          </w:tcPr>
          <w:p w14:paraId="75EE7700" w14:textId="3F7D5B17" w:rsidR="000D6FD1" w:rsidRPr="00AD7A7E" w:rsidRDefault="000D6FD1" w:rsidP="000D6FD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10 обука</w:t>
            </w:r>
            <w:r w:rsidRPr="00AD7A7E">
              <w:rPr>
                <w:rFonts w:asciiTheme="majorHAnsi" w:eastAsia="Times New Roman" w:hAnsiTheme="majorHAnsi" w:cstheme="majorHAnsi"/>
                <w:color w:val="000000"/>
                <w:sz w:val="20"/>
                <w:szCs w:val="20"/>
              </w:rPr>
              <w:br/>
              <w:t>• 200 приручника водича</w:t>
            </w:r>
            <w:r w:rsidR="006F3790" w:rsidRPr="00AD7A7E">
              <w:rPr>
                <w:rFonts w:asciiTheme="majorHAnsi" w:eastAsia="Times New Roman" w:hAnsiTheme="majorHAnsi" w:cstheme="majorHAnsi"/>
                <w:color w:val="000000"/>
                <w:sz w:val="20"/>
                <w:szCs w:val="20"/>
                <w:lang w:val="sr-Cyrl-RS"/>
              </w:rPr>
              <w:t xml:space="preserve"> </w:t>
            </w:r>
            <w:r w:rsidRPr="00AD7A7E">
              <w:rPr>
                <w:rFonts w:asciiTheme="majorHAnsi" w:eastAsia="Times New Roman" w:hAnsiTheme="majorHAnsi" w:cstheme="majorHAnsi"/>
                <w:color w:val="000000"/>
                <w:sz w:val="20"/>
                <w:szCs w:val="20"/>
              </w:rPr>
              <w:t>за предузетнике</w:t>
            </w:r>
          </w:p>
        </w:tc>
        <w:tc>
          <w:tcPr>
            <w:tcW w:w="2920" w:type="dxa"/>
            <w:vAlign w:val="center"/>
            <w:hideMark/>
          </w:tcPr>
          <w:p w14:paraId="58583E6C" w14:textId="204984B1" w:rsidR="000D6FD1" w:rsidRPr="00AD7A7E" w:rsidRDefault="00D00905" w:rsidP="000D6FD1">
            <w:pPr>
              <w:rPr>
                <w:rFonts w:asciiTheme="majorHAnsi" w:eastAsia="Times New Roman" w:hAnsiTheme="majorHAnsi" w:cstheme="majorHAnsi"/>
                <w:color w:val="000000"/>
                <w:sz w:val="20"/>
                <w:szCs w:val="20"/>
              </w:rPr>
            </w:pPr>
            <w:r w:rsidRPr="00AD7A7E">
              <w:rPr>
                <w:rFonts w:asciiTheme="majorHAnsi" w:hAnsiTheme="majorHAnsi" w:cstheme="majorHAnsi"/>
                <w:sz w:val="20"/>
                <w:szCs w:val="20"/>
              </w:rPr>
              <w:t>Акција је започета и треба да се настави</w:t>
            </w:r>
          </w:p>
        </w:tc>
      </w:tr>
    </w:tbl>
    <w:p w14:paraId="5D25500A" w14:textId="77777777" w:rsidR="001C498F" w:rsidRPr="00AD7A7E" w:rsidRDefault="001C498F">
      <w:pPr>
        <w:rPr>
          <w:rFonts w:asciiTheme="majorHAnsi" w:hAnsiTheme="majorHAnsi" w:cstheme="majorHAnsi"/>
        </w:rPr>
      </w:pPr>
    </w:p>
    <w:tbl>
      <w:tblPr>
        <w:tblStyle w:val="TableGridLight"/>
        <w:tblW w:w="12955" w:type="dxa"/>
        <w:tblLook w:val="04A0" w:firstRow="1" w:lastRow="0" w:firstColumn="1" w:lastColumn="0" w:noHBand="0" w:noVBand="1"/>
      </w:tblPr>
      <w:tblGrid>
        <w:gridCol w:w="1165"/>
        <w:gridCol w:w="4680"/>
        <w:gridCol w:w="4230"/>
        <w:gridCol w:w="2880"/>
      </w:tblGrid>
      <w:tr w:rsidR="001C498F" w:rsidRPr="00AD7A7E" w14:paraId="6F82CABA" w14:textId="77777777" w:rsidTr="001C498F">
        <w:trPr>
          <w:trHeight w:val="418"/>
        </w:trPr>
        <w:tc>
          <w:tcPr>
            <w:tcW w:w="12955" w:type="dxa"/>
            <w:gridSpan w:val="4"/>
            <w:shd w:val="clear" w:color="auto" w:fill="F2F2F2" w:themeFill="background1" w:themeFillShade="F2"/>
            <w:noWrap/>
            <w:vAlign w:val="center"/>
            <w:hideMark/>
          </w:tcPr>
          <w:p w14:paraId="5412C7AB" w14:textId="77777777"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 Стратешки циљ: УНАПРЕЂЕЊЕ ПОЉОПРИВРЕДНЕ ПРОИЗВОДЊЕ</w:t>
            </w:r>
          </w:p>
        </w:tc>
      </w:tr>
      <w:tr w:rsidR="001C498F" w:rsidRPr="00AD7A7E" w14:paraId="4CD68430" w14:textId="77777777" w:rsidTr="001C498F">
        <w:trPr>
          <w:trHeight w:val="314"/>
        </w:trPr>
        <w:tc>
          <w:tcPr>
            <w:tcW w:w="12955" w:type="dxa"/>
            <w:gridSpan w:val="4"/>
            <w:shd w:val="clear" w:color="auto" w:fill="BFBFBF" w:themeFill="background1" w:themeFillShade="BF"/>
            <w:vAlign w:val="center"/>
            <w:hideMark/>
          </w:tcPr>
          <w:p w14:paraId="75CCCCB7" w14:textId="77777777" w:rsidR="001C498F" w:rsidRPr="00AD7A7E" w:rsidRDefault="001C498F" w:rsidP="001C498F">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1.3.1 Програм: Унапређење услова за пољопривредну производњу</w:t>
            </w:r>
          </w:p>
        </w:tc>
      </w:tr>
      <w:tr w:rsidR="001C498F" w:rsidRPr="00AD7A7E" w14:paraId="70F42BFF" w14:textId="77777777" w:rsidTr="001C498F">
        <w:trPr>
          <w:trHeight w:val="299"/>
        </w:trPr>
        <w:tc>
          <w:tcPr>
            <w:tcW w:w="1165" w:type="dxa"/>
            <w:shd w:val="clear" w:color="auto" w:fill="F2F2F2" w:themeFill="background1" w:themeFillShade="F2"/>
            <w:vAlign w:val="center"/>
            <w:hideMark/>
          </w:tcPr>
          <w:p w14:paraId="5C99FB14" w14:textId="77777777" w:rsidR="001C498F" w:rsidRPr="00AD7A7E" w:rsidRDefault="001C498F" w:rsidP="001C498F">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80" w:type="dxa"/>
            <w:shd w:val="clear" w:color="auto" w:fill="F2F2F2" w:themeFill="background1" w:themeFillShade="F2"/>
            <w:vAlign w:val="center"/>
            <w:hideMark/>
          </w:tcPr>
          <w:p w14:paraId="1A421FB6" w14:textId="77777777" w:rsidR="001C498F" w:rsidRPr="00AD7A7E" w:rsidRDefault="001C498F" w:rsidP="001C498F">
            <w:pPr>
              <w:ind w:firstLineChars="300" w:firstLine="602"/>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30" w:type="dxa"/>
            <w:shd w:val="clear" w:color="auto" w:fill="F2F2F2" w:themeFill="background1" w:themeFillShade="F2"/>
            <w:vAlign w:val="center"/>
            <w:hideMark/>
          </w:tcPr>
          <w:p w14:paraId="75C73CBD" w14:textId="77777777" w:rsidR="001C498F" w:rsidRPr="00AD7A7E" w:rsidRDefault="001C498F" w:rsidP="001C498F">
            <w:pPr>
              <w:ind w:firstLineChars="400" w:firstLine="803"/>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880" w:type="dxa"/>
            <w:shd w:val="clear" w:color="auto" w:fill="F2F2F2" w:themeFill="background1" w:themeFillShade="F2"/>
            <w:vAlign w:val="center"/>
            <w:hideMark/>
          </w:tcPr>
          <w:p w14:paraId="777224A1" w14:textId="77777777" w:rsidR="001C498F" w:rsidRPr="00AD7A7E" w:rsidRDefault="001C498F" w:rsidP="001C498F">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1C498F" w:rsidRPr="00AD7A7E" w14:paraId="43078F5E" w14:textId="77777777" w:rsidTr="001C498F">
        <w:trPr>
          <w:trHeight w:val="508"/>
        </w:trPr>
        <w:tc>
          <w:tcPr>
            <w:tcW w:w="1165" w:type="dxa"/>
            <w:vAlign w:val="center"/>
            <w:hideMark/>
          </w:tcPr>
          <w:p w14:paraId="6248CB0C" w14:textId="77777777" w:rsidR="001C498F" w:rsidRPr="00AD7A7E" w:rsidRDefault="001C498F" w:rsidP="001C498F">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1.3.1.1.</w:t>
            </w:r>
          </w:p>
        </w:tc>
        <w:tc>
          <w:tcPr>
            <w:tcW w:w="4680" w:type="dxa"/>
            <w:vAlign w:val="center"/>
            <w:hideMark/>
          </w:tcPr>
          <w:p w14:paraId="1DA27D7A" w14:textId="77777777" w:rsidR="001C498F" w:rsidRPr="00AD7A7E" w:rsidRDefault="001C498F"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Радионице за младе пољопривреднике из области стандарда у пољопривреди</w:t>
            </w:r>
          </w:p>
        </w:tc>
        <w:tc>
          <w:tcPr>
            <w:tcW w:w="4230" w:type="dxa"/>
            <w:vAlign w:val="center"/>
            <w:hideMark/>
          </w:tcPr>
          <w:p w14:paraId="6F6A82E2" w14:textId="3E45494E"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8 радионица</w:t>
            </w:r>
          </w:p>
          <w:p w14:paraId="7DB47D4B" w14:textId="5C01812D"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400 учесника</w:t>
            </w:r>
          </w:p>
        </w:tc>
        <w:tc>
          <w:tcPr>
            <w:tcW w:w="2880" w:type="dxa"/>
            <w:vAlign w:val="center"/>
          </w:tcPr>
          <w:p w14:paraId="1037AD7F" w14:textId="2713B0D0" w:rsidR="001C498F" w:rsidRPr="00AD7A7E" w:rsidRDefault="00804BA2"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Акција је започета и треба да се настави</w:t>
            </w:r>
          </w:p>
        </w:tc>
      </w:tr>
      <w:tr w:rsidR="00804BA2" w:rsidRPr="00AD7A7E" w14:paraId="4CFDEFCD" w14:textId="77777777" w:rsidTr="001C498F">
        <w:trPr>
          <w:trHeight w:val="508"/>
        </w:trPr>
        <w:tc>
          <w:tcPr>
            <w:tcW w:w="1165" w:type="dxa"/>
            <w:vAlign w:val="center"/>
            <w:hideMark/>
          </w:tcPr>
          <w:p w14:paraId="0A3490C5"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1.3.1.3.</w:t>
            </w:r>
          </w:p>
        </w:tc>
        <w:tc>
          <w:tcPr>
            <w:tcW w:w="4680" w:type="dxa"/>
            <w:vAlign w:val="center"/>
            <w:hideMark/>
          </w:tcPr>
          <w:p w14:paraId="1DA288AC" w14:textId="174E4881" w:rsidR="00804BA2" w:rsidRPr="00AD7A7E" w:rsidRDefault="00804BA2"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Израда студије оправданости за врсте и</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капацитете складишта</w:t>
            </w:r>
          </w:p>
        </w:tc>
        <w:tc>
          <w:tcPr>
            <w:tcW w:w="4230" w:type="dxa"/>
            <w:vAlign w:val="center"/>
            <w:hideMark/>
          </w:tcPr>
          <w:p w14:paraId="7F61DD50" w14:textId="64BE842C"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Израђена студија оправданости</w:t>
            </w:r>
          </w:p>
        </w:tc>
        <w:tc>
          <w:tcPr>
            <w:tcW w:w="2880" w:type="dxa"/>
            <w:vAlign w:val="center"/>
          </w:tcPr>
          <w:p w14:paraId="6874340E" w14:textId="10B06641"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Активност није започета али јесте релевантна за нови План </w:t>
            </w:r>
          </w:p>
        </w:tc>
      </w:tr>
      <w:tr w:rsidR="00804BA2" w:rsidRPr="00AD7A7E" w14:paraId="34E6BF5B" w14:textId="77777777" w:rsidTr="001C498F">
        <w:trPr>
          <w:trHeight w:val="1106"/>
        </w:trPr>
        <w:tc>
          <w:tcPr>
            <w:tcW w:w="1165" w:type="dxa"/>
            <w:vAlign w:val="center"/>
            <w:hideMark/>
          </w:tcPr>
          <w:p w14:paraId="44E568D5"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1.3.1.4.</w:t>
            </w:r>
          </w:p>
        </w:tc>
        <w:tc>
          <w:tcPr>
            <w:tcW w:w="4680" w:type="dxa"/>
            <w:vAlign w:val="center"/>
            <w:hideMark/>
          </w:tcPr>
          <w:p w14:paraId="2FF399A8" w14:textId="4951D383" w:rsidR="00804BA2" w:rsidRPr="00AD7A7E" w:rsidRDefault="00804BA2"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Побољшање повртарске производње на</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пољопривредним газдинствима на територији</w:t>
            </w:r>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града Вршца</w:t>
            </w:r>
          </w:p>
        </w:tc>
        <w:tc>
          <w:tcPr>
            <w:tcW w:w="4230" w:type="dxa"/>
            <w:vAlign w:val="center"/>
            <w:hideMark/>
          </w:tcPr>
          <w:p w14:paraId="2F5A998D" w14:textId="1ED0AFB0"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Повећање броја младих који се баве</w:t>
            </w:r>
            <w:r w:rsidRPr="00AD7A7E">
              <w:rPr>
                <w:rFonts w:asciiTheme="majorHAnsi" w:eastAsia="Times New Roman" w:hAnsiTheme="majorHAnsi" w:cstheme="majorHAnsi"/>
                <w:color w:val="000000"/>
                <w:sz w:val="20"/>
                <w:szCs w:val="20"/>
                <w:lang w:val="sr-Cyrl-RS"/>
              </w:rPr>
              <w:t xml:space="preserve"> </w:t>
            </w:r>
            <w:r w:rsidRPr="00AD7A7E">
              <w:rPr>
                <w:rFonts w:asciiTheme="majorHAnsi" w:eastAsia="Times New Roman" w:hAnsiTheme="majorHAnsi" w:cstheme="majorHAnsi"/>
                <w:color w:val="000000"/>
                <w:sz w:val="20"/>
                <w:szCs w:val="20"/>
              </w:rPr>
              <w:t>повртарском производњом за 10%.</w:t>
            </w:r>
            <w:r w:rsidRPr="00AD7A7E">
              <w:rPr>
                <w:rFonts w:asciiTheme="majorHAnsi" w:eastAsia="Times New Roman" w:hAnsiTheme="majorHAnsi" w:cstheme="majorHAnsi"/>
                <w:color w:val="000000"/>
                <w:sz w:val="20"/>
                <w:szCs w:val="20"/>
              </w:rPr>
              <w:br/>
              <w:t>• Повећан број ha под повртарском</w:t>
            </w:r>
            <w:r w:rsidRPr="00AD7A7E">
              <w:rPr>
                <w:rFonts w:asciiTheme="majorHAnsi" w:eastAsia="Times New Roman" w:hAnsiTheme="majorHAnsi" w:cstheme="majorHAnsi"/>
                <w:color w:val="000000"/>
                <w:sz w:val="20"/>
                <w:szCs w:val="20"/>
                <w:lang w:val="sr-Cyrl-RS"/>
              </w:rPr>
              <w:t xml:space="preserve"> </w:t>
            </w:r>
            <w:r w:rsidRPr="00AD7A7E">
              <w:rPr>
                <w:rFonts w:asciiTheme="majorHAnsi" w:eastAsia="Times New Roman" w:hAnsiTheme="majorHAnsi" w:cstheme="majorHAnsi"/>
                <w:color w:val="000000"/>
                <w:sz w:val="20"/>
                <w:szCs w:val="20"/>
              </w:rPr>
              <w:t>производњом за 15%</w:t>
            </w:r>
          </w:p>
        </w:tc>
        <w:tc>
          <w:tcPr>
            <w:tcW w:w="2880" w:type="dxa"/>
            <w:vAlign w:val="center"/>
          </w:tcPr>
          <w:p w14:paraId="41C16FB1" w14:textId="5A4F8F1F"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Активност није започета али јесте релевантна за нови План </w:t>
            </w:r>
          </w:p>
        </w:tc>
      </w:tr>
      <w:tr w:rsidR="00804BA2" w:rsidRPr="00AD7A7E" w14:paraId="4212D715" w14:textId="77777777" w:rsidTr="001C498F">
        <w:trPr>
          <w:trHeight w:val="1211"/>
        </w:trPr>
        <w:tc>
          <w:tcPr>
            <w:tcW w:w="1165" w:type="dxa"/>
            <w:vAlign w:val="center"/>
            <w:hideMark/>
          </w:tcPr>
          <w:p w14:paraId="1347C8AC"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1.3.1.5.</w:t>
            </w:r>
          </w:p>
        </w:tc>
        <w:tc>
          <w:tcPr>
            <w:tcW w:w="4680" w:type="dxa"/>
            <w:vAlign w:val="center"/>
            <w:hideMark/>
          </w:tcPr>
          <w:p w14:paraId="43EA3451" w14:textId="77777777" w:rsidR="00804BA2" w:rsidRPr="00AD7A7E" w:rsidRDefault="00804BA2"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Побољшање виноградарске и воћарске производње на пољопривредним газдинствима на територији града Вршца</w:t>
            </w:r>
          </w:p>
        </w:tc>
        <w:tc>
          <w:tcPr>
            <w:tcW w:w="4230" w:type="dxa"/>
            <w:vAlign w:val="center"/>
            <w:hideMark/>
          </w:tcPr>
          <w:p w14:paraId="0AE5EC5C" w14:textId="195B93E7"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Повећање броја младих који се баве повртарском производњом за 10%</w:t>
            </w:r>
            <w:r w:rsidRPr="00AD7A7E">
              <w:rPr>
                <w:rFonts w:asciiTheme="majorHAnsi" w:eastAsia="Times New Roman" w:hAnsiTheme="majorHAnsi" w:cstheme="majorHAnsi"/>
                <w:color w:val="000000"/>
                <w:sz w:val="20"/>
                <w:szCs w:val="20"/>
              </w:rPr>
              <w:br/>
              <w:t>• Повећан број ha под повртарском производњом за 10%</w:t>
            </w:r>
          </w:p>
        </w:tc>
        <w:tc>
          <w:tcPr>
            <w:tcW w:w="2880" w:type="dxa"/>
            <w:vAlign w:val="center"/>
          </w:tcPr>
          <w:p w14:paraId="31A92C3C" w14:textId="39328B5A"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 да се настави </w:t>
            </w:r>
          </w:p>
        </w:tc>
      </w:tr>
      <w:tr w:rsidR="00804BA2" w:rsidRPr="00AD7A7E" w14:paraId="1A5FB39A" w14:textId="77777777" w:rsidTr="00804BA2">
        <w:trPr>
          <w:trHeight w:val="665"/>
        </w:trPr>
        <w:tc>
          <w:tcPr>
            <w:tcW w:w="1165" w:type="dxa"/>
            <w:vAlign w:val="center"/>
            <w:hideMark/>
          </w:tcPr>
          <w:p w14:paraId="67D21FF0"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1.3.1.6.</w:t>
            </w:r>
          </w:p>
        </w:tc>
        <w:tc>
          <w:tcPr>
            <w:tcW w:w="4680" w:type="dxa"/>
            <w:vAlign w:val="center"/>
            <w:hideMark/>
          </w:tcPr>
          <w:p w14:paraId="032015D4" w14:textId="77777777" w:rsidR="00804BA2" w:rsidRPr="00AD7A7E" w:rsidRDefault="00804BA2" w:rsidP="004E4F01">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Организавање радионица ради промоције IPARD фондова</w:t>
            </w:r>
          </w:p>
        </w:tc>
        <w:tc>
          <w:tcPr>
            <w:tcW w:w="4230" w:type="dxa"/>
            <w:vAlign w:val="center"/>
            <w:hideMark/>
          </w:tcPr>
          <w:p w14:paraId="00F21F1D" w14:textId="0C76A843"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10 радионица</w:t>
            </w:r>
            <w:r w:rsidRPr="00AD7A7E">
              <w:rPr>
                <w:rFonts w:asciiTheme="majorHAnsi" w:eastAsia="Times New Roman" w:hAnsiTheme="majorHAnsi" w:cstheme="majorHAnsi"/>
                <w:color w:val="000000"/>
                <w:sz w:val="20"/>
                <w:szCs w:val="20"/>
              </w:rPr>
              <w:br/>
              <w:t>• Мин. 100 учесника на радионицима, представници ПГ и МСП</w:t>
            </w:r>
          </w:p>
        </w:tc>
        <w:tc>
          <w:tcPr>
            <w:tcW w:w="2880" w:type="dxa"/>
            <w:vAlign w:val="center"/>
          </w:tcPr>
          <w:p w14:paraId="63A05EBF" w14:textId="6318D588"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 да се настави </w:t>
            </w:r>
          </w:p>
        </w:tc>
      </w:tr>
      <w:tr w:rsidR="002E3A57" w:rsidRPr="00AD7A7E" w14:paraId="2C2D5E79" w14:textId="77777777" w:rsidTr="001C498F">
        <w:trPr>
          <w:trHeight w:val="620"/>
        </w:trPr>
        <w:tc>
          <w:tcPr>
            <w:tcW w:w="1165" w:type="dxa"/>
            <w:vAlign w:val="center"/>
          </w:tcPr>
          <w:p w14:paraId="368ED26A" w14:textId="332148C6" w:rsidR="002E3A57" w:rsidRPr="00AD7A7E" w:rsidRDefault="002E3A57" w:rsidP="002E3A57">
            <w:pPr>
              <w:jc w:val="cente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1.3.1.8.</w:t>
            </w:r>
          </w:p>
        </w:tc>
        <w:tc>
          <w:tcPr>
            <w:tcW w:w="4680" w:type="dxa"/>
            <w:vAlign w:val="center"/>
          </w:tcPr>
          <w:p w14:paraId="202B048D" w14:textId="2EEF8A9C" w:rsidR="002E3A57" w:rsidRPr="00AD7A7E" w:rsidRDefault="002E3A57" w:rsidP="004E4F01">
            <w:pPr>
              <w:jc w:val="both"/>
              <w:rPr>
                <w:rFonts w:asciiTheme="majorHAnsi" w:eastAsia="Times New Roman" w:hAnsiTheme="majorHAnsi" w:cstheme="majorHAnsi"/>
                <w:i/>
                <w:iCs/>
                <w:color w:val="000000"/>
                <w:sz w:val="20"/>
                <w:szCs w:val="20"/>
              </w:rPr>
            </w:pPr>
            <w:r w:rsidRPr="00AD7A7E">
              <w:rPr>
                <w:rFonts w:asciiTheme="majorHAnsi" w:hAnsiTheme="majorHAnsi" w:cstheme="majorHAnsi"/>
                <w:i/>
                <w:iCs/>
                <w:color w:val="000000"/>
                <w:sz w:val="20"/>
                <w:szCs w:val="20"/>
              </w:rPr>
              <w:t>Успешно управљање пољопривредним</w:t>
            </w:r>
            <w:r w:rsidRPr="00AD7A7E">
              <w:rPr>
                <w:rFonts w:asciiTheme="majorHAnsi" w:hAnsiTheme="majorHAnsi" w:cstheme="majorHAnsi"/>
                <w:i/>
                <w:iCs/>
                <w:color w:val="000000"/>
                <w:sz w:val="20"/>
                <w:szCs w:val="20"/>
                <w:lang w:val="sr-Cyrl-RS"/>
              </w:rPr>
              <w:t xml:space="preserve"> </w:t>
            </w:r>
            <w:r w:rsidRPr="00AD7A7E">
              <w:rPr>
                <w:rFonts w:asciiTheme="majorHAnsi" w:hAnsiTheme="majorHAnsi" w:cstheme="majorHAnsi"/>
                <w:i/>
                <w:iCs/>
                <w:color w:val="000000"/>
                <w:sz w:val="20"/>
                <w:szCs w:val="20"/>
              </w:rPr>
              <w:t>газдинством</w:t>
            </w:r>
          </w:p>
        </w:tc>
        <w:tc>
          <w:tcPr>
            <w:tcW w:w="4230" w:type="dxa"/>
            <w:vAlign w:val="center"/>
          </w:tcPr>
          <w:p w14:paraId="2D5A591C" w14:textId="7C7CDBD0" w:rsidR="002E3A57" w:rsidRPr="00AD7A7E" w:rsidRDefault="002E3A57" w:rsidP="002E3A5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Pr="00AD7A7E">
              <w:rPr>
                <w:rFonts w:asciiTheme="majorHAnsi" w:hAnsiTheme="majorHAnsi" w:cstheme="majorHAnsi"/>
                <w:color w:val="000000"/>
                <w:sz w:val="20"/>
                <w:szCs w:val="20"/>
              </w:rPr>
              <w:t>5 радионица</w:t>
            </w:r>
            <w:r w:rsidRPr="00AD7A7E">
              <w:rPr>
                <w:rFonts w:asciiTheme="majorHAnsi"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Pr="00AD7A7E">
              <w:rPr>
                <w:rFonts w:asciiTheme="majorHAnsi" w:hAnsiTheme="majorHAnsi" w:cstheme="majorHAnsi"/>
                <w:color w:val="000000"/>
                <w:sz w:val="20"/>
                <w:szCs w:val="20"/>
              </w:rPr>
              <w:t>50 учесника</w:t>
            </w:r>
          </w:p>
        </w:tc>
        <w:tc>
          <w:tcPr>
            <w:tcW w:w="2880" w:type="dxa"/>
            <w:vAlign w:val="center"/>
          </w:tcPr>
          <w:p w14:paraId="7E195060" w14:textId="7DAFD840" w:rsidR="002E3A57" w:rsidRPr="00AD7A7E" w:rsidRDefault="002E3A57" w:rsidP="002E3A5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Активност није започета али јесте релевантна за нови План</w:t>
            </w:r>
          </w:p>
        </w:tc>
      </w:tr>
    </w:tbl>
    <w:p w14:paraId="07B34D32" w14:textId="6E12AA8A" w:rsidR="001C498F" w:rsidRPr="00AD7A7E" w:rsidRDefault="001C498F">
      <w:pPr>
        <w:rPr>
          <w:rFonts w:asciiTheme="majorHAnsi" w:hAnsiTheme="majorHAnsi" w:cstheme="majorHAnsi"/>
        </w:rPr>
        <w:sectPr w:rsidR="001C498F" w:rsidRPr="00AD7A7E" w:rsidSect="009D7117">
          <w:headerReference w:type="default" r:id="rId20"/>
          <w:pgSz w:w="15840" w:h="12240" w:orient="landscape"/>
          <w:pgMar w:top="1440" w:right="1440" w:bottom="1440" w:left="1440" w:header="708" w:footer="708" w:gutter="0"/>
          <w:cols w:space="708"/>
          <w:docGrid w:linePitch="360"/>
        </w:sectPr>
      </w:pPr>
    </w:p>
    <w:p w14:paraId="56C9AAD1" w14:textId="314D8DAC" w:rsidR="00D1285B" w:rsidRPr="00AD7A7E" w:rsidRDefault="00D1285B">
      <w:pPr>
        <w:rPr>
          <w:rFonts w:asciiTheme="majorHAnsi" w:hAnsiTheme="majorHAnsi" w:cstheme="majorHAnsi"/>
          <w:lang w:val="sr-Latn-RS"/>
        </w:rPr>
      </w:pPr>
    </w:p>
    <w:p w14:paraId="12D86209" w14:textId="3CF0AA37" w:rsidR="00B177FA" w:rsidRPr="00AD7A7E" w:rsidRDefault="00585AD0" w:rsidP="006C05B2">
      <w:pPr>
        <w:pStyle w:val="ListParagraph"/>
        <w:numPr>
          <w:ilvl w:val="0"/>
          <w:numId w:val="43"/>
        </w:numPr>
        <w:jc w:val="both"/>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ПЛАНСКА ОБЛАСТ </w:t>
      </w:r>
      <w:r w:rsidR="00B177FA" w:rsidRPr="00AD7A7E">
        <w:rPr>
          <w:rFonts w:asciiTheme="majorHAnsi" w:hAnsiTheme="majorHAnsi" w:cstheme="majorHAnsi"/>
          <w:b/>
          <w:bCs/>
          <w:color w:val="FF0000"/>
          <w:sz w:val="24"/>
          <w:szCs w:val="24"/>
          <w:lang w:val="sr-Cyrl-RS"/>
        </w:rPr>
        <w:t>ДРУШТВЕН</w:t>
      </w:r>
      <w:r w:rsidR="00285615" w:rsidRPr="00AD7A7E">
        <w:rPr>
          <w:rFonts w:asciiTheme="majorHAnsi" w:hAnsiTheme="majorHAnsi" w:cstheme="majorHAnsi"/>
          <w:b/>
          <w:bCs/>
          <w:color w:val="FF0000"/>
          <w:sz w:val="24"/>
          <w:szCs w:val="24"/>
          <w:lang w:val="sr-Cyrl-RS"/>
        </w:rPr>
        <w:t>Е ДЕЛАТНОСТИ</w:t>
      </w:r>
    </w:p>
    <w:p w14:paraId="114EC3E4" w14:textId="77777777" w:rsidR="001059C7" w:rsidRPr="00AD7A7E" w:rsidRDefault="001059C7" w:rsidP="00B177FA">
      <w:pPr>
        <w:jc w:val="both"/>
        <w:rPr>
          <w:rFonts w:asciiTheme="majorHAnsi" w:hAnsiTheme="majorHAnsi" w:cstheme="majorHAnsi"/>
          <w:shd w:val="clear" w:color="auto" w:fill="FFFFFF"/>
          <w:lang w:val="sr-Cyrl-RS"/>
        </w:rPr>
      </w:pPr>
    </w:p>
    <w:p w14:paraId="3352C9BB" w14:textId="4C8CFF8B" w:rsidR="00B177FA" w:rsidRPr="00AD7A7E" w:rsidRDefault="00B177FA" w:rsidP="006C05B2">
      <w:pPr>
        <w:pStyle w:val="ListParagraph"/>
        <w:numPr>
          <w:ilvl w:val="1"/>
          <w:numId w:val="44"/>
        </w:numPr>
        <w:jc w:val="both"/>
        <w:rPr>
          <w:rFonts w:asciiTheme="majorHAnsi" w:hAnsiTheme="majorHAnsi" w:cstheme="majorHAnsi"/>
          <w:b/>
          <w:bCs/>
          <w:shd w:val="clear" w:color="auto" w:fill="FFFFFF"/>
          <w:lang w:val="sr-Cyrl-RS"/>
        </w:rPr>
      </w:pPr>
      <w:r w:rsidRPr="00AD7A7E">
        <w:rPr>
          <w:rFonts w:asciiTheme="majorHAnsi" w:hAnsiTheme="majorHAnsi" w:cstheme="majorHAnsi"/>
          <w:b/>
          <w:bCs/>
          <w:shd w:val="clear" w:color="auto" w:fill="FFFFFF"/>
        </w:rPr>
        <w:t>Здравств</w:t>
      </w:r>
      <w:r w:rsidR="003E6563" w:rsidRPr="00AD7A7E">
        <w:rPr>
          <w:rFonts w:asciiTheme="majorHAnsi" w:hAnsiTheme="majorHAnsi" w:cstheme="majorHAnsi"/>
          <w:b/>
          <w:bCs/>
          <w:shd w:val="clear" w:color="auto" w:fill="FFFFFF"/>
          <w:lang w:val="sr-Cyrl-RS"/>
        </w:rPr>
        <w:t>ена заштита</w:t>
      </w:r>
    </w:p>
    <w:p w14:paraId="0A11DF88" w14:textId="77777777"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У погледу здравствене заштите у Вршцу се истичу три здравствене установе:</w:t>
      </w:r>
    </w:p>
    <w:p w14:paraId="6AB91AA7" w14:textId="77777777"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Дом здравља Вршац</w:t>
      </w:r>
    </w:p>
    <w:p w14:paraId="5A4065FD" w14:textId="77777777"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Општа Болница Вршац</w:t>
      </w:r>
    </w:p>
    <w:p w14:paraId="73957545" w14:textId="018F3022"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 xml:space="preserve">Неуропсихијатријска болница </w:t>
      </w:r>
      <w:r w:rsidRPr="00AD7A7E">
        <w:rPr>
          <w:rFonts w:asciiTheme="majorHAnsi" w:hAnsiTheme="majorHAnsi" w:cstheme="majorHAnsi"/>
          <w:shd w:val="clear" w:color="auto" w:fill="FFFFFF"/>
          <w:lang w:val="sr-Cyrl-RS"/>
        </w:rPr>
        <w:t>„</w:t>
      </w:r>
      <w:r w:rsidRPr="00437018">
        <w:rPr>
          <w:rFonts w:asciiTheme="majorHAnsi" w:hAnsiTheme="majorHAnsi" w:cstheme="majorHAnsi"/>
          <w:shd w:val="clear" w:color="auto" w:fill="FFFFFF"/>
          <w:lang w:val="sr-Cyrl-RS"/>
        </w:rPr>
        <w:t>Др С</w:t>
      </w:r>
      <w:r w:rsidR="007D6AEE">
        <w:rPr>
          <w:rFonts w:asciiTheme="majorHAnsi" w:hAnsiTheme="majorHAnsi" w:cstheme="majorHAnsi"/>
          <w:shd w:val="clear" w:color="auto" w:fill="FFFFFF"/>
          <w:lang w:val="sr-Cyrl-RS"/>
        </w:rPr>
        <w:t>л</w:t>
      </w:r>
      <w:r w:rsidRPr="00437018">
        <w:rPr>
          <w:rFonts w:asciiTheme="majorHAnsi" w:hAnsiTheme="majorHAnsi" w:cstheme="majorHAnsi"/>
          <w:shd w:val="clear" w:color="auto" w:fill="FFFFFF"/>
          <w:lang w:val="sr-Cyrl-RS"/>
        </w:rPr>
        <w:t>авољуб Бакаловић</w:t>
      </w:r>
      <w:r w:rsidRPr="00AD7A7E">
        <w:rPr>
          <w:rFonts w:asciiTheme="majorHAnsi" w:hAnsiTheme="majorHAnsi" w:cstheme="majorHAnsi"/>
          <w:shd w:val="clear" w:color="auto" w:fill="FFFFFF"/>
          <w:lang w:val="sr-Cyrl-RS"/>
        </w:rPr>
        <w:t>“</w:t>
      </w:r>
    </w:p>
    <w:p w14:paraId="658AFB4B" w14:textId="5615330F" w:rsidR="00741C38" w:rsidRPr="00AD7A7E" w:rsidRDefault="00B177FA" w:rsidP="00B177FA">
      <w:pPr>
        <w:jc w:val="both"/>
        <w:rPr>
          <w:rFonts w:asciiTheme="majorHAnsi" w:hAnsiTheme="majorHAnsi" w:cstheme="majorHAnsi"/>
          <w:shd w:val="clear" w:color="auto" w:fill="FFFFFF"/>
          <w:lang w:val="sr-Cyrl-RS"/>
        </w:rPr>
      </w:pPr>
      <w:r w:rsidRPr="00437018">
        <w:rPr>
          <w:rFonts w:asciiTheme="majorHAnsi" w:hAnsiTheme="majorHAnsi" w:cstheme="majorHAnsi"/>
          <w:b/>
          <w:bCs/>
          <w:i/>
          <w:iCs/>
          <w:shd w:val="clear" w:color="auto" w:fill="FFFFFF"/>
          <w:lang w:val="sr-Cyrl-RS"/>
        </w:rPr>
        <w:t>Дом здравља Вршац</w:t>
      </w:r>
      <w:r w:rsidRPr="00437018">
        <w:rPr>
          <w:rFonts w:asciiTheme="majorHAnsi" w:hAnsiTheme="majorHAnsi" w:cstheme="majorHAnsi"/>
          <w:shd w:val="clear" w:color="auto" w:fill="FFFFFF"/>
          <w:lang w:val="sr-Cyrl-RS"/>
        </w:rPr>
        <w:t xml:space="preserve"> основан је 28. </w:t>
      </w:r>
      <w:r w:rsidR="000912F2">
        <w:rPr>
          <w:rFonts w:asciiTheme="majorHAnsi" w:hAnsiTheme="majorHAnsi" w:cstheme="majorHAnsi"/>
          <w:shd w:val="clear" w:color="auto" w:fill="FFFFFF"/>
          <w:lang w:val="sr-Cyrl-RS"/>
        </w:rPr>
        <w:t>ј</w:t>
      </w:r>
      <w:r w:rsidRPr="00437018">
        <w:rPr>
          <w:rFonts w:asciiTheme="majorHAnsi" w:hAnsiTheme="majorHAnsi" w:cstheme="majorHAnsi"/>
          <w:shd w:val="clear" w:color="auto" w:fill="FFFFFF"/>
          <w:lang w:val="sr-Cyrl-RS"/>
        </w:rPr>
        <w:t xml:space="preserve">ануара 2008. </w:t>
      </w:r>
      <w:r w:rsidR="000912F2">
        <w:rPr>
          <w:rFonts w:asciiTheme="majorHAnsi" w:hAnsiTheme="majorHAnsi" w:cstheme="majorHAnsi"/>
          <w:shd w:val="clear" w:color="auto" w:fill="FFFFFF"/>
          <w:lang w:val="sr-Cyrl-RS"/>
        </w:rPr>
        <w:t>г</w:t>
      </w:r>
      <w:r w:rsidRPr="00437018">
        <w:rPr>
          <w:rFonts w:asciiTheme="majorHAnsi" w:hAnsiTheme="majorHAnsi" w:cstheme="majorHAnsi"/>
          <w:shd w:val="clear" w:color="auto" w:fill="FFFFFF"/>
          <w:lang w:val="sr-Cyrl-RS"/>
        </w:rPr>
        <w:t xml:space="preserve">одине издвајањем из </w:t>
      </w:r>
      <w:r w:rsidR="000912F2">
        <w:rPr>
          <w:rFonts w:asciiTheme="majorHAnsi" w:hAnsiTheme="majorHAnsi" w:cstheme="majorHAnsi"/>
          <w:shd w:val="clear" w:color="auto" w:fill="FFFFFF"/>
          <w:lang w:val="sr-Cyrl-RS"/>
        </w:rPr>
        <w:t>З</w:t>
      </w:r>
      <w:r w:rsidRPr="00437018">
        <w:rPr>
          <w:rFonts w:asciiTheme="majorHAnsi" w:hAnsiTheme="majorHAnsi" w:cstheme="majorHAnsi"/>
          <w:shd w:val="clear" w:color="auto" w:fill="FFFFFF"/>
          <w:lang w:val="sr-Cyrl-RS"/>
        </w:rPr>
        <w:t xml:space="preserve">дравственог центра Вршац. </w:t>
      </w:r>
      <w:r w:rsidRPr="00AD7A7E">
        <w:rPr>
          <w:rFonts w:asciiTheme="majorHAnsi" w:hAnsiTheme="majorHAnsi" w:cstheme="majorHAnsi"/>
          <w:shd w:val="clear" w:color="auto" w:fill="FFFFFF"/>
        </w:rPr>
        <w:t>O</w:t>
      </w:r>
      <w:r w:rsidRPr="00437018">
        <w:rPr>
          <w:rFonts w:asciiTheme="majorHAnsi" w:hAnsiTheme="majorHAnsi" w:cstheme="majorHAnsi"/>
          <w:shd w:val="clear" w:color="auto" w:fill="FFFFFF"/>
          <w:lang w:val="sr-Cyrl-RS"/>
        </w:rPr>
        <w:t xml:space="preserve">сновни задатак је пружање примарне здравствене заштите свим грађанима </w:t>
      </w:r>
      <w:r w:rsidRPr="00AD7A7E">
        <w:rPr>
          <w:rFonts w:asciiTheme="majorHAnsi" w:hAnsiTheme="majorHAnsi" w:cstheme="majorHAnsi"/>
          <w:shd w:val="clear" w:color="auto" w:fill="FFFFFF"/>
          <w:lang w:val="sr-Cyrl-RS"/>
        </w:rPr>
        <w:t xml:space="preserve">града </w:t>
      </w:r>
      <w:r w:rsidRPr="00437018">
        <w:rPr>
          <w:rFonts w:asciiTheme="majorHAnsi" w:hAnsiTheme="majorHAnsi" w:cstheme="majorHAnsi"/>
          <w:shd w:val="clear" w:color="auto" w:fill="FFFFFF"/>
          <w:lang w:val="sr-Cyrl-RS"/>
        </w:rPr>
        <w:t>Врш</w:t>
      </w:r>
      <w:r w:rsidRPr="00AD7A7E">
        <w:rPr>
          <w:rFonts w:asciiTheme="majorHAnsi" w:hAnsiTheme="majorHAnsi" w:cstheme="majorHAnsi"/>
          <w:shd w:val="clear" w:color="auto" w:fill="FFFFFF"/>
          <w:lang w:val="sr-Cyrl-RS"/>
        </w:rPr>
        <w:t>ца</w:t>
      </w:r>
      <w:r w:rsidRPr="00437018">
        <w:rPr>
          <w:rFonts w:asciiTheme="majorHAnsi" w:hAnsiTheme="majorHAnsi" w:cstheme="majorHAnsi"/>
          <w:shd w:val="clear" w:color="auto" w:fill="FFFFFF"/>
          <w:lang w:val="sr-Cyrl-RS"/>
        </w:rPr>
        <w:t>. Рад у Дому здравља организован је у оквиру 9 служби у којима је запослено 2</w:t>
      </w:r>
      <w:r w:rsidRPr="00D25CCD">
        <w:rPr>
          <w:rFonts w:asciiTheme="majorHAnsi" w:hAnsiTheme="majorHAnsi" w:cstheme="majorHAnsi"/>
          <w:shd w:val="clear" w:color="auto" w:fill="FFFFFF"/>
          <w:lang w:val="sr-Cyrl-RS"/>
        </w:rPr>
        <w:t>0</w:t>
      </w:r>
      <w:r w:rsidR="00CF3CD0" w:rsidRPr="00D25CCD">
        <w:rPr>
          <w:rFonts w:asciiTheme="majorHAnsi" w:hAnsiTheme="majorHAnsi" w:cstheme="majorHAnsi"/>
          <w:shd w:val="clear" w:color="auto" w:fill="FFFFFF"/>
          <w:lang w:val="sr-Cyrl-RS"/>
        </w:rPr>
        <w:t>6</w:t>
      </w:r>
      <w:r w:rsidRPr="00437018">
        <w:rPr>
          <w:rFonts w:asciiTheme="majorHAnsi" w:hAnsiTheme="majorHAnsi" w:cstheme="majorHAnsi"/>
          <w:shd w:val="clear" w:color="auto" w:fill="FFFFFF"/>
          <w:lang w:val="sr-Cyrl-RS"/>
        </w:rPr>
        <w:t xml:space="preserve"> радника.</w:t>
      </w:r>
      <w:r w:rsidRPr="00AD7A7E">
        <w:rPr>
          <w:rFonts w:asciiTheme="majorHAnsi" w:hAnsiTheme="majorHAnsi" w:cstheme="majorHAnsi"/>
          <w:shd w:val="clear" w:color="auto" w:fill="FFFFFF"/>
          <w:lang w:val="sr-Cyrl-RS"/>
        </w:rPr>
        <w:t xml:space="preserve"> </w:t>
      </w:r>
    </w:p>
    <w:p w14:paraId="47C0DA84" w14:textId="07230532"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Службе у оквиру Дома здравља Вршац су:</w:t>
      </w:r>
    </w:p>
    <w:p w14:paraId="4C8BDCEF" w14:textId="77777777" w:rsidR="00B177FA" w:rsidRPr="00437018" w:rsidRDefault="00B177FA" w:rsidP="00930048">
      <w:pPr>
        <w:pStyle w:val="ListParagraph"/>
        <w:numPr>
          <w:ilvl w:val="0"/>
          <w:numId w:val="10"/>
        </w:numPr>
        <w:spacing w:line="256" w:lineRule="auto"/>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Здравствена заштита одраслих са одсеком за превентивне здравствене услуге</w:t>
      </w:r>
      <w:r w:rsidRPr="00AD7A7E">
        <w:rPr>
          <w:rFonts w:asciiTheme="majorHAnsi" w:hAnsiTheme="majorHAnsi" w:cstheme="majorHAnsi"/>
          <w:shd w:val="clear" w:color="auto" w:fill="FFFFFF"/>
          <w:lang w:val="sr-Cyrl-RS"/>
        </w:rPr>
        <w:t>;</w:t>
      </w:r>
    </w:p>
    <w:p w14:paraId="2CA794A4"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Здравствена заштита запослених</w:t>
      </w:r>
      <w:r w:rsidRPr="00AD7A7E">
        <w:rPr>
          <w:rFonts w:asciiTheme="majorHAnsi" w:hAnsiTheme="majorHAnsi" w:cstheme="majorHAnsi"/>
          <w:shd w:val="clear" w:color="auto" w:fill="FFFFFF"/>
          <w:lang w:val="sr-Cyrl-RS"/>
        </w:rPr>
        <w:t>;</w:t>
      </w:r>
    </w:p>
    <w:p w14:paraId="33FE2CEC"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Здравствена заштита деце, школске деце и омладине</w:t>
      </w:r>
      <w:r w:rsidRPr="00AD7A7E">
        <w:rPr>
          <w:rFonts w:asciiTheme="majorHAnsi" w:hAnsiTheme="majorHAnsi" w:cstheme="majorHAnsi"/>
          <w:shd w:val="clear" w:color="auto" w:fill="FFFFFF"/>
          <w:lang w:val="sr-Cyrl-RS"/>
        </w:rPr>
        <w:t>;</w:t>
      </w:r>
    </w:p>
    <w:p w14:paraId="390E2F4E"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Здравствена заштита жена</w:t>
      </w:r>
      <w:r w:rsidRPr="00AD7A7E">
        <w:rPr>
          <w:rFonts w:asciiTheme="majorHAnsi" w:hAnsiTheme="majorHAnsi" w:cstheme="majorHAnsi"/>
          <w:shd w:val="clear" w:color="auto" w:fill="FFFFFF"/>
          <w:lang w:val="sr-Cyrl-RS"/>
        </w:rPr>
        <w:t>;</w:t>
      </w:r>
    </w:p>
    <w:p w14:paraId="70398771"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С</w:t>
      </w:r>
      <w:r w:rsidRPr="00AD7A7E">
        <w:rPr>
          <w:rFonts w:asciiTheme="majorHAnsi" w:hAnsiTheme="majorHAnsi" w:cstheme="majorHAnsi"/>
          <w:shd w:val="clear" w:color="auto" w:fill="FFFFFF"/>
          <w:lang w:val="sr-Cyrl-RS"/>
        </w:rPr>
        <w:t>лужба за хитну медицинску помоћ</w:t>
      </w:r>
      <w:r w:rsidRPr="00AD7A7E">
        <w:rPr>
          <w:rFonts w:asciiTheme="majorHAnsi" w:hAnsiTheme="majorHAnsi" w:cstheme="majorHAnsi"/>
          <w:shd w:val="clear" w:color="auto" w:fill="FFFFFF"/>
        </w:rPr>
        <w:t xml:space="preserve"> и санитетски транспорт</w:t>
      </w:r>
      <w:r w:rsidRPr="00AD7A7E">
        <w:rPr>
          <w:rFonts w:asciiTheme="majorHAnsi" w:hAnsiTheme="majorHAnsi" w:cstheme="majorHAnsi"/>
          <w:shd w:val="clear" w:color="auto" w:fill="FFFFFF"/>
          <w:lang w:val="sr-Cyrl-RS"/>
        </w:rPr>
        <w:t>;</w:t>
      </w:r>
    </w:p>
    <w:p w14:paraId="6A0DFE86"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 xml:space="preserve"> Кућно лечење</w:t>
      </w:r>
      <w:r w:rsidRPr="00AD7A7E">
        <w:rPr>
          <w:rFonts w:asciiTheme="majorHAnsi" w:hAnsiTheme="majorHAnsi" w:cstheme="majorHAnsi"/>
          <w:shd w:val="clear" w:color="auto" w:fill="FFFFFF"/>
          <w:lang w:val="sr-Cyrl-RS"/>
        </w:rPr>
        <w:t>;</w:t>
      </w:r>
    </w:p>
    <w:p w14:paraId="35EA39EA"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lang w:val="sr-Cyrl-RS"/>
        </w:rPr>
        <w:t>П</w:t>
      </w:r>
      <w:r w:rsidRPr="00AD7A7E">
        <w:rPr>
          <w:rFonts w:asciiTheme="majorHAnsi" w:hAnsiTheme="majorHAnsi" w:cstheme="majorHAnsi"/>
          <w:shd w:val="clear" w:color="auto" w:fill="FFFFFF"/>
        </w:rPr>
        <w:t>оливалентна патронажа</w:t>
      </w:r>
      <w:r w:rsidRPr="00AD7A7E">
        <w:rPr>
          <w:rFonts w:asciiTheme="majorHAnsi" w:hAnsiTheme="majorHAnsi" w:cstheme="majorHAnsi"/>
          <w:shd w:val="clear" w:color="auto" w:fill="FFFFFF"/>
          <w:lang w:val="sr-Cyrl-RS"/>
        </w:rPr>
        <w:t>;</w:t>
      </w:r>
    </w:p>
    <w:p w14:paraId="75BC9AAD"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Стоматолошка здравствена заштита</w:t>
      </w:r>
      <w:r w:rsidRPr="00AD7A7E">
        <w:rPr>
          <w:rFonts w:asciiTheme="majorHAnsi" w:hAnsiTheme="majorHAnsi" w:cstheme="majorHAnsi"/>
          <w:shd w:val="clear" w:color="auto" w:fill="FFFFFF"/>
          <w:lang w:val="sr-Cyrl-RS"/>
        </w:rPr>
        <w:t>;</w:t>
      </w:r>
    </w:p>
    <w:p w14:paraId="5F86C26D"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Служба за економско-финансијске, правне и друге послове.</w:t>
      </w:r>
    </w:p>
    <w:p w14:paraId="543BA8AF" w14:textId="77777777" w:rsidR="008E29D1" w:rsidRPr="00AD7A7E" w:rsidRDefault="008E29D1" w:rsidP="008E29D1">
      <w:pPr>
        <w:jc w:val="both"/>
        <w:rPr>
          <w:rFonts w:asciiTheme="majorHAnsi" w:hAnsiTheme="majorHAnsi" w:cstheme="majorHAnsi"/>
          <w:shd w:val="clear" w:color="auto" w:fill="FFFFFF"/>
          <w:lang w:val="sr-Cyrl-RS"/>
        </w:rPr>
      </w:pPr>
    </w:p>
    <w:p w14:paraId="74EE2D35" w14:textId="77777777" w:rsidR="00480254" w:rsidRPr="00D25CCD" w:rsidRDefault="00480254" w:rsidP="00480254">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Дом здравља Вршац обавља примарну здравствену делатност и пружа следеће услуге:</w:t>
      </w:r>
    </w:p>
    <w:p w14:paraId="70494715" w14:textId="77777777" w:rsidR="00480254" w:rsidRPr="00D25CCD" w:rsidRDefault="00480254" w:rsidP="006C05B2">
      <w:pPr>
        <w:pStyle w:val="ListParagraph"/>
        <w:numPr>
          <w:ilvl w:val="0"/>
          <w:numId w:val="24"/>
        </w:numPr>
        <w:spacing w:after="0"/>
        <w:jc w:val="both"/>
        <w:rPr>
          <w:rFonts w:asciiTheme="majorHAnsi" w:hAnsiTheme="majorHAnsi" w:cstheme="majorHAnsi"/>
          <w:shd w:val="clear" w:color="auto" w:fill="FFFFFF"/>
          <w:lang w:val="sr-Cyrl-RS"/>
        </w:rPr>
      </w:pPr>
      <w:r w:rsidRPr="00D25CCD">
        <w:rPr>
          <w:rFonts w:asciiTheme="majorHAnsi" w:hAnsiTheme="majorHAnsi" w:cstheme="majorHAnsi"/>
          <w:b/>
          <w:bCs/>
          <w:shd w:val="clear" w:color="auto" w:fill="FFFFFF"/>
          <w:lang w:val="sr-Cyrl-RS"/>
        </w:rPr>
        <w:t>Превентивне здравствене услуге</w:t>
      </w:r>
      <w:r w:rsidRPr="00D25CCD">
        <w:rPr>
          <w:rFonts w:asciiTheme="majorHAnsi" w:hAnsiTheme="majorHAnsi" w:cstheme="majorHAnsi"/>
          <w:shd w:val="clear" w:color="auto" w:fill="FFFFFF"/>
          <w:lang w:val="sr-Cyrl-RS"/>
        </w:rPr>
        <w:t xml:space="preserve"> (системетски прегледи, организовани и опортуни скрининзи, вакцинација…)</w:t>
      </w:r>
    </w:p>
    <w:p w14:paraId="4638E225" w14:textId="77777777" w:rsidR="00480254" w:rsidRPr="00D25CCD" w:rsidRDefault="00480254" w:rsidP="006C05B2">
      <w:pPr>
        <w:pStyle w:val="ListParagraph"/>
        <w:numPr>
          <w:ilvl w:val="0"/>
          <w:numId w:val="24"/>
        </w:numPr>
        <w:spacing w:after="0"/>
        <w:jc w:val="both"/>
        <w:rPr>
          <w:rFonts w:asciiTheme="majorHAnsi" w:hAnsiTheme="majorHAnsi" w:cstheme="majorHAnsi"/>
          <w:shd w:val="clear" w:color="auto" w:fill="FFFFFF"/>
          <w:lang w:val="sr-Cyrl-RS"/>
        </w:rPr>
      </w:pPr>
      <w:r w:rsidRPr="00D25CCD">
        <w:rPr>
          <w:rFonts w:asciiTheme="majorHAnsi" w:hAnsiTheme="majorHAnsi" w:cstheme="majorHAnsi"/>
          <w:b/>
          <w:bCs/>
          <w:shd w:val="clear" w:color="auto" w:fill="FFFFFF"/>
          <w:lang w:val="sr-Cyrl-RS"/>
        </w:rPr>
        <w:t>Куративне услуге</w:t>
      </w:r>
      <w:r w:rsidRPr="00D25CCD">
        <w:rPr>
          <w:rFonts w:asciiTheme="majorHAnsi" w:hAnsiTheme="majorHAnsi" w:cstheme="majorHAnsi"/>
          <w:shd w:val="clear" w:color="auto" w:fill="FFFFFF"/>
          <w:lang w:val="sr-Cyrl-RS"/>
        </w:rPr>
        <w:t xml:space="preserve"> (први прегледи, поновни прегледи, кратке посете, посебни прегледи ради лечења)</w:t>
      </w:r>
    </w:p>
    <w:p w14:paraId="0F48867A" w14:textId="77777777" w:rsidR="00480254" w:rsidRPr="00D25CCD" w:rsidRDefault="00480254" w:rsidP="006C05B2">
      <w:pPr>
        <w:pStyle w:val="ListParagraph"/>
        <w:numPr>
          <w:ilvl w:val="0"/>
          <w:numId w:val="24"/>
        </w:numPr>
        <w:spacing w:after="0"/>
        <w:jc w:val="both"/>
        <w:rPr>
          <w:rFonts w:asciiTheme="majorHAnsi" w:hAnsiTheme="majorHAnsi" w:cstheme="majorHAnsi"/>
          <w:b/>
          <w:bCs/>
          <w:shd w:val="clear" w:color="auto" w:fill="FFFFFF"/>
          <w:lang w:val="sr-Cyrl-RS"/>
        </w:rPr>
      </w:pPr>
      <w:r w:rsidRPr="00D25CCD">
        <w:rPr>
          <w:rFonts w:asciiTheme="majorHAnsi" w:hAnsiTheme="majorHAnsi" w:cstheme="majorHAnsi"/>
          <w:b/>
          <w:bCs/>
          <w:shd w:val="clear" w:color="auto" w:fill="FFFFFF"/>
          <w:lang w:val="sr-Cyrl-RS"/>
        </w:rPr>
        <w:t>Дијагностичо-терапијске услуге</w:t>
      </w:r>
    </w:p>
    <w:p w14:paraId="6C5BB269" w14:textId="77777777" w:rsidR="00480254" w:rsidRPr="00D25CCD" w:rsidRDefault="00480254" w:rsidP="006C05B2">
      <w:pPr>
        <w:pStyle w:val="ListParagraph"/>
        <w:numPr>
          <w:ilvl w:val="0"/>
          <w:numId w:val="24"/>
        </w:numPr>
        <w:spacing w:after="0"/>
        <w:jc w:val="both"/>
        <w:rPr>
          <w:rFonts w:asciiTheme="majorHAnsi" w:hAnsiTheme="majorHAnsi" w:cstheme="majorHAnsi"/>
          <w:b/>
          <w:bCs/>
          <w:shd w:val="clear" w:color="auto" w:fill="FFFFFF"/>
          <w:lang w:val="sr-Cyrl-RS"/>
        </w:rPr>
      </w:pPr>
      <w:r w:rsidRPr="00D25CCD">
        <w:rPr>
          <w:rFonts w:asciiTheme="majorHAnsi" w:hAnsiTheme="majorHAnsi" w:cstheme="majorHAnsi"/>
          <w:b/>
          <w:bCs/>
          <w:shd w:val="clear" w:color="auto" w:fill="FFFFFF"/>
          <w:lang w:val="sr-Cyrl-RS"/>
        </w:rPr>
        <w:t>Услуге здравственог васпитања</w:t>
      </w:r>
    </w:p>
    <w:p w14:paraId="679908A9" w14:textId="77777777" w:rsidR="00480254" w:rsidRPr="00D25CCD" w:rsidRDefault="00480254" w:rsidP="00DD1872">
      <w:pPr>
        <w:spacing w:after="0"/>
        <w:jc w:val="both"/>
        <w:rPr>
          <w:rFonts w:asciiTheme="majorHAnsi" w:hAnsiTheme="majorHAnsi" w:cstheme="majorHAnsi"/>
          <w:shd w:val="clear" w:color="auto" w:fill="FFFFFF"/>
          <w:lang w:val="sr-Latn-RS"/>
        </w:rPr>
      </w:pPr>
    </w:p>
    <w:p w14:paraId="1B6D348C" w14:textId="706ED973" w:rsidR="008E29D1" w:rsidRPr="00D25CCD" w:rsidRDefault="008E29D1" w:rsidP="00DD1872">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току 2020. године из ДЗ Вршац је отишло 6 лекара од којих је 3 отишло у пензију (1 специјалиста мед</w:t>
      </w:r>
      <w:r w:rsidR="00DD1872" w:rsidRPr="00D25CCD">
        <w:rPr>
          <w:rFonts w:asciiTheme="majorHAnsi" w:hAnsiTheme="majorHAnsi" w:cstheme="majorHAnsi"/>
          <w:shd w:val="clear" w:color="auto" w:fill="FFFFFF"/>
          <w:lang w:val="sr-Cyrl-RS"/>
        </w:rPr>
        <w:t xml:space="preserve">ицине </w:t>
      </w:r>
      <w:r w:rsidRPr="00D25CCD">
        <w:rPr>
          <w:rFonts w:asciiTheme="majorHAnsi" w:hAnsiTheme="majorHAnsi" w:cstheme="majorHAnsi"/>
          <w:shd w:val="clear" w:color="auto" w:fill="FFFFFF"/>
          <w:lang w:val="sr-Cyrl-RS"/>
        </w:rPr>
        <w:t>рада и 2 доктора опште медицине) и 3 доктора је напустило установу (1 специјалиста ургентне медицине и 2 доктора опште медицине). Такође, у 2020.години, 2 стоматолога су отишла у пензију (1 специјалиста и један доктор стоматологије).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току 2020.године у ДЗ Вршац је примљено 11 доктора опште медицине и 3 доктора стоматологије.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2020.години 3 доктора опште медицине одлазе на специјализацију</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(2 педијатрије и 1 гинекологија).</w:t>
      </w:r>
    </w:p>
    <w:p w14:paraId="492F102C" w14:textId="77777777" w:rsidR="00DD1872" w:rsidRPr="00D25CCD" w:rsidRDefault="00DD1872" w:rsidP="00DD1872">
      <w:pPr>
        <w:spacing w:after="0"/>
        <w:jc w:val="both"/>
        <w:rPr>
          <w:rFonts w:asciiTheme="majorHAnsi" w:hAnsiTheme="majorHAnsi" w:cstheme="majorHAnsi"/>
          <w:shd w:val="clear" w:color="auto" w:fill="FFFFFF"/>
          <w:lang w:val="sr-Cyrl-RS"/>
        </w:rPr>
      </w:pPr>
    </w:p>
    <w:p w14:paraId="55359050" w14:textId="2333315C" w:rsidR="008E29D1" w:rsidRPr="00D25CCD" w:rsidRDefault="008E29D1" w:rsidP="008E29D1">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lastRenderedPageBreak/>
        <w:t>У току 2021.</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године из ДЗ Вршац је отишло 4 лекара од којих је 2 отишло у пензију (1 специјалиста мед</w:t>
      </w:r>
      <w:r w:rsidR="00DD1872" w:rsidRPr="00D25CCD">
        <w:rPr>
          <w:rFonts w:asciiTheme="majorHAnsi" w:hAnsiTheme="majorHAnsi" w:cstheme="majorHAnsi"/>
          <w:shd w:val="clear" w:color="auto" w:fill="FFFFFF"/>
          <w:lang w:val="sr-Cyrl-RS"/>
        </w:rPr>
        <w:t xml:space="preserve">ицине </w:t>
      </w:r>
      <w:r w:rsidRPr="00D25CCD">
        <w:rPr>
          <w:rFonts w:asciiTheme="majorHAnsi" w:hAnsiTheme="majorHAnsi" w:cstheme="majorHAnsi"/>
          <w:shd w:val="clear" w:color="auto" w:fill="FFFFFF"/>
          <w:lang w:val="sr-Cyrl-RS"/>
        </w:rPr>
        <w:t>рада и 1 доктор опште медицине) и 2 доктора је напустило установу (1 специјалиста педијатрије и 1  доктора опште медицине).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току 2021.</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године у ДЗ Вршац је примљено 2 доктора опште медицине.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2021.години 2 доктора опште медицине одлазе на специјализацију</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(1 педијатрије и 1 ургентна медицина).</w:t>
      </w:r>
    </w:p>
    <w:p w14:paraId="06E9AB7D" w14:textId="6E0A3D56" w:rsidR="008E29D1" w:rsidRPr="00D25CCD" w:rsidRDefault="008E29D1" w:rsidP="008E29D1">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 Дом здравља Вршац има 206 запослених радника од којих је 192 на неодређено време и 15 на одређено.</w:t>
      </w:r>
    </w:p>
    <w:p w14:paraId="3C23D59B" w14:textId="430C6FA4" w:rsidR="005C3E79" w:rsidRPr="00D25CCD" w:rsidRDefault="005C3E79" w:rsidP="00522762">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У наставку је дат илустративан приказ структуре </w:t>
      </w:r>
      <w:r w:rsidR="00522762" w:rsidRPr="00D25CCD">
        <w:rPr>
          <w:rFonts w:asciiTheme="majorHAnsi" w:hAnsiTheme="majorHAnsi" w:cstheme="majorHAnsi"/>
          <w:shd w:val="clear" w:color="auto" w:fill="FFFFFF"/>
          <w:lang w:val="sr-Cyrl-RS"/>
        </w:rPr>
        <w:t xml:space="preserve">запослених у Дому здравља Вршац према степену образовања: </w:t>
      </w:r>
    </w:p>
    <w:p w14:paraId="3E7BFA83" w14:textId="109F9497" w:rsidR="00883FA4" w:rsidRPr="00D25CCD" w:rsidRDefault="005C3E79" w:rsidP="00522762">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drawing>
          <wp:inline distT="0" distB="0" distL="0" distR="0" wp14:anchorId="55143062" wp14:editId="6B5CF0F8">
            <wp:extent cx="4572000" cy="2743200"/>
            <wp:effectExtent l="0" t="0" r="0" b="0"/>
            <wp:docPr id="28" name="Chart 28">
              <a:extLst xmlns:a="http://schemas.openxmlformats.org/drawingml/2006/main">
                <a:ext uri="{FF2B5EF4-FFF2-40B4-BE49-F238E27FC236}">
                  <a16:creationId xmlns:a16="http://schemas.microsoft.com/office/drawing/2014/main" id="{7C1C2008-67F1-4428-8E02-68898462B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3FC669" w14:textId="125F1F67" w:rsidR="003D5C8A" w:rsidRPr="002D28B9" w:rsidRDefault="00522762" w:rsidP="00522762">
      <w:pPr>
        <w:spacing w:after="0"/>
        <w:jc w:val="both"/>
        <w:rPr>
          <w:rFonts w:asciiTheme="majorHAnsi" w:hAnsiTheme="majorHAnsi" w:cstheme="majorHAnsi"/>
          <w:i/>
          <w:iCs/>
          <w:sz w:val="18"/>
          <w:szCs w:val="18"/>
          <w:shd w:val="clear" w:color="auto" w:fill="FFFFFF"/>
          <w:lang w:val="sr-Latn-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w:t>
      </w:r>
      <w:r w:rsidRPr="002D28B9">
        <w:rPr>
          <w:rFonts w:asciiTheme="majorHAnsi" w:hAnsiTheme="majorHAnsi" w:cstheme="majorHAnsi"/>
          <w:i/>
          <w:iCs/>
          <w:sz w:val="18"/>
          <w:szCs w:val="18"/>
          <w:shd w:val="clear" w:color="auto" w:fill="FFFFFF"/>
          <w:lang w:val="sr-Cyrl-RS"/>
        </w:rPr>
        <w:t xml:space="preserve"> Вршц</w:t>
      </w:r>
      <w:r w:rsidR="00710E83" w:rsidRPr="002D28B9">
        <w:rPr>
          <w:rFonts w:asciiTheme="majorHAnsi" w:hAnsiTheme="majorHAnsi" w:cstheme="majorHAnsi"/>
          <w:i/>
          <w:iCs/>
          <w:sz w:val="18"/>
          <w:szCs w:val="18"/>
          <w:shd w:val="clear" w:color="auto" w:fill="FFFFFF"/>
          <w:lang w:val="sr-Cyrl-RS"/>
        </w:rPr>
        <w:t>а</w:t>
      </w:r>
      <w:r w:rsidR="00305F6F" w:rsidRPr="002D28B9">
        <w:rPr>
          <w:rFonts w:asciiTheme="majorHAnsi" w:hAnsiTheme="majorHAnsi" w:cstheme="majorHAnsi"/>
          <w:i/>
          <w:iCs/>
          <w:sz w:val="18"/>
          <w:szCs w:val="18"/>
          <w:shd w:val="clear" w:color="auto" w:fill="FFFFFF"/>
          <w:lang w:val="sr-Latn-RS"/>
        </w:rPr>
        <w:t xml:space="preserve"> (</w:t>
      </w:r>
      <w:r w:rsidR="00305F6F" w:rsidRPr="002D28B9">
        <w:rPr>
          <w:rFonts w:asciiTheme="majorHAnsi" w:hAnsiTheme="majorHAnsi" w:cstheme="majorHAnsi"/>
          <w:i/>
          <w:iCs/>
          <w:sz w:val="18"/>
          <w:szCs w:val="18"/>
          <w:shd w:val="clear" w:color="auto" w:fill="FFFFFF"/>
          <w:lang w:val="sr-Cyrl-RS"/>
        </w:rPr>
        <w:t>Дом здравља</w:t>
      </w:r>
      <w:r w:rsidR="00305F6F" w:rsidRPr="002D28B9">
        <w:rPr>
          <w:rFonts w:asciiTheme="majorHAnsi" w:hAnsiTheme="majorHAnsi" w:cstheme="majorHAnsi"/>
          <w:i/>
          <w:iCs/>
          <w:sz w:val="18"/>
          <w:szCs w:val="18"/>
          <w:shd w:val="clear" w:color="auto" w:fill="FFFFFF"/>
          <w:lang w:val="sr-Latn-RS"/>
        </w:rPr>
        <w:t>)</w:t>
      </w:r>
    </w:p>
    <w:p w14:paraId="717A4623" w14:textId="5FDD2E1F" w:rsidR="003D5C8A" w:rsidRPr="002D28B9" w:rsidRDefault="003D5C8A" w:rsidP="00F53ED8">
      <w:pPr>
        <w:jc w:val="both"/>
        <w:rPr>
          <w:rFonts w:asciiTheme="majorHAnsi" w:hAnsiTheme="majorHAnsi" w:cstheme="majorHAnsi"/>
          <w:sz w:val="18"/>
          <w:szCs w:val="18"/>
          <w:shd w:val="clear" w:color="auto" w:fill="FFFFFF"/>
          <w:lang w:val="sr-Cyrl-RS"/>
        </w:rPr>
      </w:pPr>
    </w:p>
    <w:p w14:paraId="5BDE8649" w14:textId="77777777" w:rsidR="003E57E8" w:rsidRPr="002D28B9" w:rsidRDefault="003E57E8" w:rsidP="00F53ED8">
      <w:pPr>
        <w:jc w:val="both"/>
        <w:rPr>
          <w:rFonts w:asciiTheme="majorHAnsi" w:hAnsiTheme="majorHAnsi" w:cstheme="majorHAnsi"/>
          <w:sz w:val="18"/>
          <w:szCs w:val="18"/>
          <w:shd w:val="clear" w:color="auto" w:fill="FFFFFF"/>
          <w:lang w:val="sr-Cyrl-RS"/>
        </w:rPr>
      </w:pPr>
    </w:p>
    <w:p w14:paraId="50EDCE76" w14:textId="77777777" w:rsidR="003E57E8" w:rsidRPr="00D25CCD" w:rsidRDefault="003E57E8" w:rsidP="00F53ED8">
      <w:pPr>
        <w:jc w:val="both"/>
        <w:rPr>
          <w:rFonts w:asciiTheme="majorHAnsi" w:hAnsiTheme="majorHAnsi" w:cstheme="majorHAnsi"/>
          <w:shd w:val="clear" w:color="auto" w:fill="FFFFFF"/>
          <w:lang w:val="sr-Cyrl-RS"/>
        </w:rPr>
      </w:pPr>
    </w:p>
    <w:p w14:paraId="4A6A40DE" w14:textId="41BEFE29" w:rsidR="003E57E8" w:rsidRPr="00D25CCD" w:rsidRDefault="003E57E8"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наставку је дат илустративан приказ структуре запослених са високом</w:t>
      </w:r>
      <w:r w:rsidR="00CA0721" w:rsidRPr="00D25CCD">
        <w:rPr>
          <w:rFonts w:asciiTheme="majorHAnsi" w:hAnsiTheme="majorHAnsi" w:cstheme="majorHAnsi"/>
          <w:shd w:val="clear" w:color="auto" w:fill="FFFFFF"/>
          <w:lang w:val="sr-Cyrl-RS"/>
        </w:rPr>
        <w:t xml:space="preserve"> школском спремом по образовним профилима:</w:t>
      </w:r>
      <w:r w:rsidRPr="00D25CCD">
        <w:rPr>
          <w:rFonts w:asciiTheme="majorHAnsi" w:hAnsiTheme="majorHAnsi" w:cstheme="majorHAnsi"/>
          <w:shd w:val="clear" w:color="auto" w:fill="FFFFFF"/>
          <w:lang w:val="sr-Cyrl-RS"/>
        </w:rPr>
        <w:t xml:space="preserve"> </w:t>
      </w:r>
    </w:p>
    <w:p w14:paraId="5EFC68D6" w14:textId="6030832E" w:rsidR="00522762" w:rsidRPr="00D25CCD" w:rsidRDefault="005463A8" w:rsidP="00CA0721">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lastRenderedPageBreak/>
        <w:drawing>
          <wp:inline distT="0" distB="0" distL="0" distR="0" wp14:anchorId="40256B0E" wp14:editId="6795586C">
            <wp:extent cx="4572000" cy="2743200"/>
            <wp:effectExtent l="0" t="0" r="0" b="0"/>
            <wp:docPr id="29" name="Chart 29">
              <a:extLst xmlns:a="http://schemas.openxmlformats.org/drawingml/2006/main">
                <a:ext uri="{FF2B5EF4-FFF2-40B4-BE49-F238E27FC236}">
                  <a16:creationId xmlns:a16="http://schemas.microsoft.com/office/drawing/2014/main" id="{095FFE28-562F-4530-98CA-A83415C7E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5A690D" w14:textId="35F130E1" w:rsidR="003D5C8A" w:rsidRPr="002D28B9" w:rsidRDefault="00CA0721" w:rsidP="00CA0721">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Извор: К</w:t>
      </w:r>
      <w:r w:rsidR="00710E83" w:rsidRPr="002D28B9">
        <w:rPr>
          <w:rFonts w:asciiTheme="majorHAnsi" w:hAnsiTheme="majorHAnsi" w:cstheme="majorHAnsi"/>
          <w:i/>
          <w:iCs/>
          <w:sz w:val="18"/>
          <w:szCs w:val="18"/>
          <w:shd w:val="clear" w:color="auto" w:fill="FFFFFF"/>
          <w:lang w:val="sr-Cyrl-RS"/>
        </w:rPr>
        <w:t>реирано на бази аналитичких података града Вршца</w:t>
      </w:r>
      <w:r w:rsidR="001C7ACD" w:rsidRPr="002D28B9">
        <w:rPr>
          <w:rFonts w:asciiTheme="majorHAnsi" w:hAnsiTheme="majorHAnsi" w:cstheme="majorHAnsi"/>
          <w:i/>
          <w:iCs/>
          <w:sz w:val="18"/>
          <w:szCs w:val="18"/>
          <w:shd w:val="clear" w:color="auto" w:fill="FFFFFF"/>
          <w:lang w:val="sr-Cyrl-RS"/>
        </w:rPr>
        <w:t xml:space="preserve"> </w:t>
      </w:r>
      <w:r w:rsidR="001C7ACD" w:rsidRPr="002D28B9">
        <w:rPr>
          <w:rFonts w:asciiTheme="majorHAnsi" w:hAnsiTheme="majorHAnsi" w:cstheme="majorHAnsi"/>
          <w:i/>
          <w:iCs/>
          <w:sz w:val="18"/>
          <w:szCs w:val="18"/>
          <w:shd w:val="clear" w:color="auto" w:fill="FFFFFF"/>
          <w:lang w:val="sr-Latn-RS"/>
        </w:rPr>
        <w:t>(</w:t>
      </w:r>
      <w:r w:rsidR="001C7ACD" w:rsidRPr="002D28B9">
        <w:rPr>
          <w:rFonts w:asciiTheme="majorHAnsi" w:hAnsiTheme="majorHAnsi" w:cstheme="majorHAnsi"/>
          <w:i/>
          <w:iCs/>
          <w:sz w:val="18"/>
          <w:szCs w:val="18"/>
          <w:shd w:val="clear" w:color="auto" w:fill="FFFFFF"/>
          <w:lang w:val="sr-Cyrl-RS"/>
        </w:rPr>
        <w:t>Дом здравља</w:t>
      </w:r>
      <w:r w:rsidR="001C7ACD" w:rsidRPr="002D28B9">
        <w:rPr>
          <w:rFonts w:asciiTheme="majorHAnsi" w:hAnsiTheme="majorHAnsi" w:cstheme="majorHAnsi"/>
          <w:i/>
          <w:iCs/>
          <w:sz w:val="18"/>
          <w:szCs w:val="18"/>
          <w:shd w:val="clear" w:color="auto" w:fill="FFFFFF"/>
          <w:lang w:val="sr-Latn-RS"/>
        </w:rPr>
        <w:t>)</w:t>
      </w:r>
    </w:p>
    <w:p w14:paraId="53431E04" w14:textId="77777777" w:rsidR="005408B7" w:rsidRPr="002D28B9" w:rsidRDefault="005408B7" w:rsidP="005408B7">
      <w:pPr>
        <w:jc w:val="both"/>
        <w:rPr>
          <w:rFonts w:asciiTheme="majorHAnsi" w:hAnsiTheme="majorHAnsi" w:cstheme="majorHAnsi"/>
          <w:sz w:val="18"/>
          <w:szCs w:val="18"/>
          <w:shd w:val="clear" w:color="auto" w:fill="FFFFFF"/>
          <w:lang w:val="sr-Cyrl-RS"/>
        </w:rPr>
      </w:pPr>
    </w:p>
    <w:p w14:paraId="0E3B8515" w14:textId="3A9723BF" w:rsidR="005408B7"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Вишу школску спрему има 18 радника од којих је:</w:t>
      </w:r>
    </w:p>
    <w:p w14:paraId="1C6D2144" w14:textId="6B13EB6C" w:rsidR="005408B7" w:rsidRPr="00D25CCD" w:rsidRDefault="005408B7" w:rsidP="006C05B2">
      <w:pPr>
        <w:pStyle w:val="ListParagraph"/>
        <w:numPr>
          <w:ilvl w:val="0"/>
          <w:numId w:val="25"/>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13 медицинских сестара-техничара</w:t>
      </w:r>
    </w:p>
    <w:p w14:paraId="5C50BBF9" w14:textId="143F51EC" w:rsidR="005408B7" w:rsidRPr="00D25CCD" w:rsidRDefault="005408B7" w:rsidP="006C05B2">
      <w:pPr>
        <w:pStyle w:val="ListParagraph"/>
        <w:numPr>
          <w:ilvl w:val="0"/>
          <w:numId w:val="25"/>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5 административних радника</w:t>
      </w:r>
    </w:p>
    <w:p w14:paraId="20482E34" w14:textId="77777777" w:rsidR="005408B7"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Средњу школску спрему има 101 радника од којих је:</w:t>
      </w:r>
    </w:p>
    <w:p w14:paraId="0C214634" w14:textId="240A0CBD"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71 медицинских сестара техничара</w:t>
      </w:r>
    </w:p>
    <w:p w14:paraId="738EED0A" w14:textId="3D5610D5"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14 стоматолошких сестара</w:t>
      </w:r>
    </w:p>
    <w:p w14:paraId="4D2882A8" w14:textId="6BF3889D"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7 аминистативних радника</w:t>
      </w:r>
    </w:p>
    <w:p w14:paraId="262941C5" w14:textId="020DADDF"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9 техничких радника</w:t>
      </w:r>
    </w:p>
    <w:p w14:paraId="17CCFB22" w14:textId="77777777" w:rsidR="005408B7" w:rsidRPr="00D25CCD" w:rsidRDefault="005408B7" w:rsidP="005408B7">
      <w:pPr>
        <w:jc w:val="both"/>
        <w:rPr>
          <w:rFonts w:asciiTheme="majorHAnsi" w:hAnsiTheme="majorHAnsi" w:cstheme="majorHAnsi"/>
          <w:shd w:val="clear" w:color="auto" w:fill="FFFFFF"/>
          <w:lang w:val="sr-Cyrl-RS"/>
        </w:rPr>
      </w:pPr>
    </w:p>
    <w:p w14:paraId="5541CAD5" w14:textId="0D264AB9" w:rsidR="00CA0721"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Нижу школску спрему има 19 радника.</w:t>
      </w:r>
    </w:p>
    <w:p w14:paraId="1D879530" w14:textId="63599489" w:rsidR="00BE7E1D" w:rsidRPr="00D25CCD" w:rsidRDefault="00BE7E1D"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настаку је дат</w:t>
      </w:r>
      <w:r w:rsidR="005761CA" w:rsidRPr="00D25CCD">
        <w:rPr>
          <w:rFonts w:asciiTheme="majorHAnsi" w:hAnsiTheme="majorHAnsi" w:cstheme="majorHAnsi"/>
          <w:shd w:val="clear" w:color="auto" w:fill="FFFFFF"/>
          <w:lang w:val="sr-Cyrl-RS"/>
        </w:rPr>
        <w:t xml:space="preserve"> тренд промене</w:t>
      </w:r>
      <w:r w:rsidRPr="00D25CCD">
        <w:rPr>
          <w:rFonts w:asciiTheme="majorHAnsi" w:hAnsiTheme="majorHAnsi" w:cstheme="majorHAnsi"/>
          <w:shd w:val="clear" w:color="auto" w:fill="FFFFFF"/>
          <w:lang w:val="sr-Cyrl-RS"/>
        </w:rPr>
        <w:t xml:space="preserve"> броја лекара и стоматолога у ДЗ „Вршац“ за период 2016-2022. године:</w:t>
      </w:r>
    </w:p>
    <w:p w14:paraId="42BC471D" w14:textId="2F057888" w:rsidR="00BE7E1D" w:rsidRPr="00D25CCD" w:rsidRDefault="00D1732C" w:rsidP="0097449D">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lastRenderedPageBreak/>
        <w:drawing>
          <wp:inline distT="0" distB="0" distL="0" distR="0" wp14:anchorId="7FEDC65B" wp14:editId="0446A0AE">
            <wp:extent cx="4448175" cy="2800350"/>
            <wp:effectExtent l="0" t="0" r="9525" b="0"/>
            <wp:docPr id="19" name="Chart 19">
              <a:extLst xmlns:a="http://schemas.openxmlformats.org/drawingml/2006/main">
                <a:ext uri="{FF2B5EF4-FFF2-40B4-BE49-F238E27FC236}">
                  <a16:creationId xmlns:a16="http://schemas.microsoft.com/office/drawing/2014/main" id="{06498E4E-91A8-4DB3-B679-1FE62E01A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E70CD6" w14:textId="10B983B6" w:rsidR="00AE1B0E" w:rsidRPr="002D28B9" w:rsidRDefault="00AE1B0E" w:rsidP="0097449D">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*узети у обзир лекари који су својевољно напустили установу или су отишли у пензију</w:t>
      </w:r>
    </w:p>
    <w:p w14:paraId="4495083B" w14:textId="1E70E74E" w:rsidR="0097449D" w:rsidRPr="002D28B9" w:rsidRDefault="0096041A" w:rsidP="0097449D">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r w:rsidR="001C7ACD" w:rsidRPr="002D28B9">
        <w:rPr>
          <w:rFonts w:asciiTheme="majorHAnsi" w:hAnsiTheme="majorHAnsi" w:cstheme="majorHAnsi"/>
          <w:i/>
          <w:iCs/>
          <w:sz w:val="18"/>
          <w:szCs w:val="18"/>
          <w:shd w:val="clear" w:color="auto" w:fill="FFFFFF"/>
          <w:lang w:val="sr-Cyrl-RS"/>
        </w:rPr>
        <w:t xml:space="preserve"> </w:t>
      </w:r>
      <w:r w:rsidR="001C7ACD" w:rsidRPr="002D28B9">
        <w:rPr>
          <w:rFonts w:asciiTheme="majorHAnsi" w:hAnsiTheme="majorHAnsi" w:cstheme="majorHAnsi"/>
          <w:i/>
          <w:iCs/>
          <w:sz w:val="18"/>
          <w:szCs w:val="18"/>
          <w:shd w:val="clear" w:color="auto" w:fill="FFFFFF"/>
          <w:lang w:val="sr-Latn-RS"/>
        </w:rPr>
        <w:t>(</w:t>
      </w:r>
      <w:r w:rsidR="001C7ACD" w:rsidRPr="002D28B9">
        <w:rPr>
          <w:rFonts w:asciiTheme="majorHAnsi" w:hAnsiTheme="majorHAnsi" w:cstheme="majorHAnsi"/>
          <w:i/>
          <w:iCs/>
          <w:sz w:val="18"/>
          <w:szCs w:val="18"/>
          <w:shd w:val="clear" w:color="auto" w:fill="FFFFFF"/>
          <w:lang w:val="sr-Cyrl-RS"/>
        </w:rPr>
        <w:t>Дом здравља</w:t>
      </w:r>
      <w:r w:rsidR="001C7ACD" w:rsidRPr="002D28B9">
        <w:rPr>
          <w:rFonts w:asciiTheme="majorHAnsi" w:hAnsiTheme="majorHAnsi" w:cstheme="majorHAnsi"/>
          <w:i/>
          <w:iCs/>
          <w:sz w:val="18"/>
          <w:szCs w:val="18"/>
          <w:shd w:val="clear" w:color="auto" w:fill="FFFFFF"/>
          <w:lang w:val="sr-Latn-RS"/>
        </w:rPr>
        <w:t>)</w:t>
      </w:r>
    </w:p>
    <w:p w14:paraId="33967012" w14:textId="77777777" w:rsidR="00710E83" w:rsidRPr="00D25CCD" w:rsidRDefault="00710E83" w:rsidP="0097449D">
      <w:pPr>
        <w:spacing w:after="0"/>
        <w:jc w:val="both"/>
        <w:rPr>
          <w:rFonts w:asciiTheme="majorHAnsi" w:hAnsiTheme="majorHAnsi" w:cstheme="majorHAnsi"/>
          <w:i/>
          <w:iCs/>
          <w:shd w:val="clear" w:color="auto" w:fill="FFFFFF"/>
          <w:lang w:val="sr-Cyrl-RS"/>
        </w:rPr>
      </w:pPr>
    </w:p>
    <w:p w14:paraId="727D3E3E" w14:textId="6067B21D" w:rsidR="0097449D" w:rsidRPr="00D25CCD" w:rsidRDefault="0097449D" w:rsidP="0097449D">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Од укупног броја лекара </w:t>
      </w:r>
      <w:r w:rsidR="00AE1B0E" w:rsidRPr="00D25CCD">
        <w:rPr>
          <w:rFonts w:asciiTheme="majorHAnsi" w:hAnsiTheme="majorHAnsi" w:cstheme="majorHAnsi"/>
          <w:shd w:val="clear" w:color="auto" w:fill="FFFFFF"/>
          <w:lang w:val="sr-Cyrl-RS"/>
        </w:rPr>
        <w:t xml:space="preserve">у Дому здравља Вршац, на специјализацију је </w:t>
      </w:r>
      <w:r w:rsidR="000A1027" w:rsidRPr="00D25CCD">
        <w:rPr>
          <w:rFonts w:asciiTheme="majorHAnsi" w:hAnsiTheme="majorHAnsi" w:cstheme="majorHAnsi"/>
          <w:shd w:val="clear" w:color="auto" w:fill="FFFFFF"/>
          <w:lang w:val="sr-Cyrl-RS"/>
        </w:rPr>
        <w:t>у 2020. години отишло 3 доктора опште медицине</w:t>
      </w:r>
      <w:r w:rsidR="00D05148" w:rsidRPr="00D25CCD">
        <w:rPr>
          <w:rFonts w:asciiTheme="majorHAnsi" w:hAnsiTheme="majorHAnsi" w:cstheme="majorHAnsi"/>
          <w:shd w:val="clear" w:color="auto" w:fill="FFFFFF"/>
          <w:lang w:val="sr-Cyrl-RS"/>
        </w:rPr>
        <w:t>, док је 2021. године на специјализацију отишло 2 доктора опште медицине.</w:t>
      </w:r>
    </w:p>
    <w:p w14:paraId="0349572C" w14:textId="77777777" w:rsidR="0097449D" w:rsidRPr="00D25CCD" w:rsidRDefault="0097449D" w:rsidP="0097449D">
      <w:pPr>
        <w:spacing w:after="0"/>
        <w:jc w:val="both"/>
        <w:rPr>
          <w:rFonts w:asciiTheme="majorHAnsi" w:hAnsiTheme="majorHAnsi" w:cstheme="majorHAnsi"/>
          <w:shd w:val="clear" w:color="auto" w:fill="FFFFFF"/>
          <w:lang w:val="sr-Cyrl-RS"/>
        </w:rPr>
      </w:pPr>
    </w:p>
    <w:p w14:paraId="2C40DB26" w14:textId="5EF76DF2" w:rsidR="005F0526" w:rsidRPr="00D25CCD" w:rsidRDefault="00F53ED8"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Током 2022. године, Дом здравља Вршац је омогућио својим корисницима бесплатне услуге микробиолошке лабораторије Завода за јавно здравље Панчево, без потребе да се лично путује у Панчево.</w:t>
      </w:r>
    </w:p>
    <w:p w14:paraId="1A6103A3" w14:textId="38ECDF70" w:rsidR="00F34491" w:rsidRPr="00D25CCD" w:rsidRDefault="00F34491"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Осим тога, услед претходне епидемиолошке ситуације</w:t>
      </w:r>
      <w:r w:rsidR="00EE7159" w:rsidRPr="00D25CCD">
        <w:rPr>
          <w:rFonts w:asciiTheme="majorHAnsi" w:hAnsiTheme="majorHAnsi" w:cstheme="majorHAnsi"/>
          <w:shd w:val="clear" w:color="auto" w:fill="FFFFFF"/>
          <w:lang w:val="sr-Cyrl-RS"/>
        </w:rPr>
        <w:t xml:space="preserve"> и отежане могућности доласка до изабраног лекара</w:t>
      </w:r>
      <w:r w:rsidR="00CF7AA4" w:rsidRPr="00D25CCD">
        <w:rPr>
          <w:rFonts w:asciiTheme="majorHAnsi" w:hAnsiTheme="majorHAnsi" w:cstheme="majorHAnsi"/>
          <w:shd w:val="clear" w:color="auto" w:fill="FFFFFF"/>
          <w:lang w:val="sr-Cyrl-RS"/>
        </w:rPr>
        <w:t xml:space="preserve">, Дом здравља Вршац је </w:t>
      </w:r>
      <w:r w:rsidR="007C0E07" w:rsidRPr="00D25CCD">
        <w:rPr>
          <w:rFonts w:asciiTheme="majorHAnsi" w:hAnsiTheme="majorHAnsi" w:cstheme="majorHAnsi"/>
          <w:shd w:val="clear" w:color="auto" w:fill="FFFFFF"/>
          <w:lang w:val="sr-Cyrl-RS"/>
        </w:rPr>
        <w:t xml:space="preserve">у току маја месеца 2022. године </w:t>
      </w:r>
      <w:r w:rsidR="00CF7AA4" w:rsidRPr="00D25CCD">
        <w:rPr>
          <w:rFonts w:asciiTheme="majorHAnsi" w:hAnsiTheme="majorHAnsi" w:cstheme="majorHAnsi"/>
          <w:shd w:val="clear" w:color="auto" w:fill="FFFFFF"/>
          <w:lang w:val="sr-Cyrl-RS"/>
        </w:rPr>
        <w:t xml:space="preserve">омогућио превентивне прегледе организовањем </w:t>
      </w:r>
      <w:r w:rsidR="00EE041B" w:rsidRPr="00D25CCD">
        <w:rPr>
          <w:rFonts w:asciiTheme="majorHAnsi" w:hAnsiTheme="majorHAnsi" w:cstheme="majorHAnsi"/>
          <w:shd w:val="clear" w:color="auto" w:fill="FFFFFF"/>
          <w:lang w:val="sr-Cyrl-RS"/>
        </w:rPr>
        <w:t>базара здравља у сеоским амбулантама</w:t>
      </w:r>
      <w:r w:rsidR="00986452" w:rsidRPr="00D25CCD">
        <w:rPr>
          <w:rFonts w:asciiTheme="majorHAnsi" w:hAnsiTheme="majorHAnsi" w:cstheme="majorHAnsi"/>
          <w:shd w:val="clear" w:color="auto" w:fill="FFFFFF"/>
          <w:lang w:val="sr-Cyrl-RS"/>
        </w:rPr>
        <w:t xml:space="preserve">: Ритишево, Уљма, Сочица, Мало Средиште, </w:t>
      </w:r>
      <w:r w:rsidR="00F33BFB" w:rsidRPr="00D25CCD">
        <w:rPr>
          <w:rFonts w:asciiTheme="majorHAnsi" w:hAnsiTheme="majorHAnsi" w:cstheme="majorHAnsi"/>
          <w:shd w:val="clear" w:color="auto" w:fill="FFFFFF"/>
          <w:lang w:val="sr-Cyrl-RS"/>
        </w:rPr>
        <w:t>Ватин, Гудурица, Марковац, Орешац, Потпорањ, Избиште и Војводинци.</w:t>
      </w:r>
      <w:r w:rsidR="009803E2" w:rsidRPr="00D25CCD">
        <w:rPr>
          <w:rFonts w:asciiTheme="majorHAnsi" w:hAnsiTheme="majorHAnsi" w:cstheme="majorHAnsi"/>
          <w:shd w:val="clear" w:color="auto" w:fill="FFFFFF"/>
          <w:lang w:val="sr-Cyrl-RS"/>
        </w:rPr>
        <w:t xml:space="preserve"> Грађани су у могућности да ураде прегледе: одређивања </w:t>
      </w:r>
      <w:r w:rsidR="00704F7A" w:rsidRPr="00D25CCD">
        <w:rPr>
          <w:rFonts w:asciiTheme="majorHAnsi" w:hAnsiTheme="majorHAnsi" w:cstheme="majorHAnsi"/>
          <w:shd w:val="clear" w:color="auto" w:fill="FFFFFF"/>
          <w:lang w:val="sr-Cyrl-RS"/>
        </w:rPr>
        <w:t>вредности шећера у крви, ЕКГ снимање, мерење крвног притиска,</w:t>
      </w:r>
      <w:r w:rsidR="00E81164" w:rsidRPr="00D25CCD">
        <w:rPr>
          <w:rFonts w:asciiTheme="majorHAnsi" w:hAnsiTheme="majorHAnsi" w:cstheme="majorHAnsi"/>
          <w:shd w:val="clear" w:color="auto" w:fill="FFFFFF"/>
          <w:lang w:val="sr-Cyrl-RS"/>
        </w:rPr>
        <w:t xml:space="preserve"> процену стања ухрањености, </w:t>
      </w:r>
      <w:r w:rsidR="00F01424" w:rsidRPr="00D25CCD">
        <w:rPr>
          <w:rFonts w:asciiTheme="majorHAnsi" w:hAnsiTheme="majorHAnsi" w:cstheme="majorHAnsi"/>
          <w:shd w:val="clear" w:color="auto" w:fill="FFFFFF"/>
          <w:lang w:val="sr-Cyrl-RS"/>
        </w:rPr>
        <w:t>савете о исхрани и факторима ризика и преглед лекара опште медицине</w:t>
      </w:r>
      <w:r w:rsidR="005B24FF" w:rsidRPr="00D25CCD">
        <w:rPr>
          <w:rFonts w:asciiTheme="majorHAnsi" w:hAnsiTheme="majorHAnsi" w:cstheme="majorHAnsi"/>
          <w:shd w:val="clear" w:color="auto" w:fill="FFFFFF"/>
          <w:lang w:val="sr-Cyrl-RS"/>
        </w:rPr>
        <w:t xml:space="preserve">. У одређеним терминима су омогућени </w:t>
      </w:r>
      <w:r w:rsidR="00140778" w:rsidRPr="00D25CCD">
        <w:rPr>
          <w:rFonts w:asciiTheme="majorHAnsi" w:hAnsiTheme="majorHAnsi" w:cstheme="majorHAnsi"/>
          <w:shd w:val="clear" w:color="auto" w:fill="FFFFFF"/>
          <w:lang w:val="sr-Cyrl-RS"/>
        </w:rPr>
        <w:t>и офталмолошки и гинеколошки прегледи.</w:t>
      </w:r>
      <w:r w:rsidR="00E81164" w:rsidRPr="00D25CCD">
        <w:rPr>
          <w:rFonts w:asciiTheme="majorHAnsi" w:hAnsiTheme="majorHAnsi" w:cstheme="majorHAnsi"/>
          <w:shd w:val="clear" w:color="auto" w:fill="FFFFFF"/>
          <w:lang w:val="sr-Cyrl-RS"/>
        </w:rPr>
        <w:t xml:space="preserve">  </w:t>
      </w:r>
    </w:p>
    <w:p w14:paraId="52C082E9" w14:textId="5BFEA74F" w:rsidR="00156B68" w:rsidRPr="00437018" w:rsidRDefault="00156B68" w:rsidP="00156B68">
      <w:pPr>
        <w:spacing w:after="0"/>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 xml:space="preserve">Делатност рада </w:t>
      </w:r>
      <w:r w:rsidRPr="00D25CCD">
        <w:rPr>
          <w:rFonts w:asciiTheme="majorHAnsi" w:hAnsiTheme="majorHAnsi" w:cstheme="majorHAnsi"/>
          <w:b/>
          <w:bCs/>
          <w:i/>
          <w:iCs/>
          <w:shd w:val="clear" w:color="auto" w:fill="FFFFFF"/>
          <w:lang w:val="sr-Cyrl-RS"/>
        </w:rPr>
        <w:t xml:space="preserve">Опште </w:t>
      </w:r>
      <w:r w:rsidRPr="00437018">
        <w:rPr>
          <w:rFonts w:asciiTheme="majorHAnsi" w:hAnsiTheme="majorHAnsi" w:cstheme="majorHAnsi"/>
          <w:b/>
          <w:bCs/>
          <w:i/>
          <w:iCs/>
          <w:shd w:val="clear" w:color="auto" w:fill="FFFFFF"/>
          <w:lang w:val="sr-Cyrl-RS"/>
        </w:rPr>
        <w:t>болнице</w:t>
      </w:r>
      <w:r w:rsidRPr="00D25CCD">
        <w:rPr>
          <w:rFonts w:asciiTheme="majorHAnsi" w:hAnsiTheme="majorHAnsi" w:cstheme="majorHAnsi"/>
          <w:b/>
          <w:bCs/>
          <w:i/>
          <w:iCs/>
          <w:shd w:val="clear" w:color="auto" w:fill="FFFFFF"/>
          <w:lang w:val="sr-Cyrl-RS"/>
        </w:rPr>
        <w:t xml:space="preserve"> Вршац</w:t>
      </w:r>
      <w:r w:rsidRPr="00437018">
        <w:rPr>
          <w:rFonts w:asciiTheme="majorHAnsi" w:hAnsiTheme="majorHAnsi" w:cstheme="majorHAnsi"/>
          <w:shd w:val="clear" w:color="auto" w:fill="FFFFFF"/>
          <w:lang w:val="sr-Cyrl-RS"/>
        </w:rPr>
        <w:t xml:space="preserve"> припада секундарном нивоу здравствене заштите који обезбеђује праћење пацијената којима је потребно стручно мишљење вишег нивоа у односу на Дом здравља. Општа болница Вршац намењена је углавном краткотрајној хоспитализацији, а општи карактер болнице омогућује:</w:t>
      </w:r>
    </w:p>
    <w:p w14:paraId="10D47C6B" w14:textId="77777777" w:rsidR="00CB506D" w:rsidRPr="00437018" w:rsidRDefault="00CB506D" w:rsidP="00156B68">
      <w:pPr>
        <w:spacing w:after="0"/>
        <w:jc w:val="both"/>
        <w:rPr>
          <w:rFonts w:asciiTheme="majorHAnsi" w:hAnsiTheme="majorHAnsi" w:cstheme="majorHAnsi"/>
          <w:shd w:val="clear" w:color="auto" w:fill="FFFFFF"/>
          <w:lang w:val="sr-Cyrl-RS"/>
        </w:rPr>
      </w:pPr>
    </w:p>
    <w:p w14:paraId="3E6B145D" w14:textId="1D7E1C1F"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t>лечење већег броја обољења,</w:t>
      </w:r>
    </w:p>
    <w:p w14:paraId="2CF906F5" w14:textId="5A127C5A"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t>доступност пацијентима свих узрасних група,</w:t>
      </w:r>
    </w:p>
    <w:p w14:paraId="688CB04E" w14:textId="1189C5D3"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t>широк спектар здравствених услуга различитих специјалности.</w:t>
      </w:r>
    </w:p>
    <w:p w14:paraId="67EBCE3B" w14:textId="77777777" w:rsidR="00CB506D" w:rsidRPr="00D25CCD" w:rsidRDefault="00CB506D" w:rsidP="00156B68">
      <w:pPr>
        <w:spacing w:after="0"/>
        <w:jc w:val="both"/>
        <w:rPr>
          <w:rFonts w:asciiTheme="majorHAnsi" w:hAnsiTheme="majorHAnsi" w:cstheme="majorHAnsi"/>
          <w:shd w:val="clear" w:color="auto" w:fill="FFFFFF"/>
        </w:rPr>
      </w:pPr>
    </w:p>
    <w:p w14:paraId="78548F3A" w14:textId="403FBABD" w:rsidR="00156B68" w:rsidRPr="00D25CCD" w:rsidRDefault="00156B68" w:rsidP="00156B68">
      <w:p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t>У обављању здравствене делатности Општа болница Вршац пружа стационарне, специјалистичке, дијагностичке, терапијске, лабораторијске и рентгенолошке услуге.</w:t>
      </w:r>
    </w:p>
    <w:p w14:paraId="516100B0" w14:textId="77777777" w:rsidR="00CB506D" w:rsidRPr="00D25CCD" w:rsidRDefault="00CB506D" w:rsidP="00156B68">
      <w:pPr>
        <w:spacing w:after="0"/>
        <w:jc w:val="both"/>
        <w:rPr>
          <w:rFonts w:asciiTheme="majorHAnsi" w:hAnsiTheme="majorHAnsi" w:cstheme="majorHAnsi"/>
          <w:shd w:val="clear" w:color="auto" w:fill="FFFFFF"/>
        </w:rPr>
      </w:pPr>
    </w:p>
    <w:p w14:paraId="5F079DAD" w14:textId="0794F278" w:rsidR="00156B68" w:rsidRPr="00AD7A7E" w:rsidRDefault="00156B68" w:rsidP="00156B68">
      <w:p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lastRenderedPageBreak/>
        <w:t xml:space="preserve">Општа болница Вршац располаже са 290 постеља које су распоређене на 12 одељења-служби. У току 2021. </w:t>
      </w:r>
      <w:r w:rsidR="001F6FAE" w:rsidRPr="00D25CCD">
        <w:rPr>
          <w:rFonts w:asciiTheme="majorHAnsi" w:hAnsiTheme="majorHAnsi" w:cstheme="majorHAnsi"/>
          <w:shd w:val="clear" w:color="auto" w:fill="FFFFFF"/>
          <w:lang w:val="sr-Cyrl-RS"/>
        </w:rPr>
        <w:t>г</w:t>
      </w:r>
      <w:r w:rsidRPr="00D25CCD">
        <w:rPr>
          <w:rFonts w:asciiTheme="majorHAnsi" w:hAnsiTheme="majorHAnsi" w:cstheme="majorHAnsi"/>
          <w:shd w:val="clear" w:color="auto" w:fill="FFFFFF"/>
        </w:rPr>
        <w:t>одине лечено је 5</w:t>
      </w:r>
      <w:r w:rsidR="00CB506D" w:rsidRPr="00D25CCD">
        <w:rPr>
          <w:rFonts w:asciiTheme="majorHAnsi" w:hAnsiTheme="majorHAnsi" w:cstheme="majorHAnsi"/>
          <w:shd w:val="clear" w:color="auto" w:fill="FFFFFF"/>
          <w:lang w:val="sr-Cyrl-RS"/>
        </w:rPr>
        <w:t>.</w:t>
      </w:r>
      <w:r w:rsidRPr="00D25CCD">
        <w:rPr>
          <w:rFonts w:asciiTheme="majorHAnsi" w:hAnsiTheme="majorHAnsi" w:cstheme="majorHAnsi"/>
          <w:shd w:val="clear" w:color="auto" w:fill="FFFFFF"/>
        </w:rPr>
        <w:t>216 болесника, који су остварили 38</w:t>
      </w:r>
      <w:r w:rsidR="00CB506D" w:rsidRPr="00D25CCD">
        <w:rPr>
          <w:rFonts w:asciiTheme="majorHAnsi" w:hAnsiTheme="majorHAnsi" w:cstheme="majorHAnsi"/>
          <w:shd w:val="clear" w:color="auto" w:fill="FFFFFF"/>
          <w:lang w:val="sr-Cyrl-RS"/>
        </w:rPr>
        <w:t>.</w:t>
      </w:r>
      <w:r w:rsidRPr="00D25CCD">
        <w:rPr>
          <w:rFonts w:asciiTheme="majorHAnsi" w:hAnsiTheme="majorHAnsi" w:cstheme="majorHAnsi"/>
          <w:shd w:val="clear" w:color="auto" w:fill="FFFFFF"/>
        </w:rPr>
        <w:t>276 б.о. дана, при чему је просечна дужина лежања 7,3 дана, а обрт болничких постеља је 18 епизода по постељи . Годишње се обави</w:t>
      </w:r>
      <w:r w:rsidRPr="00AD7A7E">
        <w:rPr>
          <w:rFonts w:asciiTheme="majorHAnsi" w:hAnsiTheme="majorHAnsi" w:cstheme="majorHAnsi"/>
          <w:highlight w:val="cyan"/>
          <w:shd w:val="clear" w:color="auto" w:fill="FFFFFF"/>
        </w:rPr>
        <w:t xml:space="preserve"> </w:t>
      </w:r>
      <w:r w:rsidRPr="00A233FB">
        <w:rPr>
          <w:rFonts w:asciiTheme="majorHAnsi" w:hAnsiTheme="majorHAnsi" w:cstheme="majorHAnsi"/>
          <w:shd w:val="clear" w:color="auto" w:fill="FFFFFF"/>
        </w:rPr>
        <w:t>око 2</w:t>
      </w:r>
      <w:r w:rsidR="00E4692D" w:rsidRPr="00A233FB">
        <w:rPr>
          <w:rFonts w:asciiTheme="majorHAnsi" w:hAnsiTheme="majorHAnsi" w:cstheme="majorHAnsi"/>
          <w:shd w:val="clear" w:color="auto" w:fill="FFFFFF"/>
          <w:lang w:val="sr-Cyrl-RS"/>
        </w:rPr>
        <w:t>.</w:t>
      </w:r>
      <w:r w:rsidRPr="00A233FB">
        <w:rPr>
          <w:rFonts w:asciiTheme="majorHAnsi" w:hAnsiTheme="majorHAnsi" w:cstheme="majorHAnsi"/>
          <w:shd w:val="clear" w:color="auto" w:fill="FFFFFF"/>
        </w:rPr>
        <w:t>200 операција, 600 порођаја</w:t>
      </w:r>
      <w:r w:rsidRPr="00AD7A7E">
        <w:rPr>
          <w:rFonts w:asciiTheme="majorHAnsi" w:hAnsiTheme="majorHAnsi" w:cstheme="majorHAnsi"/>
          <w:shd w:val="clear" w:color="auto" w:fill="FFFFFF"/>
        </w:rPr>
        <w:t xml:space="preserve">, </w:t>
      </w:r>
      <w:r w:rsidRPr="00F75DB9">
        <w:rPr>
          <w:rFonts w:asciiTheme="majorHAnsi" w:hAnsiTheme="majorHAnsi" w:cstheme="majorHAnsi"/>
          <w:shd w:val="clear" w:color="auto" w:fill="FFFFFF"/>
        </w:rPr>
        <w:t>80.</w:t>
      </w:r>
      <w:r w:rsidR="00F75DB9" w:rsidRPr="00F75DB9">
        <w:rPr>
          <w:rFonts w:asciiTheme="majorHAnsi" w:hAnsiTheme="majorHAnsi" w:cstheme="majorHAnsi"/>
          <w:shd w:val="clear" w:color="auto" w:fill="FFFFFF"/>
          <w:lang w:val="sr-Cyrl-RS"/>
        </w:rPr>
        <w:t>0</w:t>
      </w:r>
      <w:r w:rsidRPr="00F75DB9">
        <w:rPr>
          <w:rFonts w:asciiTheme="majorHAnsi" w:hAnsiTheme="majorHAnsi" w:cstheme="majorHAnsi"/>
          <w:shd w:val="clear" w:color="auto" w:fill="FFFFFF"/>
        </w:rPr>
        <w:t>00 дијагностичких</w:t>
      </w:r>
      <w:r w:rsidRPr="00AD7A7E">
        <w:rPr>
          <w:rFonts w:asciiTheme="majorHAnsi" w:hAnsiTheme="majorHAnsi" w:cstheme="majorHAnsi"/>
          <w:shd w:val="clear" w:color="auto" w:fill="FFFFFF"/>
        </w:rPr>
        <w:t xml:space="preserve"> </w:t>
      </w:r>
      <w:r w:rsidRPr="00A233FB">
        <w:rPr>
          <w:rFonts w:asciiTheme="majorHAnsi" w:hAnsiTheme="majorHAnsi" w:cstheme="majorHAnsi"/>
          <w:shd w:val="clear" w:color="auto" w:fill="FFFFFF"/>
        </w:rPr>
        <w:t>и терапијских услуга, а број дијализа на годишњем нивоу износи 7</w:t>
      </w:r>
      <w:r w:rsidR="006F4E5B" w:rsidRPr="00A233FB">
        <w:rPr>
          <w:rFonts w:asciiTheme="majorHAnsi" w:hAnsiTheme="majorHAnsi" w:cstheme="majorHAnsi"/>
          <w:shd w:val="clear" w:color="auto" w:fill="FFFFFF"/>
          <w:lang w:val="sr-Cyrl-RS"/>
        </w:rPr>
        <w:t>.</w:t>
      </w:r>
      <w:r w:rsidRPr="00A233FB">
        <w:rPr>
          <w:rFonts w:asciiTheme="majorHAnsi" w:hAnsiTheme="majorHAnsi" w:cstheme="majorHAnsi"/>
          <w:shd w:val="clear" w:color="auto" w:fill="FFFFFF"/>
        </w:rPr>
        <w:t>800.</w:t>
      </w:r>
    </w:p>
    <w:p w14:paraId="7E8ED0FF" w14:textId="77777777" w:rsidR="00471833" w:rsidRPr="00AD7A7E" w:rsidRDefault="00471833" w:rsidP="00156B68">
      <w:pPr>
        <w:spacing w:after="0"/>
        <w:jc w:val="both"/>
        <w:rPr>
          <w:rFonts w:asciiTheme="majorHAnsi" w:hAnsiTheme="majorHAnsi" w:cstheme="majorHAnsi"/>
          <w:highlight w:val="cyan"/>
          <w:shd w:val="clear" w:color="auto" w:fill="FFFFFF"/>
        </w:rPr>
      </w:pPr>
    </w:p>
    <w:p w14:paraId="4238EE8F" w14:textId="184DDFC9"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У општој болници се пружа здравствена заштита из следећих специјалистичких грана: кардиологије, гастроентерологије, нефрологије, педијатрије са неонатологијом, гинекологије са акушерством, инфектологије, опште хирургије, оториноларингологије, офталмологије, ортопедије са трауматологијом, урологије, анестезије са реаниматологијом, физикалне медицине и рехабилитације, дерматовенерологије, онкологије, пнеумофтизиологије, лабораторијске дијагностике, радиолошке дијагностике,трансфузиологије, клиничко-микробиолошке дијагностике.</w:t>
      </w:r>
    </w:p>
    <w:p w14:paraId="1026EE3F" w14:textId="77777777" w:rsidR="006F4E5B" w:rsidRPr="00C412D6" w:rsidRDefault="006F4E5B" w:rsidP="00156B68">
      <w:pPr>
        <w:spacing w:after="0"/>
        <w:jc w:val="both"/>
        <w:rPr>
          <w:rFonts w:asciiTheme="majorHAnsi" w:hAnsiTheme="majorHAnsi" w:cstheme="majorHAnsi"/>
          <w:shd w:val="clear" w:color="auto" w:fill="FFFFFF"/>
        </w:rPr>
      </w:pPr>
    </w:p>
    <w:p w14:paraId="2366F904" w14:textId="30DFAE1A"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Према утврђеним кадровским нормативима Општа болница Вршац има потребе за укупно 102 доктора медицине, а у Општој болници Вршац је ангажовано 96 лекара. Од укупно ангажованих 76 лекара, 73 лекара су специјалисти, 2 лекара су доктори медицине и 21 лекар се налази на специјализацији. Законске услове за одлазак у пензију у наредних 5 година испуњава 14 лекара.</w:t>
      </w:r>
    </w:p>
    <w:p w14:paraId="503D9DBA" w14:textId="77777777" w:rsidR="006F4E5B" w:rsidRPr="00C412D6" w:rsidRDefault="006F4E5B" w:rsidP="00156B68">
      <w:pPr>
        <w:spacing w:after="0"/>
        <w:jc w:val="both"/>
        <w:rPr>
          <w:rFonts w:asciiTheme="majorHAnsi" w:hAnsiTheme="majorHAnsi" w:cstheme="majorHAnsi"/>
          <w:shd w:val="clear" w:color="auto" w:fill="FFFFFF"/>
        </w:rPr>
      </w:pPr>
    </w:p>
    <w:p w14:paraId="77B2FFC6" w14:textId="13918C45" w:rsidR="005761CA" w:rsidRPr="00C412D6" w:rsidRDefault="005761CA" w:rsidP="00156B68">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 наставку је дат тренд промене броја лекара у Општој болници Вршац за период 2016-2022. године:</w:t>
      </w:r>
    </w:p>
    <w:p w14:paraId="28462A97" w14:textId="15DCBA23" w:rsidR="005761CA" w:rsidRPr="00AD7A7E" w:rsidRDefault="005761CA" w:rsidP="00156B68">
      <w:pPr>
        <w:spacing w:after="0"/>
        <w:jc w:val="both"/>
        <w:rPr>
          <w:rFonts w:asciiTheme="majorHAnsi" w:hAnsiTheme="majorHAnsi" w:cstheme="majorHAnsi"/>
          <w:i/>
          <w:iCs/>
          <w:highlight w:val="cyan"/>
          <w:shd w:val="clear" w:color="auto" w:fill="FFFFFF"/>
        </w:rPr>
      </w:pPr>
      <w:r w:rsidRPr="00AD7A7E">
        <w:rPr>
          <w:rFonts w:asciiTheme="majorHAnsi" w:hAnsiTheme="majorHAnsi" w:cstheme="majorHAnsi"/>
          <w:noProof/>
        </w:rPr>
        <w:drawing>
          <wp:inline distT="0" distB="0" distL="0" distR="0" wp14:anchorId="4FDD9C04" wp14:editId="7130A5FB">
            <wp:extent cx="4572000" cy="2743200"/>
            <wp:effectExtent l="0" t="0" r="0" b="0"/>
            <wp:docPr id="22" name="Chart 22">
              <a:extLst xmlns:a="http://schemas.openxmlformats.org/drawingml/2006/main">
                <a:ext uri="{FF2B5EF4-FFF2-40B4-BE49-F238E27FC236}">
                  <a16:creationId xmlns:a16="http://schemas.microsoft.com/office/drawing/2014/main" id="{55A90B3B-1C97-4C9A-AA96-4B03A4296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CA46A8" w14:textId="5D82C780" w:rsidR="005761CA" w:rsidRPr="002D28B9" w:rsidRDefault="005761CA" w:rsidP="00156B68">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p>
    <w:p w14:paraId="59D3B61B" w14:textId="77777777" w:rsidR="005761CA" w:rsidRPr="00C412D6" w:rsidRDefault="005761CA" w:rsidP="00156B68">
      <w:pPr>
        <w:spacing w:after="0"/>
        <w:jc w:val="both"/>
        <w:rPr>
          <w:rFonts w:asciiTheme="majorHAnsi" w:hAnsiTheme="majorHAnsi" w:cstheme="majorHAnsi"/>
          <w:shd w:val="clear" w:color="auto" w:fill="FFFFFF"/>
        </w:rPr>
      </w:pPr>
    </w:p>
    <w:p w14:paraId="406BDD94" w14:textId="3EAB64A8"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 xml:space="preserve">У току 2021. </w:t>
      </w:r>
      <w:r w:rsidR="007D43C7" w:rsidRPr="00C412D6">
        <w:rPr>
          <w:rFonts w:asciiTheme="majorHAnsi" w:hAnsiTheme="majorHAnsi" w:cstheme="majorHAnsi"/>
          <w:shd w:val="clear" w:color="auto" w:fill="FFFFFF"/>
          <w:lang w:val="sr-Cyrl-RS"/>
        </w:rPr>
        <w:t>г</w:t>
      </w:r>
      <w:r w:rsidRPr="00C412D6">
        <w:rPr>
          <w:rFonts w:asciiTheme="majorHAnsi" w:hAnsiTheme="majorHAnsi" w:cstheme="majorHAnsi"/>
          <w:shd w:val="clear" w:color="auto" w:fill="FFFFFF"/>
        </w:rPr>
        <w:t>одине одобрен је и реализован пријем од стране Комисије за кадрове Министарства здравља за 17 радника и то: 4 доктора медицине</w:t>
      </w:r>
      <w:r w:rsidR="006F4E5B" w:rsidRPr="00C412D6">
        <w:rPr>
          <w:rFonts w:asciiTheme="majorHAnsi" w:hAnsiTheme="majorHAnsi" w:cstheme="majorHAnsi"/>
          <w:shd w:val="clear" w:color="auto" w:fill="FFFFFF"/>
          <w:lang w:val="sr-Cyrl-RS"/>
        </w:rPr>
        <w:t xml:space="preserve"> </w:t>
      </w:r>
      <w:r w:rsidR="00281D6E" w:rsidRPr="00C412D6">
        <w:rPr>
          <w:rFonts w:asciiTheme="majorHAnsi" w:hAnsiTheme="majorHAnsi" w:cstheme="majorHAnsi"/>
          <w:shd w:val="clear" w:color="auto" w:fill="FFFFFF"/>
        </w:rPr>
        <w:t>–</w:t>
      </w:r>
      <w:r w:rsidRPr="00C412D6">
        <w:rPr>
          <w:rFonts w:asciiTheme="majorHAnsi" w:hAnsiTheme="majorHAnsi" w:cstheme="majorHAnsi"/>
          <w:shd w:val="clear" w:color="auto" w:fill="FFFFFF"/>
        </w:rPr>
        <w:t xml:space="preserve"> специјалиста одређене гране медицине, 8 медицинских сестара / техничара, 1 лабораторијски технича</w:t>
      </w:r>
      <w:r w:rsidR="006F4E5B" w:rsidRPr="00C412D6">
        <w:rPr>
          <w:rFonts w:asciiTheme="majorHAnsi" w:hAnsiTheme="majorHAnsi" w:cstheme="majorHAnsi"/>
          <w:shd w:val="clear" w:color="auto" w:fill="FFFFFF"/>
          <w:lang w:val="sr-Cyrl-RS"/>
        </w:rPr>
        <w:t>р</w:t>
      </w:r>
      <w:r w:rsidRPr="00C412D6">
        <w:rPr>
          <w:rFonts w:asciiTheme="majorHAnsi" w:hAnsiTheme="majorHAnsi" w:cstheme="majorHAnsi"/>
          <w:shd w:val="clear" w:color="auto" w:fill="FFFFFF"/>
        </w:rPr>
        <w:t xml:space="preserve"> и 4 поможних техничких радника. У оквиру реализације Плана специјализација и ужих специјализација одобрено је упуживање доктора медицине на 5 специјализација и 2 уже специјализације.</w:t>
      </w:r>
    </w:p>
    <w:p w14:paraId="4E77863B" w14:textId="77777777" w:rsidR="006F4E5B" w:rsidRPr="00C412D6" w:rsidRDefault="006F4E5B" w:rsidP="00156B68">
      <w:pPr>
        <w:spacing w:after="0"/>
        <w:jc w:val="both"/>
        <w:rPr>
          <w:rFonts w:asciiTheme="majorHAnsi" w:hAnsiTheme="majorHAnsi" w:cstheme="majorHAnsi"/>
          <w:shd w:val="clear" w:color="auto" w:fill="FFFFFF"/>
        </w:rPr>
      </w:pPr>
    </w:p>
    <w:p w14:paraId="42AD2865" w14:textId="214C5BB9"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lastRenderedPageBreak/>
        <w:t>Општа болница Вршац реализовала је План рада са укупно 536 радника (503 радника у радном односу на неодређено време и 33 радника у радном односу на одређено време) . Од укупног броја запослених радника на неодређено време у Општој болници Вршац који износи 503 радника, 80%</w:t>
      </w:r>
    </w:p>
    <w:p w14:paraId="21737E3C" w14:textId="6FC1749E" w:rsidR="008E6927"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су здравствени радници, а 20% су немедицински радници. Од укупног броја запослених радника, 63% радника је ангажовано са средњом стручном спремом, а 30% је ангажовано са вишом и високом стручном спремом.</w:t>
      </w:r>
    </w:p>
    <w:p w14:paraId="6F9E7560" w14:textId="77777777" w:rsidR="00687BD1" w:rsidRPr="00C412D6" w:rsidRDefault="00687BD1" w:rsidP="00156B68">
      <w:pPr>
        <w:spacing w:after="0"/>
        <w:jc w:val="both"/>
        <w:rPr>
          <w:rFonts w:asciiTheme="majorHAnsi" w:hAnsiTheme="majorHAnsi" w:cstheme="majorHAnsi"/>
          <w:shd w:val="clear" w:color="auto" w:fill="FFFFFF"/>
        </w:rPr>
      </w:pPr>
    </w:p>
    <w:p w14:paraId="797ED792" w14:textId="774CAAF4" w:rsidR="00A43BB2" w:rsidRPr="00C412D6" w:rsidRDefault="00A43BB2" w:rsidP="00156B68">
      <w:pPr>
        <w:spacing w:after="0"/>
        <w:jc w:val="both"/>
        <w:rPr>
          <w:rFonts w:asciiTheme="majorHAnsi" w:hAnsiTheme="majorHAnsi" w:cstheme="majorHAnsi"/>
          <w:i/>
          <w:iCs/>
          <w:shd w:val="clear" w:color="auto" w:fill="FFFFFF"/>
          <w:lang w:val="sr-Cyrl-RS"/>
        </w:rPr>
      </w:pPr>
      <w:r w:rsidRPr="00C412D6">
        <w:rPr>
          <w:rFonts w:asciiTheme="majorHAnsi" w:hAnsiTheme="majorHAnsi" w:cstheme="majorHAnsi"/>
          <w:i/>
          <w:iCs/>
          <w:shd w:val="clear" w:color="auto" w:fill="FFFFFF"/>
          <w:lang w:val="sr-Cyrl-RS"/>
        </w:rPr>
        <w:t>Илустрација: Број запослених</w:t>
      </w:r>
      <w:r w:rsidR="000B1281" w:rsidRPr="00C412D6">
        <w:rPr>
          <w:rFonts w:asciiTheme="majorHAnsi" w:hAnsiTheme="majorHAnsi" w:cstheme="majorHAnsi"/>
          <w:i/>
          <w:iCs/>
          <w:shd w:val="clear" w:color="auto" w:fill="FFFFFF"/>
          <w:lang w:val="sr-Cyrl-RS"/>
        </w:rPr>
        <w:t xml:space="preserve"> на неодређено време</w:t>
      </w:r>
      <w:r w:rsidRPr="00C412D6">
        <w:rPr>
          <w:rFonts w:asciiTheme="majorHAnsi" w:hAnsiTheme="majorHAnsi" w:cstheme="majorHAnsi"/>
          <w:i/>
          <w:iCs/>
          <w:shd w:val="clear" w:color="auto" w:fill="FFFFFF"/>
          <w:lang w:val="sr-Cyrl-RS"/>
        </w:rPr>
        <w:t xml:space="preserve"> у Општој болници Вршац на дан 31.12.2021.</w:t>
      </w:r>
    </w:p>
    <w:p w14:paraId="5FA1F1CB" w14:textId="31F798E1" w:rsidR="00A43BB2" w:rsidRPr="00C412D6" w:rsidRDefault="00A43BB2" w:rsidP="00156B68">
      <w:pPr>
        <w:spacing w:after="0"/>
        <w:jc w:val="both"/>
        <w:rPr>
          <w:rFonts w:asciiTheme="majorHAnsi" w:hAnsiTheme="majorHAnsi" w:cstheme="majorHAnsi"/>
          <w:shd w:val="clear" w:color="auto" w:fill="FFFFFF"/>
        </w:rPr>
      </w:pPr>
      <w:r w:rsidRPr="00C412D6">
        <w:rPr>
          <w:rFonts w:asciiTheme="majorHAnsi" w:hAnsiTheme="majorHAnsi" w:cstheme="majorHAnsi"/>
          <w:noProof/>
        </w:rPr>
        <w:drawing>
          <wp:inline distT="0" distB="0" distL="0" distR="0" wp14:anchorId="02B0C11D" wp14:editId="11605DCD">
            <wp:extent cx="4572000" cy="2743200"/>
            <wp:effectExtent l="0" t="0" r="0" b="0"/>
            <wp:docPr id="31" name="Chart 31">
              <a:extLst xmlns:a="http://schemas.openxmlformats.org/drawingml/2006/main">
                <a:ext uri="{FF2B5EF4-FFF2-40B4-BE49-F238E27FC236}">
                  <a16:creationId xmlns:a16="http://schemas.microsoft.com/office/drawing/2014/main" id="{44A77DA7-7FCF-44E1-B3C4-31BAA6B91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C72124" w14:textId="3A6BF18B" w:rsidR="00A43BB2" w:rsidRPr="002D28B9" w:rsidRDefault="00A43BB2" w:rsidP="00156B68">
      <w:pPr>
        <w:spacing w:after="0"/>
        <w:jc w:val="both"/>
        <w:rPr>
          <w:rFonts w:asciiTheme="majorHAnsi" w:hAnsiTheme="majorHAnsi" w:cstheme="majorHAnsi"/>
          <w:i/>
          <w:iCs/>
          <w:sz w:val="18"/>
          <w:szCs w:val="18"/>
          <w:shd w:val="clear" w:color="auto" w:fill="FFFFFF"/>
          <w:lang w:val="sr-Latn-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r w:rsidR="00061C9F" w:rsidRPr="002D28B9">
        <w:rPr>
          <w:rFonts w:asciiTheme="majorHAnsi" w:hAnsiTheme="majorHAnsi" w:cstheme="majorHAnsi"/>
          <w:i/>
          <w:iCs/>
          <w:sz w:val="18"/>
          <w:szCs w:val="18"/>
          <w:shd w:val="clear" w:color="auto" w:fill="FFFFFF"/>
          <w:lang w:val="sr-Latn-RS"/>
        </w:rPr>
        <w:t xml:space="preserve"> (</w:t>
      </w:r>
      <w:r w:rsidR="00061C9F" w:rsidRPr="002D28B9">
        <w:rPr>
          <w:rFonts w:asciiTheme="majorHAnsi" w:hAnsiTheme="majorHAnsi" w:cstheme="majorHAnsi"/>
          <w:i/>
          <w:iCs/>
          <w:sz w:val="18"/>
          <w:szCs w:val="18"/>
          <w:shd w:val="clear" w:color="auto" w:fill="FFFFFF"/>
          <w:lang w:val="sr-Cyrl-RS"/>
        </w:rPr>
        <w:t>Одсек за комерцијалне послове Опште болнице Вршац</w:t>
      </w:r>
      <w:r w:rsidR="00061C9F" w:rsidRPr="002D28B9">
        <w:rPr>
          <w:rFonts w:asciiTheme="majorHAnsi" w:hAnsiTheme="majorHAnsi" w:cstheme="majorHAnsi"/>
          <w:i/>
          <w:iCs/>
          <w:sz w:val="18"/>
          <w:szCs w:val="18"/>
          <w:shd w:val="clear" w:color="auto" w:fill="FFFFFF"/>
          <w:lang w:val="sr-Latn-RS"/>
        </w:rPr>
        <w:t>)</w:t>
      </w:r>
    </w:p>
    <w:p w14:paraId="3269FBAA" w14:textId="77777777" w:rsidR="00A43BB2" w:rsidRPr="00AD7A7E" w:rsidRDefault="00A43BB2" w:rsidP="00156B68">
      <w:pPr>
        <w:spacing w:after="0"/>
        <w:jc w:val="both"/>
        <w:rPr>
          <w:rFonts w:asciiTheme="majorHAnsi" w:hAnsiTheme="majorHAnsi" w:cstheme="majorHAnsi"/>
          <w:shd w:val="clear" w:color="auto" w:fill="FFFFFF"/>
        </w:rPr>
      </w:pPr>
    </w:p>
    <w:p w14:paraId="132D2D70" w14:textId="77777777" w:rsidR="000B594D" w:rsidRPr="00AD7A7E" w:rsidRDefault="000B594D" w:rsidP="000B594D">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Ка Општој болници Вршац гравитирају и пацијенти са територија Бела Црква, Пландиште и Алибунар те се може рећи да је то установа интермедијалног (међуопштинског) типа.</w:t>
      </w:r>
    </w:p>
    <w:p w14:paraId="53BCD9A0" w14:textId="10E1B687" w:rsidR="00F20E95" w:rsidRPr="00AD7A7E" w:rsidRDefault="000B594D" w:rsidP="000B594D">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У првом кварталу 2022. године, Општој болници Вршац по основу јавног конкурса за финансирање изградње, одржавања и опремања здравствених установа спроведене од стране Покрајинског секретаријата за здравство су додељена средства у висини од око 40,43 милиона динара за набавку савремене опреме. </w:t>
      </w:r>
      <w:r w:rsidR="00F20E95" w:rsidRPr="00AD7A7E">
        <w:rPr>
          <w:rFonts w:asciiTheme="majorHAnsi" w:hAnsiTheme="majorHAnsi" w:cstheme="majorHAnsi"/>
          <w:shd w:val="clear" w:color="auto" w:fill="FFFFFF"/>
          <w:lang w:val="sr-Cyrl-RS"/>
        </w:rPr>
        <w:t xml:space="preserve">Највећи приоритет у наредном периоду јесте комплетна реконструкција Опште болнице Вршац </w:t>
      </w:r>
      <w:r w:rsidR="00F94D4B" w:rsidRPr="00AD7A7E">
        <w:rPr>
          <w:rFonts w:asciiTheme="majorHAnsi" w:hAnsiTheme="majorHAnsi" w:cstheme="majorHAnsi"/>
          <w:shd w:val="clear" w:color="auto" w:fill="FFFFFF"/>
          <w:lang w:val="sr-Cyrl-RS"/>
        </w:rPr>
        <w:t>како би се</w:t>
      </w:r>
      <w:r w:rsidR="00F20E95" w:rsidRPr="00AD7A7E">
        <w:rPr>
          <w:rFonts w:asciiTheme="majorHAnsi" w:hAnsiTheme="majorHAnsi" w:cstheme="majorHAnsi"/>
          <w:shd w:val="clear" w:color="auto" w:fill="FFFFFF"/>
          <w:lang w:val="sr-Cyrl-RS"/>
        </w:rPr>
        <w:t xml:space="preserve"> обезбеди</w:t>
      </w:r>
      <w:r w:rsidR="00F94D4B" w:rsidRPr="00AD7A7E">
        <w:rPr>
          <w:rFonts w:asciiTheme="majorHAnsi" w:hAnsiTheme="majorHAnsi" w:cstheme="majorHAnsi"/>
          <w:shd w:val="clear" w:color="auto" w:fill="FFFFFF"/>
          <w:lang w:val="sr-Cyrl-RS"/>
        </w:rPr>
        <w:t>ле</w:t>
      </w:r>
      <w:r w:rsidR="00F20E95" w:rsidRPr="00AD7A7E">
        <w:rPr>
          <w:rFonts w:asciiTheme="majorHAnsi" w:hAnsiTheme="majorHAnsi" w:cstheme="majorHAnsi"/>
          <w:shd w:val="clear" w:color="auto" w:fill="FFFFFF"/>
          <w:lang w:val="sr-Cyrl-RS"/>
        </w:rPr>
        <w:t xml:space="preserve"> најсавремениј</w:t>
      </w:r>
      <w:r w:rsidR="00F94D4B" w:rsidRPr="00AD7A7E">
        <w:rPr>
          <w:rFonts w:asciiTheme="majorHAnsi" w:hAnsiTheme="majorHAnsi" w:cstheme="majorHAnsi"/>
          <w:shd w:val="clear" w:color="auto" w:fill="FFFFFF"/>
          <w:lang w:val="sr-Cyrl-RS"/>
        </w:rPr>
        <w:t>е</w:t>
      </w:r>
      <w:r w:rsidR="00F20E95" w:rsidRPr="00AD7A7E">
        <w:rPr>
          <w:rFonts w:asciiTheme="majorHAnsi" w:hAnsiTheme="majorHAnsi" w:cstheme="majorHAnsi"/>
          <w:shd w:val="clear" w:color="auto" w:fill="FFFFFF"/>
          <w:lang w:val="sr-Cyrl-RS"/>
        </w:rPr>
        <w:t xml:space="preserve"> услуг</w:t>
      </w:r>
      <w:r w:rsidR="00F94D4B" w:rsidRPr="00AD7A7E">
        <w:rPr>
          <w:rFonts w:asciiTheme="majorHAnsi" w:hAnsiTheme="majorHAnsi" w:cstheme="majorHAnsi"/>
          <w:shd w:val="clear" w:color="auto" w:fill="FFFFFF"/>
          <w:lang w:val="sr-Cyrl-RS"/>
        </w:rPr>
        <w:t>е</w:t>
      </w:r>
      <w:r w:rsidR="00F20E95" w:rsidRPr="00AD7A7E">
        <w:rPr>
          <w:rFonts w:asciiTheme="majorHAnsi" w:hAnsiTheme="majorHAnsi" w:cstheme="majorHAnsi"/>
          <w:shd w:val="clear" w:color="auto" w:fill="FFFFFF"/>
          <w:lang w:val="sr-Cyrl-RS"/>
        </w:rPr>
        <w:t xml:space="preserve"> и много ефикасниј</w:t>
      </w:r>
      <w:r w:rsidR="00F94D4B" w:rsidRPr="00AD7A7E">
        <w:rPr>
          <w:rFonts w:asciiTheme="majorHAnsi" w:hAnsiTheme="majorHAnsi" w:cstheme="majorHAnsi"/>
          <w:shd w:val="clear" w:color="auto" w:fill="FFFFFF"/>
          <w:lang w:val="sr-Cyrl-RS"/>
        </w:rPr>
        <w:t>а</w:t>
      </w:r>
      <w:r w:rsidR="00F20E95" w:rsidRPr="00AD7A7E">
        <w:rPr>
          <w:rFonts w:asciiTheme="majorHAnsi" w:hAnsiTheme="majorHAnsi" w:cstheme="majorHAnsi"/>
          <w:shd w:val="clear" w:color="auto" w:fill="FFFFFF"/>
          <w:lang w:val="sr-Cyrl-RS"/>
        </w:rPr>
        <w:t xml:space="preserve"> дијагностик</w:t>
      </w:r>
      <w:r w:rsidR="00F94D4B" w:rsidRPr="00AD7A7E">
        <w:rPr>
          <w:rFonts w:asciiTheme="majorHAnsi" w:hAnsiTheme="majorHAnsi" w:cstheme="majorHAnsi"/>
          <w:shd w:val="clear" w:color="auto" w:fill="FFFFFF"/>
          <w:lang w:val="sr-Cyrl-RS"/>
        </w:rPr>
        <w:t>а</w:t>
      </w:r>
      <w:r w:rsidR="00F20E95" w:rsidRPr="00AD7A7E">
        <w:rPr>
          <w:rFonts w:asciiTheme="majorHAnsi" w:hAnsiTheme="majorHAnsi" w:cstheme="majorHAnsi"/>
          <w:shd w:val="clear" w:color="auto" w:fill="FFFFFF"/>
          <w:lang w:val="sr-Cyrl-RS"/>
        </w:rPr>
        <w:t>.</w:t>
      </w:r>
    </w:p>
    <w:p w14:paraId="3EF9E2B7" w14:textId="6B9656DC" w:rsidR="00E93E4A" w:rsidRPr="00C412D6" w:rsidRDefault="00B177FA" w:rsidP="00B177FA">
      <w:pPr>
        <w:spacing w:after="0"/>
        <w:jc w:val="both"/>
        <w:rPr>
          <w:rFonts w:asciiTheme="majorHAnsi" w:hAnsiTheme="majorHAnsi" w:cstheme="majorHAnsi"/>
          <w:shd w:val="clear" w:color="auto" w:fill="FFFFFF"/>
          <w:lang w:val="sr-Cyrl-RS"/>
        </w:rPr>
      </w:pPr>
      <w:r w:rsidRPr="00437018">
        <w:rPr>
          <w:rFonts w:asciiTheme="majorHAnsi" w:hAnsiTheme="majorHAnsi" w:cstheme="majorHAnsi"/>
          <w:b/>
          <w:bCs/>
          <w:i/>
          <w:iCs/>
          <w:shd w:val="clear" w:color="auto" w:fill="FFFFFF"/>
          <w:lang w:val="sr-Cyrl-RS"/>
        </w:rPr>
        <w:t xml:space="preserve">Неуропсихијатријска болница </w:t>
      </w:r>
      <w:r w:rsidRPr="00AD7A7E">
        <w:rPr>
          <w:rFonts w:asciiTheme="majorHAnsi" w:hAnsiTheme="majorHAnsi" w:cstheme="majorHAnsi"/>
          <w:b/>
          <w:bCs/>
          <w:i/>
          <w:iCs/>
          <w:shd w:val="clear" w:color="auto" w:fill="FFFFFF"/>
          <w:lang w:val="sr-Cyrl-RS"/>
        </w:rPr>
        <w:t>„</w:t>
      </w:r>
      <w:r w:rsidRPr="00437018">
        <w:rPr>
          <w:rFonts w:asciiTheme="majorHAnsi" w:hAnsiTheme="majorHAnsi" w:cstheme="majorHAnsi"/>
          <w:b/>
          <w:bCs/>
          <w:i/>
          <w:iCs/>
          <w:shd w:val="clear" w:color="auto" w:fill="FFFFFF"/>
          <w:lang w:val="sr-Cyrl-RS"/>
        </w:rPr>
        <w:t>Др С</w:t>
      </w:r>
      <w:r w:rsidR="007D6AEE" w:rsidRPr="00C412D6">
        <w:rPr>
          <w:rFonts w:asciiTheme="majorHAnsi" w:hAnsiTheme="majorHAnsi" w:cstheme="majorHAnsi"/>
          <w:b/>
          <w:bCs/>
          <w:i/>
          <w:iCs/>
          <w:shd w:val="clear" w:color="auto" w:fill="FFFFFF"/>
          <w:lang w:val="sr-Cyrl-RS"/>
        </w:rPr>
        <w:t>л</w:t>
      </w:r>
      <w:r w:rsidRPr="00437018">
        <w:rPr>
          <w:rFonts w:asciiTheme="majorHAnsi" w:hAnsiTheme="majorHAnsi" w:cstheme="majorHAnsi"/>
          <w:b/>
          <w:bCs/>
          <w:i/>
          <w:iCs/>
          <w:shd w:val="clear" w:color="auto" w:fill="FFFFFF"/>
          <w:lang w:val="sr-Cyrl-RS"/>
        </w:rPr>
        <w:t>авољуб Бакаловић</w:t>
      </w:r>
      <w:r w:rsidRPr="00C412D6">
        <w:rPr>
          <w:rFonts w:asciiTheme="majorHAnsi" w:hAnsiTheme="majorHAnsi" w:cstheme="majorHAnsi"/>
          <w:b/>
          <w:bCs/>
          <w:i/>
          <w:iCs/>
          <w:shd w:val="clear" w:color="auto" w:fill="FFFFFF"/>
          <w:lang w:val="sr-Cyrl-RS"/>
        </w:rPr>
        <w:t>“</w:t>
      </w:r>
      <w:r w:rsidRPr="00437018">
        <w:rPr>
          <w:rFonts w:asciiTheme="majorHAnsi" w:hAnsiTheme="majorHAnsi" w:cstheme="majorHAnsi"/>
          <w:shd w:val="clear" w:color="auto" w:fill="FFFFFF"/>
          <w:lang w:val="sr-Cyrl-RS"/>
        </w:rPr>
        <w:t xml:space="preserve"> пружа своје специјализоване здравствене услуге становништву Србије. </w:t>
      </w:r>
      <w:r w:rsidRPr="00C412D6">
        <w:rPr>
          <w:rFonts w:asciiTheme="majorHAnsi" w:hAnsiTheme="majorHAnsi" w:cstheme="majorHAnsi"/>
          <w:shd w:val="clear" w:color="auto" w:fill="FFFFFF"/>
          <w:lang w:val="sr-Cyrl-RS"/>
        </w:rPr>
        <w:t>Капацитет болнице је 900 постеља и представља једну од највећих психијатријских институција Републике Србије.</w:t>
      </w:r>
      <w:r w:rsidR="003F051E" w:rsidRPr="00C412D6">
        <w:rPr>
          <w:rFonts w:asciiTheme="majorHAnsi" w:hAnsiTheme="majorHAnsi" w:cstheme="majorHAnsi"/>
          <w:shd w:val="clear" w:color="auto" w:fill="FFFFFF"/>
          <w:lang w:val="sr-Cyrl-RS"/>
        </w:rPr>
        <w:t xml:space="preserve"> Припада секундарном нивоу здравствене заштите која пружа </w:t>
      </w:r>
      <w:r w:rsidR="00B04C6E" w:rsidRPr="00C412D6">
        <w:rPr>
          <w:rFonts w:asciiTheme="majorHAnsi" w:hAnsiTheme="majorHAnsi" w:cstheme="majorHAnsi"/>
          <w:shd w:val="clear" w:color="auto" w:fill="FFFFFF"/>
          <w:lang w:val="sr-Cyrl-RS"/>
        </w:rPr>
        <w:t xml:space="preserve">превентивне, дијагностичке, терапијске и </w:t>
      </w:r>
      <w:r w:rsidR="00E93E4A" w:rsidRPr="00C412D6">
        <w:rPr>
          <w:rFonts w:asciiTheme="majorHAnsi" w:hAnsiTheme="majorHAnsi" w:cstheme="majorHAnsi"/>
          <w:shd w:val="clear" w:color="auto" w:fill="FFFFFF"/>
          <w:lang w:val="sr-Cyrl-RS"/>
        </w:rPr>
        <w:t>рехабилитационе здравствене услуге из следећих области, односно специјалности:</w:t>
      </w:r>
    </w:p>
    <w:p w14:paraId="35DA40F0" w14:textId="77777777" w:rsidR="004631AD" w:rsidRPr="00C412D6" w:rsidRDefault="004631AD" w:rsidP="004631AD">
      <w:pPr>
        <w:pStyle w:val="ListParagraph"/>
        <w:spacing w:after="0"/>
        <w:ind w:left="540"/>
        <w:jc w:val="both"/>
        <w:rPr>
          <w:rFonts w:asciiTheme="majorHAnsi" w:hAnsiTheme="majorHAnsi" w:cstheme="majorHAnsi"/>
          <w:shd w:val="clear" w:color="auto" w:fill="FFFFFF"/>
          <w:lang w:val="sr-Cyrl-RS"/>
        </w:rPr>
      </w:pPr>
    </w:p>
    <w:p w14:paraId="7F8F96EE" w14:textId="2ADB3057" w:rsidR="00E93E4A"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Психијатрије</w:t>
      </w:r>
    </w:p>
    <w:p w14:paraId="6CDA849F" w14:textId="687F0BCF" w:rsidR="00CC11DC"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Неуропсихијатрије</w:t>
      </w:r>
    </w:p>
    <w:p w14:paraId="0D04A89F" w14:textId="44934DFA" w:rsidR="00CC11DC"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Дечје психијатрије</w:t>
      </w:r>
    </w:p>
    <w:p w14:paraId="7BEAEB4D" w14:textId="7C0CBEC5" w:rsidR="00CC11DC"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Неурологије</w:t>
      </w:r>
    </w:p>
    <w:p w14:paraId="58B620EB" w14:textId="31336CAF"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Здравствене неге</w:t>
      </w:r>
    </w:p>
    <w:p w14:paraId="6D2BD5FE" w14:textId="6EC81E87"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lastRenderedPageBreak/>
        <w:t>ЕЕГ</w:t>
      </w:r>
    </w:p>
    <w:p w14:paraId="7FFC81F5" w14:textId="712C17C6"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Судске психијатрије</w:t>
      </w:r>
    </w:p>
    <w:p w14:paraId="60C1D460" w14:textId="3D38028A"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Интерне медицине</w:t>
      </w:r>
    </w:p>
    <w:p w14:paraId="7E0C5F78" w14:textId="77777777" w:rsidR="00CB2DA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Радиологије</w:t>
      </w:r>
    </w:p>
    <w:p w14:paraId="6B31D038" w14:textId="77777777" w:rsidR="00CB2DA6" w:rsidRPr="00C412D6" w:rsidRDefault="004631AD"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Клиничке биохемије и друге дијагностике</w:t>
      </w:r>
    </w:p>
    <w:p w14:paraId="52CC0187" w14:textId="3200FE8A" w:rsidR="004631AD" w:rsidRPr="00C412D6" w:rsidRDefault="004631AD"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Фармацеутске здравствене делатности</w:t>
      </w:r>
    </w:p>
    <w:p w14:paraId="530967AD" w14:textId="77777777" w:rsidR="004631AD" w:rsidRPr="00C412D6" w:rsidRDefault="004631AD" w:rsidP="004631AD">
      <w:pPr>
        <w:pStyle w:val="ListParagraph"/>
        <w:spacing w:after="0"/>
        <w:ind w:left="540"/>
        <w:jc w:val="both"/>
        <w:rPr>
          <w:rFonts w:asciiTheme="majorHAnsi" w:hAnsiTheme="majorHAnsi" w:cstheme="majorHAnsi"/>
          <w:shd w:val="clear" w:color="auto" w:fill="FFFFFF"/>
          <w:lang w:val="sr-Cyrl-RS"/>
        </w:rPr>
      </w:pPr>
    </w:p>
    <w:p w14:paraId="2099948F" w14:textId="137B62F2"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Унутрашња организација болнице обухвата неколико организационих целина: амбулантно поликлиничку службу, болничку службу и службу за правно-економске и техничке послове.</w:t>
      </w:r>
    </w:p>
    <w:p w14:paraId="73CFFA0A" w14:textId="77777777" w:rsidR="002A7E65" w:rsidRPr="00C412D6" w:rsidRDefault="002A7E65" w:rsidP="00B177FA">
      <w:pPr>
        <w:spacing w:after="0"/>
        <w:jc w:val="both"/>
        <w:rPr>
          <w:rFonts w:asciiTheme="majorHAnsi" w:hAnsiTheme="majorHAnsi" w:cstheme="majorHAnsi"/>
          <w:shd w:val="clear" w:color="auto" w:fill="FFFFFF"/>
          <w:lang w:val="sr-Cyrl-RS"/>
        </w:rPr>
      </w:pPr>
    </w:p>
    <w:p w14:paraId="3EE50126" w14:textId="7263E983"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 оквиру амбулантно специјалистичке службе организован је рад: специјалистичких амбуланти где се обављају прегледи неуропсихијатара и психијатара, затим диспанзера Дневне болнице у оквиру кога се организује групна психотерапија и прегледи за пријем у Дневну болницу, ЕЕГ кабинет и Саветовалиште за епилепсију, Кабинет за дијагностику обољења крвних судова главе и врата (</w:t>
      </w:r>
      <w:r w:rsidR="00FB2CD2" w:rsidRPr="00C412D6">
        <w:rPr>
          <w:rFonts w:asciiTheme="majorHAnsi" w:hAnsiTheme="majorHAnsi" w:cstheme="majorHAnsi"/>
          <w:shd w:val="clear" w:color="auto" w:fill="FFFFFF"/>
          <w:lang w:val="sr-Latn-RS"/>
        </w:rPr>
        <w:t>duplex</w:t>
      </w:r>
      <w:r w:rsidRPr="00C412D6">
        <w:rPr>
          <w:rFonts w:asciiTheme="majorHAnsi" w:hAnsiTheme="majorHAnsi" w:cstheme="majorHAnsi"/>
          <w:shd w:val="clear" w:color="auto" w:fill="FFFFFF"/>
          <w:lang w:val="sr-Cyrl-RS"/>
        </w:rPr>
        <w:t xml:space="preserve"> </w:t>
      </w:r>
      <w:r w:rsidR="00FB2CD2" w:rsidRPr="00C412D6">
        <w:rPr>
          <w:rFonts w:asciiTheme="majorHAnsi" w:hAnsiTheme="majorHAnsi" w:cstheme="majorHAnsi"/>
          <w:shd w:val="clear" w:color="auto" w:fill="FFFFFF"/>
          <w:lang w:val="sr-Latn-RS"/>
        </w:rPr>
        <w:t>scan</w:t>
      </w:r>
      <w:r w:rsidRPr="00C412D6">
        <w:rPr>
          <w:rFonts w:asciiTheme="majorHAnsi" w:hAnsiTheme="majorHAnsi" w:cstheme="majorHAnsi"/>
          <w:shd w:val="clear" w:color="auto" w:fill="FFFFFF"/>
          <w:lang w:val="sr-Cyrl-RS"/>
        </w:rPr>
        <w:t xml:space="preserve"> дијагностика и ТЦД), Кабинет за ЕМНГ прегледе, психолошка и социјална служба, Кабинет дечијег психијатра...</w:t>
      </w:r>
    </w:p>
    <w:p w14:paraId="15117D1D" w14:textId="77777777" w:rsidR="002A7E65" w:rsidRPr="00C412D6" w:rsidRDefault="002A7E65" w:rsidP="00B177FA">
      <w:pPr>
        <w:spacing w:after="0"/>
        <w:jc w:val="both"/>
        <w:rPr>
          <w:rFonts w:asciiTheme="majorHAnsi" w:hAnsiTheme="majorHAnsi" w:cstheme="majorHAnsi"/>
          <w:shd w:val="clear" w:color="auto" w:fill="FFFFFF"/>
          <w:lang w:val="sr-Cyrl-RS"/>
        </w:rPr>
      </w:pPr>
    </w:p>
    <w:p w14:paraId="7269E86B" w14:textId="171B0F7B" w:rsidR="00B177FA" w:rsidRPr="00AD7A7E" w:rsidRDefault="000B594D"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Болница</w:t>
      </w:r>
      <w:r w:rsidR="008E59EC" w:rsidRPr="00C412D6">
        <w:rPr>
          <w:rFonts w:asciiTheme="majorHAnsi" w:hAnsiTheme="majorHAnsi" w:cstheme="majorHAnsi"/>
          <w:shd w:val="clear" w:color="auto" w:fill="FFFFFF"/>
          <w:lang w:val="sr-Cyrl-RS"/>
        </w:rPr>
        <w:t xml:space="preserve"> је интермедијалног (међуопштинског) типа јер </w:t>
      </w:r>
      <w:r w:rsidR="00346BD0" w:rsidRPr="00C412D6">
        <w:rPr>
          <w:rFonts w:asciiTheme="majorHAnsi" w:hAnsiTheme="majorHAnsi" w:cstheme="majorHAnsi"/>
          <w:shd w:val="clear" w:color="auto" w:fill="FFFFFF"/>
          <w:lang w:val="sr-Cyrl-RS"/>
        </w:rPr>
        <w:t xml:space="preserve">се у њој обезбеђују здравствене услуге за потребе (90.690 становника) </w:t>
      </w:r>
      <w:r w:rsidR="00B177FA" w:rsidRPr="00C412D6">
        <w:rPr>
          <w:rFonts w:asciiTheme="majorHAnsi" w:hAnsiTheme="majorHAnsi" w:cstheme="majorHAnsi"/>
          <w:shd w:val="clear" w:color="auto" w:fill="FFFFFF"/>
          <w:lang w:val="sr-Cyrl-RS"/>
        </w:rPr>
        <w:t>са територије града Вршца, Пландишта, Алибунара</w:t>
      </w:r>
      <w:r w:rsidR="00346BD0" w:rsidRPr="00C412D6">
        <w:rPr>
          <w:rFonts w:asciiTheme="majorHAnsi" w:hAnsiTheme="majorHAnsi" w:cstheme="majorHAnsi"/>
          <w:shd w:val="clear" w:color="auto" w:fill="FFFFFF"/>
          <w:lang w:val="sr-Cyrl-RS"/>
        </w:rPr>
        <w:t xml:space="preserve">, </w:t>
      </w:r>
      <w:r w:rsidR="00B177FA" w:rsidRPr="00C412D6">
        <w:rPr>
          <w:rFonts w:asciiTheme="majorHAnsi" w:hAnsiTheme="majorHAnsi" w:cstheme="majorHAnsi"/>
          <w:shd w:val="clear" w:color="auto" w:fill="FFFFFF"/>
          <w:lang w:val="sr-Cyrl-RS"/>
        </w:rPr>
        <w:t>Беле Цркве</w:t>
      </w:r>
      <w:r w:rsidR="00346BD0" w:rsidRPr="00C412D6">
        <w:rPr>
          <w:rFonts w:asciiTheme="majorHAnsi" w:hAnsiTheme="majorHAnsi" w:cstheme="majorHAnsi"/>
          <w:shd w:val="clear" w:color="auto" w:fill="FFFFFF"/>
          <w:lang w:val="sr-Cyrl-RS"/>
        </w:rPr>
        <w:t xml:space="preserve"> и осталих корисника по потреби</w:t>
      </w:r>
      <w:r w:rsidR="00B177FA" w:rsidRPr="00C412D6">
        <w:rPr>
          <w:rFonts w:asciiTheme="majorHAnsi" w:hAnsiTheme="majorHAnsi" w:cstheme="majorHAnsi"/>
          <w:shd w:val="clear" w:color="auto" w:fill="FFFFFF"/>
          <w:lang w:val="sr-Cyrl-RS"/>
        </w:rPr>
        <w:t>.</w:t>
      </w:r>
      <w:r w:rsidR="00C932DE" w:rsidRPr="00C412D6">
        <w:rPr>
          <w:rFonts w:asciiTheme="majorHAnsi" w:hAnsiTheme="majorHAnsi" w:cstheme="majorHAnsi"/>
          <w:shd w:val="clear" w:color="auto" w:fill="FFFFFF"/>
          <w:lang w:val="sr-Cyrl-RS"/>
        </w:rPr>
        <w:t xml:space="preserve"> У току 2021. године остварено је </w:t>
      </w:r>
      <w:r w:rsidR="00BF2E61" w:rsidRPr="00C412D6">
        <w:rPr>
          <w:rFonts w:asciiTheme="majorHAnsi" w:hAnsiTheme="majorHAnsi" w:cstheme="majorHAnsi"/>
          <w:shd w:val="clear" w:color="auto" w:fill="FFFFFF"/>
          <w:lang w:val="sr-Cyrl-RS"/>
        </w:rPr>
        <w:t xml:space="preserve">225.063 болесничких дана, лечено је 1.846 болесника са просечном дужином лечења од 122 дана, а дневни просек </w:t>
      </w:r>
      <w:r w:rsidR="00A045EC" w:rsidRPr="00C412D6">
        <w:rPr>
          <w:rFonts w:asciiTheme="majorHAnsi" w:hAnsiTheme="majorHAnsi" w:cstheme="majorHAnsi"/>
          <w:shd w:val="clear" w:color="auto" w:fill="FFFFFF"/>
          <w:lang w:val="sr-Cyrl-RS"/>
        </w:rPr>
        <w:t>болнице је 618 пацијената.</w:t>
      </w:r>
    </w:p>
    <w:p w14:paraId="2DBA74E5" w14:textId="77777777" w:rsidR="002A7E65" w:rsidRPr="00AD7A7E" w:rsidRDefault="002A7E65" w:rsidP="00B177FA">
      <w:pPr>
        <w:spacing w:after="0"/>
        <w:jc w:val="both"/>
        <w:rPr>
          <w:rFonts w:asciiTheme="majorHAnsi" w:hAnsiTheme="majorHAnsi" w:cstheme="majorHAnsi"/>
          <w:shd w:val="clear" w:color="auto" w:fill="FFFFFF"/>
          <w:lang w:val="sr-Cyrl-RS"/>
        </w:rPr>
      </w:pPr>
    </w:p>
    <w:p w14:paraId="64063400" w14:textId="1C49D388"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 xml:space="preserve">СНПБ тренутно има </w:t>
      </w:r>
      <w:r w:rsidR="00CA2F68" w:rsidRPr="00C412D6">
        <w:rPr>
          <w:rFonts w:asciiTheme="majorHAnsi" w:hAnsiTheme="majorHAnsi" w:cstheme="majorHAnsi"/>
          <w:shd w:val="clear" w:color="auto" w:fill="FFFFFF"/>
          <w:lang w:val="sr-Cyrl-RS"/>
        </w:rPr>
        <w:t>454</w:t>
      </w:r>
      <w:r w:rsidRPr="00C412D6">
        <w:rPr>
          <w:rFonts w:asciiTheme="majorHAnsi" w:hAnsiTheme="majorHAnsi" w:cstheme="majorHAnsi"/>
          <w:shd w:val="clear" w:color="auto" w:fill="FFFFFF"/>
          <w:lang w:val="sr-Cyrl-RS"/>
        </w:rPr>
        <w:t xml:space="preserve"> запослених, болничка служба обухвата 15 одељења који су организовани као депаданси и свако од одељења бави се испитивањем и лечењем специфичних психијатријских ентитета.</w:t>
      </w:r>
      <w:r w:rsidR="001C66F8" w:rsidRPr="00C412D6">
        <w:rPr>
          <w:rFonts w:asciiTheme="majorHAnsi" w:hAnsiTheme="majorHAnsi" w:cstheme="majorHAnsi"/>
          <w:shd w:val="clear" w:color="auto" w:fill="FFFFFF"/>
          <w:lang w:val="sr-Cyrl-RS"/>
        </w:rPr>
        <w:t xml:space="preserve"> Од укупног броја запослених, 342 запослена су здравствени радници и сарадници, а 112 запослених су немедицински радници.</w:t>
      </w:r>
      <w:r w:rsidR="00F10A42" w:rsidRPr="00C412D6">
        <w:rPr>
          <w:rFonts w:asciiTheme="majorHAnsi" w:hAnsiTheme="majorHAnsi" w:cstheme="majorHAnsi"/>
          <w:shd w:val="clear" w:color="auto" w:fill="FFFFFF"/>
          <w:lang w:val="sr-Cyrl-RS"/>
        </w:rPr>
        <w:t xml:space="preserve"> Укупан број лекара је 58.</w:t>
      </w:r>
    </w:p>
    <w:p w14:paraId="03DFD3A8" w14:textId="77777777" w:rsidR="00F10A42" w:rsidRPr="00C412D6" w:rsidRDefault="00F10A42" w:rsidP="00B177FA">
      <w:pPr>
        <w:spacing w:after="0"/>
        <w:jc w:val="both"/>
        <w:rPr>
          <w:rFonts w:asciiTheme="majorHAnsi" w:hAnsiTheme="majorHAnsi" w:cstheme="majorHAnsi"/>
          <w:shd w:val="clear" w:color="auto" w:fill="FFFFFF"/>
          <w:lang w:val="sr-Cyrl-RS"/>
        </w:rPr>
      </w:pPr>
    </w:p>
    <w:p w14:paraId="2FA78380" w14:textId="4ED6ADD8" w:rsidR="008A6AD5" w:rsidRPr="00AD7A7E" w:rsidRDefault="008A6AD5"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 xml:space="preserve">У наставку је дат </w:t>
      </w:r>
      <w:r w:rsidR="0021077E" w:rsidRPr="00C412D6">
        <w:rPr>
          <w:rFonts w:asciiTheme="majorHAnsi" w:hAnsiTheme="majorHAnsi" w:cstheme="majorHAnsi"/>
          <w:shd w:val="clear" w:color="auto" w:fill="FFFFFF"/>
          <w:lang w:val="sr-Cyrl-RS"/>
        </w:rPr>
        <w:t>тренд</w:t>
      </w:r>
      <w:r w:rsidRPr="00C412D6">
        <w:rPr>
          <w:rFonts w:asciiTheme="majorHAnsi" w:hAnsiTheme="majorHAnsi" w:cstheme="majorHAnsi"/>
          <w:shd w:val="clear" w:color="auto" w:fill="FFFFFF"/>
          <w:lang w:val="sr-Cyrl-RS"/>
        </w:rPr>
        <w:t xml:space="preserve"> промене у броју </w:t>
      </w:r>
      <w:r w:rsidR="00837A55" w:rsidRPr="00C412D6">
        <w:rPr>
          <w:rFonts w:asciiTheme="majorHAnsi" w:hAnsiTheme="majorHAnsi" w:cstheme="majorHAnsi"/>
          <w:shd w:val="clear" w:color="auto" w:fill="FFFFFF"/>
          <w:lang w:val="sr-Cyrl-RS"/>
        </w:rPr>
        <w:t xml:space="preserve">доктора у СБПБ „Др Славољуб Бакаловић“ </w:t>
      </w:r>
      <w:r w:rsidR="0021077E" w:rsidRPr="00C412D6">
        <w:rPr>
          <w:rFonts w:asciiTheme="majorHAnsi" w:hAnsiTheme="majorHAnsi" w:cstheme="majorHAnsi"/>
          <w:shd w:val="clear" w:color="auto" w:fill="FFFFFF"/>
          <w:lang w:val="sr-Cyrl-RS"/>
        </w:rPr>
        <w:t>за период 2016-2022:</w:t>
      </w:r>
    </w:p>
    <w:p w14:paraId="2A9E7340" w14:textId="1E005940" w:rsidR="008A6AD5" w:rsidRPr="00AD7A7E" w:rsidRDefault="008A6AD5" w:rsidP="00B177FA">
      <w:pPr>
        <w:spacing w:after="0"/>
        <w:jc w:val="both"/>
        <w:rPr>
          <w:rFonts w:asciiTheme="majorHAnsi" w:hAnsiTheme="majorHAnsi" w:cstheme="majorHAnsi"/>
          <w:shd w:val="clear" w:color="auto" w:fill="FFFFFF"/>
          <w:lang w:val="sr-Cyrl-RS"/>
        </w:rPr>
      </w:pPr>
      <w:r w:rsidRPr="00AD7A7E">
        <w:rPr>
          <w:rFonts w:asciiTheme="majorHAnsi" w:hAnsiTheme="majorHAnsi" w:cstheme="majorHAnsi"/>
          <w:noProof/>
        </w:rPr>
        <w:lastRenderedPageBreak/>
        <w:drawing>
          <wp:inline distT="0" distB="0" distL="0" distR="0" wp14:anchorId="0E6CBC0D" wp14:editId="1A72371C">
            <wp:extent cx="4572000" cy="2743200"/>
            <wp:effectExtent l="0" t="0" r="0" b="0"/>
            <wp:docPr id="18" name="Chart 18">
              <a:extLst xmlns:a="http://schemas.openxmlformats.org/drawingml/2006/main">
                <a:ext uri="{FF2B5EF4-FFF2-40B4-BE49-F238E27FC236}">
                  <a16:creationId xmlns:a16="http://schemas.microsoft.com/office/drawing/2014/main" id="{09CBB983-8539-4831-937F-3DA4A76AC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4D1E90" w14:textId="10CD3A63" w:rsidR="008A6AD5" w:rsidRPr="002D28B9" w:rsidRDefault="0021077E" w:rsidP="00B177FA">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p>
    <w:p w14:paraId="2A6A1ADC" w14:textId="77777777" w:rsidR="0021077E" w:rsidRPr="00C412D6" w:rsidRDefault="0021077E" w:rsidP="00B177FA">
      <w:pPr>
        <w:spacing w:after="0"/>
        <w:jc w:val="both"/>
        <w:rPr>
          <w:rFonts w:asciiTheme="majorHAnsi" w:hAnsiTheme="majorHAnsi" w:cstheme="majorHAnsi"/>
          <w:shd w:val="clear" w:color="auto" w:fill="FFFFFF"/>
          <w:lang w:val="sr-Cyrl-RS"/>
        </w:rPr>
      </w:pPr>
    </w:p>
    <w:p w14:paraId="4C366874" w14:textId="414F6589" w:rsidR="00F10A42" w:rsidRPr="00C412D6" w:rsidRDefault="00F10A42"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Образовна структура запослених је:</w:t>
      </w:r>
    </w:p>
    <w:p w14:paraId="2A3B803A" w14:textId="25C88061" w:rsidR="00F10A42"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Специјалисти</w:t>
      </w:r>
    </w:p>
    <w:p w14:paraId="339BDF38" w14:textId="54EBCFA4" w:rsidR="00CB2DA6"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Доктори медицине на специјализацији</w:t>
      </w:r>
    </w:p>
    <w:p w14:paraId="3BE1BA49" w14:textId="136E8D5C" w:rsidR="00CB2DA6"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Доктори медицине</w:t>
      </w:r>
    </w:p>
    <w:p w14:paraId="7535E90F" w14:textId="5E6B54BF" w:rsidR="00CB2DA6"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Фармацеути</w:t>
      </w:r>
    </w:p>
    <w:p w14:paraId="2F426AC4" w14:textId="4306287D"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Специјалисти медицинске психологије</w:t>
      </w:r>
    </w:p>
    <w:p w14:paraId="2B7AB5DC" w14:textId="22257C6C"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Психолози</w:t>
      </w:r>
    </w:p>
    <w:p w14:paraId="401537CE" w14:textId="4365EE29"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Организатори радни терапије</w:t>
      </w:r>
    </w:p>
    <w:p w14:paraId="7FC36A80" w14:textId="5CDBD27C"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Дефект</w:t>
      </w:r>
      <w:r w:rsidR="00E1773F" w:rsidRPr="00C412D6">
        <w:rPr>
          <w:rFonts w:asciiTheme="majorHAnsi" w:hAnsiTheme="majorHAnsi" w:cstheme="majorHAnsi"/>
          <w:shd w:val="clear" w:color="auto" w:fill="FFFFFF"/>
          <w:lang w:val="sr-Cyrl-RS"/>
        </w:rPr>
        <w:t>олози</w:t>
      </w:r>
    </w:p>
    <w:p w14:paraId="04B45E6B" w14:textId="0B05A40F" w:rsidR="00E1773F" w:rsidRPr="00C412D6" w:rsidRDefault="00E1773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Дипломирани социјални радници</w:t>
      </w:r>
    </w:p>
    <w:p w14:paraId="2646CD83" w14:textId="4A90FD44" w:rsidR="00E1773F" w:rsidRPr="00C412D6" w:rsidRDefault="00E1773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Виша медицинска сестра/техничар</w:t>
      </w:r>
    </w:p>
    <w:p w14:paraId="3A6A8CD6" w14:textId="2301A189" w:rsidR="00E1773F"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медицински дијететичар</w:t>
      </w:r>
    </w:p>
    <w:p w14:paraId="3692FD97" w14:textId="18D82563" w:rsidR="0081191E"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радиолошки техничар</w:t>
      </w:r>
    </w:p>
    <w:p w14:paraId="3BFEA144" w14:textId="57EC56B1" w:rsidR="0081191E"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Физиотерапеут</w:t>
      </w:r>
    </w:p>
    <w:p w14:paraId="002BEB8E" w14:textId="24988C87" w:rsidR="0081191E"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радни терапеут</w:t>
      </w:r>
    </w:p>
    <w:p w14:paraId="289E6137" w14:textId="4243B17A"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социјални радник</w:t>
      </w:r>
    </w:p>
    <w:p w14:paraId="234734D2" w14:textId="42A8AC79"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Радни педагог</w:t>
      </w:r>
    </w:p>
    <w:p w14:paraId="3DA9DAD8" w14:textId="070B5E69"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Медицинска сестра/техничар</w:t>
      </w:r>
    </w:p>
    <w:p w14:paraId="3BE6BF31" w14:textId="0544918E" w:rsidR="00D96DB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Лабораторијски техничар</w:t>
      </w:r>
    </w:p>
    <w:p w14:paraId="7432CC78" w14:textId="40EE546A"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Рендген техничар</w:t>
      </w:r>
    </w:p>
    <w:p w14:paraId="54BB9AD0" w14:textId="5C30F57E"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Санитарни техничар</w:t>
      </w:r>
    </w:p>
    <w:p w14:paraId="7D31CB0A" w14:textId="4A1A427A"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Болничари</w:t>
      </w:r>
    </w:p>
    <w:p w14:paraId="658C4E22" w14:textId="42CEFCF7"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Технички и помоћни радници</w:t>
      </w:r>
    </w:p>
    <w:p w14:paraId="292E13C7" w14:textId="13E2599F" w:rsidR="003A084F" w:rsidRPr="00C412D6" w:rsidRDefault="002709F9"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Административни финансијски радници</w:t>
      </w:r>
    </w:p>
    <w:p w14:paraId="362D1291" w14:textId="77777777" w:rsidR="00F10A42" w:rsidRPr="00AD7A7E" w:rsidRDefault="00F10A42" w:rsidP="00B177FA">
      <w:pPr>
        <w:spacing w:after="0"/>
        <w:jc w:val="both"/>
        <w:rPr>
          <w:rFonts w:asciiTheme="majorHAnsi" w:hAnsiTheme="majorHAnsi" w:cstheme="majorHAnsi"/>
          <w:shd w:val="clear" w:color="auto" w:fill="FFFFFF"/>
          <w:lang w:val="sr-Cyrl-RS"/>
        </w:rPr>
      </w:pPr>
    </w:p>
    <w:p w14:paraId="68B01141" w14:textId="654B44AD" w:rsidR="00C615F2" w:rsidRPr="00AD7A7E" w:rsidRDefault="00C615F2" w:rsidP="00C615F2">
      <w:pPr>
        <w:spacing w:after="0"/>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Центар за ментално здравље је самостално одељење </w:t>
      </w:r>
      <w:r w:rsidR="00F33EFE">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олнице који је измештен из установе и налази се у ужем центру Вршца.</w:t>
      </w:r>
      <w:r w:rsidRPr="00AD7A7E">
        <w:rPr>
          <w:rFonts w:asciiTheme="majorHAnsi" w:hAnsiTheme="majorHAnsi" w:cstheme="majorHAnsi"/>
          <w:lang w:val="sr-Cyrl-RS"/>
        </w:rPr>
        <w:t xml:space="preserve"> </w:t>
      </w:r>
      <w:r w:rsidRPr="00AD7A7E">
        <w:rPr>
          <w:rFonts w:asciiTheme="majorHAnsi" w:hAnsiTheme="majorHAnsi" w:cstheme="majorHAnsi"/>
          <w:shd w:val="clear" w:color="auto" w:fill="FFFFFF"/>
          <w:lang w:val="sr-Cyrl-RS"/>
        </w:rPr>
        <w:t xml:space="preserve">У Центру се врши промоција менталног здравља и превенција менталних </w:t>
      </w:r>
      <w:r w:rsidRPr="00AD7A7E">
        <w:rPr>
          <w:rFonts w:asciiTheme="majorHAnsi" w:hAnsiTheme="majorHAnsi" w:cstheme="majorHAnsi"/>
          <w:shd w:val="clear" w:color="auto" w:fill="FFFFFF"/>
          <w:lang w:val="sr-Cyrl-RS"/>
        </w:rPr>
        <w:lastRenderedPageBreak/>
        <w:t xml:space="preserve">поремећаја, превенција инвалидитета и рехабилитација, рекреативна терапија, породична терапија, психосоцијална рехабилитација и ресоцијализација, надзор над лицима са менталним сметњама, кућне посете и бројне друге програме. У Центру за ментално здравље раде запослени радници </w:t>
      </w:r>
      <w:r w:rsidR="00815AB3">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олнице у складу са прерасподелом радног времена. Капацитет на дневној бази је рад са 30 лица са менталним сметњама.</w:t>
      </w:r>
    </w:p>
    <w:p w14:paraId="4592DEAD" w14:textId="77777777" w:rsidR="00C615F2" w:rsidRPr="00AD7A7E" w:rsidRDefault="00C615F2" w:rsidP="00C615F2">
      <w:pPr>
        <w:spacing w:after="0"/>
        <w:jc w:val="both"/>
        <w:rPr>
          <w:rFonts w:asciiTheme="majorHAnsi" w:hAnsiTheme="majorHAnsi" w:cstheme="majorHAnsi"/>
          <w:shd w:val="clear" w:color="auto" w:fill="FFFFFF"/>
          <w:lang w:val="sr-Cyrl-RS"/>
        </w:rPr>
      </w:pPr>
    </w:p>
    <w:p w14:paraId="2E757A8D" w14:textId="1015964B" w:rsidR="00C615F2" w:rsidRPr="00AD7A7E" w:rsidRDefault="00C615F2" w:rsidP="00C615F2">
      <w:pPr>
        <w:spacing w:after="0"/>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Од посебног значаја за развој услуга </w:t>
      </w:r>
      <w:r w:rsidR="00815AB3">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 xml:space="preserve">олнице је пројекат изградње првог Центра за деменцију на овим просторима, површине 1.000 </w:t>
      </w:r>
      <w:r w:rsidRPr="00AD7A7E">
        <w:rPr>
          <w:rFonts w:asciiTheme="majorHAnsi" w:hAnsiTheme="majorHAnsi" w:cstheme="majorHAnsi"/>
          <w:shd w:val="clear" w:color="auto" w:fill="FFFFFF"/>
          <w:lang w:val="sr-Latn-RS"/>
        </w:rPr>
        <w:t>m</w:t>
      </w:r>
      <w:r w:rsidRPr="00AD7A7E">
        <w:rPr>
          <w:rFonts w:asciiTheme="majorHAnsi" w:hAnsiTheme="majorHAnsi" w:cstheme="majorHAnsi"/>
          <w:shd w:val="clear" w:color="auto" w:fill="FFFFFF"/>
          <w:vertAlign w:val="superscript"/>
          <w:lang w:val="sr-Latn-RS"/>
        </w:rPr>
        <w:t>2</w:t>
      </w:r>
      <w:r w:rsidRPr="00AD7A7E">
        <w:rPr>
          <w:rFonts w:asciiTheme="majorHAnsi" w:hAnsiTheme="majorHAnsi" w:cstheme="majorHAnsi"/>
          <w:shd w:val="clear" w:color="auto" w:fill="FFFFFF"/>
          <w:lang w:val="sr-Latn-RS"/>
        </w:rPr>
        <w:t xml:space="preserve"> </w:t>
      </w:r>
      <w:r w:rsidRPr="00AD7A7E">
        <w:rPr>
          <w:rFonts w:asciiTheme="majorHAnsi" w:hAnsiTheme="majorHAnsi" w:cstheme="majorHAnsi"/>
          <w:shd w:val="clear" w:color="auto" w:fill="FFFFFF"/>
          <w:lang w:val="sr-Cyrl-RS"/>
        </w:rPr>
        <w:t xml:space="preserve">за смештај и лечење 30 пацијената. Пројекат је финансиран кроз </w:t>
      </w:r>
      <w:r w:rsidRPr="00AD7A7E">
        <w:rPr>
          <w:rFonts w:asciiTheme="majorHAnsi" w:hAnsiTheme="majorHAnsi" w:cstheme="majorHAnsi"/>
          <w:shd w:val="clear" w:color="auto" w:fill="FFFFFF"/>
          <w:lang w:val="sr-Latn-RS"/>
        </w:rPr>
        <w:t>I</w:t>
      </w:r>
      <w:r w:rsidRPr="00AD7A7E">
        <w:rPr>
          <w:rFonts w:asciiTheme="majorHAnsi" w:hAnsiTheme="majorHAnsi" w:cstheme="majorHAnsi"/>
          <w:shd w:val="clear" w:color="auto" w:fill="FFFFFF"/>
        </w:rPr>
        <w:t>nterreg</w:t>
      </w:r>
      <w:r w:rsidRPr="00AD7A7E">
        <w:rPr>
          <w:rFonts w:asciiTheme="majorHAnsi" w:hAnsiTheme="majorHAnsi" w:cstheme="majorHAnsi"/>
          <w:shd w:val="clear" w:color="auto" w:fill="FFFFFF"/>
          <w:lang w:val="sr-Cyrl-RS"/>
        </w:rPr>
        <w:t xml:space="preserve"> – </w:t>
      </w:r>
      <w:r w:rsidRPr="00AD7A7E">
        <w:rPr>
          <w:rFonts w:asciiTheme="majorHAnsi" w:hAnsiTheme="majorHAnsi" w:cstheme="majorHAnsi"/>
          <w:shd w:val="clear" w:color="auto" w:fill="FFFFFF"/>
          <w:lang w:val="sr-Latn-RS"/>
        </w:rPr>
        <w:t>IPA</w:t>
      </w:r>
      <w:r w:rsidRPr="00AD7A7E">
        <w:rPr>
          <w:rFonts w:asciiTheme="majorHAnsi" w:hAnsiTheme="majorHAnsi" w:cstheme="majorHAnsi"/>
          <w:shd w:val="clear" w:color="auto" w:fill="FFFFFF"/>
          <w:lang w:val="sr-Cyrl-RS"/>
        </w:rPr>
        <w:t xml:space="preserve"> програм прекограничне сарадње Румунија – Србија.</w:t>
      </w:r>
      <w:r w:rsidRPr="00AD7A7E">
        <w:rPr>
          <w:rFonts w:asciiTheme="majorHAnsi" w:hAnsiTheme="majorHAnsi" w:cstheme="majorHAnsi"/>
          <w:lang w:val="sr-Cyrl-RS"/>
        </w:rPr>
        <w:t xml:space="preserve"> </w:t>
      </w:r>
      <w:r w:rsidRPr="00AD7A7E">
        <w:rPr>
          <w:rFonts w:asciiTheme="majorHAnsi" w:hAnsiTheme="majorHAnsi" w:cstheme="majorHAnsi"/>
          <w:shd w:val="clear" w:color="auto" w:fill="FFFFFF"/>
          <w:lang w:val="sr-Cyrl-RS"/>
        </w:rPr>
        <w:t>Објекат је, као и остала одељења установе, анексног типа, инфраструктурно независан, изграђен је у потпуности по свим важећим стандардима Републике Србије и Европске уније.</w:t>
      </w:r>
    </w:p>
    <w:p w14:paraId="6BEB35AF" w14:textId="2F4D1097" w:rsidR="00C615F2" w:rsidRPr="00AD7A7E" w:rsidRDefault="00C615F2" w:rsidP="00C615F2">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Поред тога, у претходне две године при Болници је већ успешно реализован пројекат „Здраво старење и деменција – бољи живот“, укупне вредности 1.175.580 евра, од чега је Европска унија финансирала 85</w:t>
      </w:r>
      <w:r w:rsidR="00815AB3">
        <w:rPr>
          <w:rFonts w:asciiTheme="majorHAnsi" w:hAnsiTheme="majorHAnsi" w:cstheme="majorHAnsi"/>
          <w:shd w:val="clear" w:color="auto" w:fill="FFFFFF"/>
          <w:lang w:val="sr-Cyrl-RS"/>
        </w:rPr>
        <w:t>%</w:t>
      </w:r>
      <w:r w:rsidRPr="00AD7A7E">
        <w:rPr>
          <w:rFonts w:asciiTheme="majorHAnsi" w:hAnsiTheme="majorHAnsi" w:cstheme="majorHAnsi"/>
          <w:shd w:val="clear" w:color="auto" w:fill="FFFFFF"/>
          <w:lang w:val="sr-Cyrl-RS"/>
        </w:rPr>
        <w:t>, а преосталих 15</w:t>
      </w:r>
      <w:r w:rsidR="00815AB3">
        <w:rPr>
          <w:rFonts w:asciiTheme="majorHAnsi" w:hAnsiTheme="majorHAnsi" w:cstheme="majorHAnsi"/>
          <w:shd w:val="clear" w:color="auto" w:fill="FFFFFF"/>
          <w:lang w:val="sr-Cyrl-RS"/>
        </w:rPr>
        <w:t>%</w:t>
      </w:r>
      <w:r w:rsidRPr="00AD7A7E">
        <w:rPr>
          <w:rFonts w:asciiTheme="majorHAnsi" w:hAnsiTheme="majorHAnsi" w:cstheme="majorHAnsi"/>
          <w:shd w:val="clear" w:color="auto" w:fill="FFFFFF"/>
          <w:lang w:val="sr-Cyrl-RS"/>
        </w:rPr>
        <w:t xml:space="preserve"> трошкова сопственим учешћем корисника.</w:t>
      </w:r>
    </w:p>
    <w:p w14:paraId="397758D6" w14:textId="77777777" w:rsidR="00C615F2" w:rsidRPr="00AD7A7E" w:rsidRDefault="00C615F2" w:rsidP="00C615F2">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Априла 2022. године, Болница „Др Славољуб Бакаловић“ постала је прва акредитована специјална болница у Србији. Тиме је град Вршац постао један од ретких градова у Србији у којем су све здравствене установе акредитоване, што доприноси и бољој здравственој заштити становника са територије града. </w:t>
      </w:r>
    </w:p>
    <w:p w14:paraId="3F81093E" w14:textId="77777777"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Према подацима са Аналитичког сервиса, број становника на једног доктора медицине у 2020. години износи 250. У наредној илустрацији дат је приказ кретања броја здравствених радника и сарадника у здравственим установама у Вршцу за период 2016 – 2020. године:</w:t>
      </w:r>
    </w:p>
    <w:p w14:paraId="544C6743" w14:textId="77777777" w:rsidR="00B177FA" w:rsidRPr="00AD7A7E" w:rsidRDefault="00B177FA" w:rsidP="00B177FA">
      <w:pPr>
        <w:spacing w:after="0"/>
        <w:jc w:val="both"/>
        <w:rPr>
          <w:rFonts w:asciiTheme="majorHAnsi" w:hAnsiTheme="majorHAnsi" w:cstheme="majorHAnsi"/>
          <w:i/>
          <w:iCs/>
          <w:shd w:val="clear" w:color="auto" w:fill="FFFFFF"/>
          <w:lang w:val="sr-Cyrl-RS"/>
        </w:rPr>
      </w:pPr>
      <w:r w:rsidRPr="00AD7A7E">
        <w:rPr>
          <w:rFonts w:asciiTheme="majorHAnsi" w:hAnsiTheme="majorHAnsi" w:cstheme="majorHAnsi"/>
          <w:i/>
          <w:iCs/>
          <w:shd w:val="clear" w:color="auto" w:fill="FFFFFF"/>
          <w:lang w:val="sr-Cyrl-RS"/>
        </w:rPr>
        <w:t>Илустрација: Број здравствених радника и сарадника у Здравственим установама у Вршцу, 2016 – 2020. године</w:t>
      </w:r>
    </w:p>
    <w:p w14:paraId="12226A15" w14:textId="77777777" w:rsidR="00B177FA" w:rsidRPr="00AD7A7E" w:rsidRDefault="00B177FA" w:rsidP="00B177FA">
      <w:pPr>
        <w:spacing w:after="0"/>
        <w:jc w:val="both"/>
        <w:rPr>
          <w:rFonts w:asciiTheme="majorHAnsi" w:hAnsiTheme="majorHAnsi" w:cstheme="majorHAnsi"/>
          <w:b/>
          <w:bCs/>
          <w:shd w:val="clear" w:color="auto" w:fill="FFFFFF"/>
          <w:lang w:val="sr-Cyrl-RS"/>
        </w:rPr>
      </w:pPr>
      <w:r w:rsidRPr="00AD7A7E">
        <w:rPr>
          <w:rFonts w:asciiTheme="majorHAnsi" w:hAnsiTheme="majorHAnsi" w:cstheme="majorHAnsi"/>
          <w:noProof/>
        </w:rPr>
        <w:drawing>
          <wp:inline distT="0" distB="0" distL="0" distR="0" wp14:anchorId="1D9FC92B" wp14:editId="17DD8372">
            <wp:extent cx="4572000" cy="2743200"/>
            <wp:effectExtent l="0" t="0" r="0" b="0"/>
            <wp:docPr id="3" name="Chart 3">
              <a:extLst xmlns:a="http://schemas.openxmlformats.org/drawingml/2006/main">
                <a:ext uri="{FF2B5EF4-FFF2-40B4-BE49-F238E27FC236}">
                  <a16:creationId xmlns:a16="http://schemas.microsoft.com/office/drawing/2014/main" id="{2CD1934A-F5BE-4B61-8567-F75B6DCD0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4C5AF4" w14:textId="77777777" w:rsidR="00B177FA" w:rsidRPr="002D28B9" w:rsidRDefault="00B177FA" w:rsidP="00B177FA">
      <w:pPr>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Аналитички сервис </w:t>
      </w:r>
    </w:p>
    <w:p w14:paraId="054A2CBE" w14:textId="347D0028"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Посматрајући период од 2016 – 2020. године, број </w:t>
      </w:r>
      <w:r w:rsidR="003628B4" w:rsidRPr="00AD7A7E">
        <w:rPr>
          <w:rFonts w:asciiTheme="majorHAnsi" w:hAnsiTheme="majorHAnsi" w:cstheme="majorHAnsi"/>
          <w:shd w:val="clear" w:color="auto" w:fill="FFFFFF"/>
          <w:lang w:val="sr-Cyrl-RS"/>
        </w:rPr>
        <w:t>здравствених радника</w:t>
      </w:r>
      <w:r w:rsidR="00863F6A" w:rsidRPr="00AD7A7E">
        <w:rPr>
          <w:rFonts w:asciiTheme="majorHAnsi" w:hAnsiTheme="majorHAnsi" w:cstheme="majorHAnsi"/>
          <w:shd w:val="clear" w:color="auto" w:fill="FFFFFF"/>
          <w:lang w:val="sr-Cyrl-RS"/>
        </w:rPr>
        <w:t xml:space="preserve"> и сарадника</w:t>
      </w:r>
      <w:r w:rsidRPr="00AD7A7E">
        <w:rPr>
          <w:rFonts w:asciiTheme="majorHAnsi" w:hAnsiTheme="majorHAnsi" w:cstheme="majorHAnsi"/>
          <w:shd w:val="clear" w:color="auto" w:fill="FFFFFF"/>
          <w:lang w:val="sr-Cyrl-RS"/>
        </w:rPr>
        <w:t xml:space="preserve"> у Вршцу се није драстично мењао.</w:t>
      </w:r>
    </w:p>
    <w:p w14:paraId="2B934F7B" w14:textId="77777777" w:rsidR="001059C7" w:rsidRPr="00AD7A7E" w:rsidRDefault="001059C7" w:rsidP="00B177FA">
      <w:pPr>
        <w:jc w:val="both"/>
        <w:rPr>
          <w:rFonts w:asciiTheme="majorHAnsi" w:hAnsiTheme="majorHAnsi" w:cstheme="majorHAnsi"/>
          <w:b/>
          <w:bCs/>
          <w:shd w:val="clear" w:color="auto" w:fill="FFFFFF"/>
          <w:lang w:val="sr-Cyrl-RS"/>
        </w:rPr>
      </w:pPr>
    </w:p>
    <w:p w14:paraId="54807AB9" w14:textId="7AFA1576" w:rsidR="00B177FA" w:rsidRPr="00AD7A7E" w:rsidRDefault="00B177FA" w:rsidP="006C05B2">
      <w:pPr>
        <w:pStyle w:val="ListParagraph"/>
        <w:numPr>
          <w:ilvl w:val="1"/>
          <w:numId w:val="44"/>
        </w:numPr>
        <w:ind w:left="360"/>
        <w:jc w:val="both"/>
        <w:rPr>
          <w:rFonts w:asciiTheme="majorHAnsi" w:hAnsiTheme="majorHAnsi" w:cstheme="majorHAnsi"/>
          <w:shd w:val="clear" w:color="auto" w:fill="FFFFFF"/>
          <w:lang w:val="sr-Cyrl-RS"/>
        </w:rPr>
      </w:pPr>
      <w:r w:rsidRPr="00AD7A7E">
        <w:rPr>
          <w:rFonts w:asciiTheme="majorHAnsi" w:hAnsiTheme="majorHAnsi" w:cstheme="majorHAnsi"/>
          <w:b/>
          <w:bCs/>
          <w:shd w:val="clear" w:color="auto" w:fill="FFFFFF"/>
          <w:lang w:val="sr-Cyrl-RS"/>
        </w:rPr>
        <w:lastRenderedPageBreak/>
        <w:t>Социјална заштита</w:t>
      </w:r>
    </w:p>
    <w:p w14:paraId="5FF0DE00"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 Вршцу се делатношћу социјалне заштите актуелно баве следеће установе:</w:t>
      </w:r>
    </w:p>
    <w:p w14:paraId="36819B30" w14:textId="77777777" w:rsidR="00B177FA" w:rsidRPr="00AD7A7E" w:rsidRDefault="00B177FA" w:rsidP="00930048">
      <w:pPr>
        <w:pStyle w:val="ListParagraph"/>
        <w:numPr>
          <w:ilvl w:val="0"/>
          <w:numId w:val="6"/>
        </w:numPr>
        <w:jc w:val="both"/>
        <w:rPr>
          <w:rFonts w:asciiTheme="majorHAnsi" w:hAnsiTheme="majorHAnsi" w:cstheme="majorHAnsi"/>
          <w:lang w:val="sr-Cyrl-RS"/>
        </w:rPr>
      </w:pPr>
      <w:r w:rsidRPr="00AD7A7E">
        <w:rPr>
          <w:rFonts w:asciiTheme="majorHAnsi" w:hAnsiTheme="majorHAnsi" w:cstheme="majorHAnsi"/>
          <w:lang w:val="sr-Cyrl-RS"/>
        </w:rPr>
        <w:t>Центар за социјални рад Вршац</w:t>
      </w:r>
    </w:p>
    <w:p w14:paraId="252B5D93" w14:textId="77777777" w:rsidR="00B177FA" w:rsidRPr="00AD7A7E" w:rsidRDefault="00B177FA" w:rsidP="00930048">
      <w:pPr>
        <w:pStyle w:val="ListParagraph"/>
        <w:numPr>
          <w:ilvl w:val="0"/>
          <w:numId w:val="6"/>
        </w:numPr>
        <w:jc w:val="both"/>
        <w:rPr>
          <w:rFonts w:asciiTheme="majorHAnsi" w:hAnsiTheme="majorHAnsi" w:cstheme="majorHAnsi"/>
          <w:lang w:val="sr-Cyrl-RS"/>
        </w:rPr>
      </w:pPr>
      <w:r w:rsidRPr="00AD7A7E">
        <w:rPr>
          <w:rFonts w:asciiTheme="majorHAnsi" w:hAnsiTheme="majorHAnsi" w:cstheme="majorHAnsi"/>
          <w:lang w:val="sr-Cyrl-RS"/>
        </w:rPr>
        <w:t xml:space="preserve">Геронтолошки центар </w:t>
      </w:r>
    </w:p>
    <w:p w14:paraId="15118D7D" w14:textId="77777777" w:rsidR="00555849" w:rsidRPr="00AD7A7E" w:rsidRDefault="00555849" w:rsidP="00555849">
      <w:pPr>
        <w:jc w:val="both"/>
        <w:rPr>
          <w:rFonts w:asciiTheme="majorHAnsi" w:hAnsiTheme="majorHAnsi" w:cstheme="majorHAnsi"/>
          <w:b/>
          <w:bCs/>
          <w:lang w:val="sr-Cyrl-RS"/>
        </w:rPr>
      </w:pPr>
    </w:p>
    <w:p w14:paraId="5A2DD6B0" w14:textId="00000CD9" w:rsidR="00555849" w:rsidRPr="00D14708" w:rsidRDefault="00555849" w:rsidP="00555849">
      <w:pPr>
        <w:jc w:val="both"/>
        <w:rPr>
          <w:rFonts w:asciiTheme="majorHAnsi" w:hAnsiTheme="majorHAnsi" w:cstheme="majorHAnsi"/>
          <w:b/>
          <w:bCs/>
          <w:lang w:val="sr-Cyrl-RS"/>
        </w:rPr>
      </w:pPr>
      <w:r w:rsidRPr="00D14708">
        <w:rPr>
          <w:rFonts w:asciiTheme="majorHAnsi" w:hAnsiTheme="majorHAnsi" w:cstheme="majorHAnsi"/>
          <w:b/>
          <w:bCs/>
          <w:lang w:val="sr-Cyrl-RS"/>
        </w:rPr>
        <w:t>Центар за социјални рад Града Вршца</w:t>
      </w:r>
    </w:p>
    <w:p w14:paraId="07D37E25" w14:textId="77777777" w:rsidR="005E396F" w:rsidRPr="00D14708" w:rsidRDefault="005E396F" w:rsidP="005E396F">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Центар је основан 1960. године одлуком Скупштине општине Вршац. Делатност Центра је обезбеђивање и остваривање законом утврђених права грађана у области социјалне заштите, породично-правне заштите и других социјалних потреба у складу са законом и одлуком Скупштине града Вршца кроз пружање услуга социјалног рада. </w:t>
      </w:r>
    </w:p>
    <w:p w14:paraId="579B0BA9" w14:textId="77777777" w:rsidR="005E396F" w:rsidRPr="00D14708" w:rsidRDefault="005E396F" w:rsidP="005E396F">
      <w:pPr>
        <w:spacing w:after="0"/>
        <w:jc w:val="both"/>
        <w:rPr>
          <w:rFonts w:asciiTheme="majorHAnsi" w:hAnsiTheme="majorHAnsi" w:cstheme="majorHAnsi"/>
          <w:color w:val="000000"/>
          <w:sz w:val="21"/>
          <w:szCs w:val="21"/>
          <w:lang w:val="sr-Cyrl-RS"/>
        </w:rPr>
      </w:pPr>
    </w:p>
    <w:p w14:paraId="721B3167" w14:textId="77777777" w:rsidR="005E396F" w:rsidRPr="00D14708" w:rsidRDefault="005E396F" w:rsidP="005E396F">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Права у социјалној заштити према Закону о социјалној заштити састоје се у обезбеђивању социјалне сигурности грађана у случајевима када Центар за социјални рад у првом степену одлучује о материјалном обезбеђењу, додатку за помоћ и негу другог лица, помоћ за оспособљавање за рад, помоћ у кући, смештај у установу или другу породицу или дневни боравак, као и опремање корисника за смештај у установу или другу породицу и једнократне новчане помоћи. </w:t>
      </w:r>
    </w:p>
    <w:p w14:paraId="4763C633" w14:textId="1EBDE998" w:rsidR="001E567E" w:rsidRPr="00D14708" w:rsidRDefault="005E396F" w:rsidP="001E567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Центар за социјални рад обавља стручне послове у спровођењу социјалне заштите и социјалног рада и то: </w:t>
      </w:r>
    </w:p>
    <w:p w14:paraId="06C79709" w14:textId="14716EE8"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открива и прати социјалне потребе грађана и проблеме у области социјалне заштите; </w:t>
      </w:r>
    </w:p>
    <w:p w14:paraId="31F9D9CF" w14:textId="701C9ACF"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предлаже и предузима мере у решавању социјалних потреба грађана и прати њихово извршење; </w:t>
      </w:r>
    </w:p>
    <w:p w14:paraId="5925B41D" w14:textId="164C2996"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организује и спроводи одговарајуће облике социјалне заштите и непосредно пружа услуге социјалне заштите и услуге социјалног рада; </w:t>
      </w:r>
    </w:p>
    <w:p w14:paraId="167B952E" w14:textId="10F35649"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развија и унапређује превентивне активности којима доприноси разрешавању и сузбијању социјалнх проблема; </w:t>
      </w:r>
    </w:p>
    <w:p w14:paraId="1E16B49E" w14:textId="031F3291"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пружа дијагностичке услуге, спроводи одговарајући третман, саветодавно- терапијске услуге и стручну помоћ корисницима; </w:t>
      </w:r>
    </w:p>
    <w:p w14:paraId="681BDFFF" w14:textId="4843FDC0"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подстиче, организује и координира професионални и добротворни хуманитарни рад и рад хуманитарних организација у области социјалне заштите; </w:t>
      </w:r>
    </w:p>
    <w:p w14:paraId="106D283C" w14:textId="0E7CA3F4"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води евиденцију и документацију о пруженим услугама и предузима мере у оквиру своје надлежности; </w:t>
      </w:r>
    </w:p>
    <w:p w14:paraId="46AD3D2B" w14:textId="639917CE"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води евиденцију о деци за усвојење о потенцијалним усвојиоцима на подручју општине; </w:t>
      </w:r>
    </w:p>
    <w:p w14:paraId="7F107D60" w14:textId="45BDF989"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обавља стручно-правне и старатељске услуге;</w:t>
      </w:r>
    </w:p>
    <w:p w14:paraId="1DFFFFC6" w14:textId="77777777" w:rsidR="001E567E" w:rsidRPr="00D14708" w:rsidRDefault="001E567E" w:rsidP="001E567E">
      <w:pPr>
        <w:spacing w:after="0"/>
        <w:jc w:val="both"/>
        <w:rPr>
          <w:rFonts w:asciiTheme="majorHAnsi" w:hAnsiTheme="majorHAnsi" w:cstheme="majorHAnsi"/>
          <w:color w:val="000000"/>
          <w:sz w:val="21"/>
          <w:szCs w:val="21"/>
          <w:lang w:val="sr-Cyrl-RS"/>
        </w:rPr>
      </w:pPr>
    </w:p>
    <w:p w14:paraId="0D1DA200" w14:textId="77777777" w:rsidR="00FC6FCB" w:rsidRPr="00D14708" w:rsidRDefault="00FC6FCB" w:rsidP="00FC6FCB">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Центар за социјални рад је на територији града Вршца  носилац социјалне заштите и има организационо-координациону улогу у пружању услуга и збрињавању свих грађана који се нађу у стању социјалне потребе.</w:t>
      </w:r>
    </w:p>
    <w:p w14:paraId="44DC9B6A" w14:textId="77777777" w:rsidR="00FC6FCB" w:rsidRPr="00D14708" w:rsidRDefault="00FC6FCB" w:rsidP="00FC6FCB">
      <w:pPr>
        <w:spacing w:after="0"/>
        <w:jc w:val="both"/>
        <w:rPr>
          <w:rFonts w:asciiTheme="majorHAnsi" w:hAnsiTheme="majorHAnsi" w:cstheme="majorHAnsi"/>
          <w:color w:val="000000"/>
          <w:sz w:val="21"/>
          <w:szCs w:val="21"/>
          <w:lang w:val="sr-Cyrl-RS"/>
        </w:rPr>
      </w:pPr>
    </w:p>
    <w:p w14:paraId="00914E83" w14:textId="013D6B31" w:rsidR="00980AFE" w:rsidRPr="00D14708" w:rsidRDefault="00FC6FCB" w:rsidP="001E567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Успешну сарадњу Центар већ деценијама остварује са свим институцијама на локалу: Здравственим центром (сада Дом здравља и Општа болница), Геронтолошким центром, Специјалном болницом за психијатријске болести, правосудним и образовним институцијама.  Поред тога Центар остварује добру сарадњу и са невладиним организацијама које се налазе на његовој територији, а баве се маргинализованим друштвеним групама.</w:t>
      </w:r>
    </w:p>
    <w:p w14:paraId="062B1B60" w14:textId="77777777" w:rsidR="00555849" w:rsidRPr="00D14708" w:rsidRDefault="00555849" w:rsidP="001C5499">
      <w:pPr>
        <w:spacing w:after="0"/>
        <w:jc w:val="both"/>
        <w:rPr>
          <w:rFonts w:asciiTheme="majorHAnsi" w:hAnsiTheme="majorHAnsi" w:cstheme="majorHAnsi"/>
          <w:color w:val="000000"/>
          <w:sz w:val="21"/>
          <w:szCs w:val="21"/>
          <w:lang w:val="sr-Cyrl-RS"/>
        </w:rPr>
      </w:pPr>
    </w:p>
    <w:p w14:paraId="48D1614F" w14:textId="2A65791E" w:rsidR="00555849" w:rsidRPr="00D14708" w:rsidRDefault="00196BDF" w:rsidP="001C5499">
      <w:pPr>
        <w:spacing w:after="0"/>
        <w:jc w:val="both"/>
        <w:rPr>
          <w:rFonts w:asciiTheme="majorHAnsi" w:hAnsiTheme="majorHAnsi" w:cstheme="majorHAnsi"/>
          <w:b/>
          <w:bCs/>
          <w:color w:val="000000"/>
          <w:sz w:val="21"/>
          <w:szCs w:val="21"/>
          <w:lang w:val="sr-Cyrl-RS"/>
        </w:rPr>
      </w:pPr>
      <w:r w:rsidRPr="00D14708">
        <w:rPr>
          <w:rFonts w:asciiTheme="majorHAnsi" w:hAnsiTheme="majorHAnsi" w:cstheme="majorHAnsi"/>
          <w:b/>
          <w:bCs/>
          <w:color w:val="000000"/>
          <w:sz w:val="21"/>
          <w:szCs w:val="21"/>
          <w:lang w:val="sr-Cyrl-RS"/>
        </w:rPr>
        <w:lastRenderedPageBreak/>
        <w:t>Покрајинске установе социјалне заштите  - Геронтолошки центар</w:t>
      </w:r>
    </w:p>
    <w:p w14:paraId="1F18B482" w14:textId="77777777" w:rsidR="001E567E" w:rsidRPr="00D14708" w:rsidRDefault="001E567E" w:rsidP="001C5499">
      <w:pPr>
        <w:spacing w:after="0"/>
        <w:jc w:val="both"/>
        <w:rPr>
          <w:rFonts w:asciiTheme="majorHAnsi" w:hAnsiTheme="majorHAnsi" w:cstheme="majorHAnsi"/>
          <w:color w:val="000000"/>
          <w:sz w:val="21"/>
          <w:szCs w:val="21"/>
          <w:lang w:val="sr-Cyrl-RS"/>
        </w:rPr>
      </w:pPr>
    </w:p>
    <w:p w14:paraId="134C89B4" w14:textId="7CCB534F"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Геронтолошки центар у Вршцу је основан одлуком Владе Р. Србије новембра  1999. године, чиме је укључен у мрежу установа социјалне заштите. Актуелно Центар има 47 запослених радника.</w:t>
      </w:r>
    </w:p>
    <w:p w14:paraId="7A4B8619" w14:textId="7806BDA9"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Због архитектонских решења, као и других карактеристика, установа се сматра једном од најрепрезентативнијих објеката за смештај старих и пензионера. Установа се налази у најлпшем делу града, у подножју Вршачког брега на ободу градског парка, у непосредној близини центра града, медицинских установа и Спорског центра Миленијум. Простире се на површини од 2</w:t>
      </w:r>
      <w:r w:rsidR="000B58BC" w:rsidRPr="00437018">
        <w:rPr>
          <w:rFonts w:asciiTheme="majorHAnsi" w:hAnsiTheme="majorHAnsi" w:cstheme="majorHAnsi"/>
          <w:color w:val="000000"/>
          <w:sz w:val="21"/>
          <w:szCs w:val="21"/>
          <w:lang w:val="sr-Cyrl-RS"/>
        </w:rPr>
        <w:t>.</w:t>
      </w:r>
      <w:r w:rsidRPr="00D14708">
        <w:rPr>
          <w:rFonts w:asciiTheme="majorHAnsi" w:hAnsiTheme="majorHAnsi" w:cstheme="majorHAnsi"/>
          <w:color w:val="000000"/>
          <w:sz w:val="21"/>
          <w:szCs w:val="21"/>
          <w:lang w:val="sr-Cyrl-RS"/>
        </w:rPr>
        <w:t xml:space="preserve">950 </w:t>
      </w:r>
      <w:r w:rsidRPr="00D14708">
        <w:rPr>
          <w:rFonts w:asciiTheme="majorHAnsi" w:hAnsiTheme="majorHAnsi" w:cstheme="majorHAnsi"/>
          <w:color w:val="000000"/>
          <w:sz w:val="21"/>
          <w:szCs w:val="21"/>
        </w:rPr>
        <w:t>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на којој се налазе две ламеле објекта које су међусобно повезане пасарелом. У централном објекту поред службеног простора налазе се и просторије за пружање различитих услуга корисницима: кухиња, трпезарија, вешерница, просторије за радну и физикалну терапију, тв сала и библиотека. У другом објекту који корисници користе за смештај и одмор налази се 5 двокреветних апартмана (од 28</w:t>
      </w:r>
      <w:r w:rsidRPr="00D14708">
        <w:rPr>
          <w:rFonts w:asciiTheme="majorHAnsi" w:hAnsiTheme="majorHAnsi" w:cstheme="majorHAnsi"/>
          <w:color w:val="000000"/>
          <w:sz w:val="21"/>
          <w:szCs w:val="21"/>
          <w:lang w:val="sr-Latn-RS"/>
        </w:rPr>
        <w:t xml:space="preserve"> 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за брачне парове) и 24 двособно трокреветних апартмана (од 40 </w:t>
      </w:r>
      <w:r w:rsidRPr="00D14708">
        <w:rPr>
          <w:rFonts w:asciiTheme="majorHAnsi" w:hAnsiTheme="majorHAnsi" w:cstheme="majorHAnsi"/>
          <w:color w:val="000000"/>
          <w:sz w:val="21"/>
          <w:szCs w:val="21"/>
          <w:lang w:val="sr-Latn-RS"/>
        </w:rPr>
        <w:t>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w:t>
      </w:r>
    </w:p>
    <w:p w14:paraId="6EF8F763" w14:textId="30D6DF43"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У овом делу објекта налази се и амбуланта са малим стационаром. Сви апартмани, поред соба за смештај, састоје се од предсобља, кухињског дела, тоалета и терасе. У свим собама апартмана постоје телефони и кабловска телевизија. Објекат је обезбеђен одговарајућим противпожарним системом. Укупан капацитет за смештај корисника је 108 лежајева. </w:t>
      </w:r>
    </w:p>
    <w:p w14:paraId="4CA9A8E3" w14:textId="77777777" w:rsidR="00980AFE" w:rsidRPr="00D14708" w:rsidRDefault="00980AFE" w:rsidP="00980AFE">
      <w:pPr>
        <w:spacing w:after="0"/>
        <w:jc w:val="both"/>
        <w:rPr>
          <w:rFonts w:asciiTheme="majorHAnsi" w:hAnsiTheme="majorHAnsi" w:cstheme="majorHAnsi"/>
          <w:color w:val="000000"/>
          <w:sz w:val="21"/>
          <w:szCs w:val="21"/>
          <w:lang w:val="sr-Cyrl-RS"/>
        </w:rPr>
      </w:pPr>
    </w:p>
    <w:p w14:paraId="7473329A" w14:textId="35A6FE3F" w:rsidR="00B56B32" w:rsidRPr="00D14708" w:rsidRDefault="00B56B32" w:rsidP="00B56B32">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Геронтолошки центар прима кориснике на смештај, исхрану, здравствену заштиту и негу.</w:t>
      </w:r>
      <w:r w:rsidR="000B58BC" w:rsidRPr="00437018">
        <w:rPr>
          <w:rFonts w:asciiTheme="majorHAnsi" w:hAnsiTheme="majorHAnsi" w:cstheme="majorHAnsi"/>
          <w:color w:val="000000"/>
          <w:sz w:val="21"/>
          <w:szCs w:val="21"/>
          <w:lang w:val="sr-Cyrl-RS"/>
        </w:rPr>
        <w:t xml:space="preserve"> </w:t>
      </w:r>
      <w:r w:rsidRPr="00D14708">
        <w:rPr>
          <w:rFonts w:asciiTheme="majorHAnsi" w:hAnsiTheme="majorHAnsi" w:cstheme="majorHAnsi"/>
          <w:color w:val="000000"/>
          <w:sz w:val="21"/>
          <w:szCs w:val="21"/>
          <w:lang w:val="sr-Cyrl-RS"/>
        </w:rPr>
        <w:t xml:space="preserve">У оквиру установе пружају се културно забавне, рекреативне  и друге услуге социјалног рада зависно од потреба, интересовања и могућности психички очуваних старих и пензионера. </w:t>
      </w:r>
    </w:p>
    <w:p w14:paraId="02694412" w14:textId="77777777" w:rsidR="00B56B32" w:rsidRPr="00AD7A7E" w:rsidRDefault="00B56B32" w:rsidP="00B56B32">
      <w:pPr>
        <w:spacing w:after="0"/>
        <w:jc w:val="both"/>
        <w:rPr>
          <w:rFonts w:asciiTheme="majorHAnsi" w:hAnsiTheme="majorHAnsi" w:cstheme="majorHAnsi"/>
          <w:color w:val="000000"/>
          <w:sz w:val="21"/>
          <w:szCs w:val="21"/>
          <w:lang w:val="sr-Latn-RS"/>
        </w:rPr>
      </w:pPr>
      <w:r w:rsidRPr="00D14708">
        <w:rPr>
          <w:rFonts w:asciiTheme="majorHAnsi" w:hAnsiTheme="majorHAnsi" w:cstheme="majorHAnsi"/>
          <w:color w:val="000000"/>
          <w:sz w:val="21"/>
          <w:szCs w:val="21"/>
          <w:lang w:val="sr-Cyrl-RS"/>
        </w:rPr>
        <w:t>Тренутно  смештених  корисника је 90</w:t>
      </w:r>
      <w:r w:rsidRPr="00D14708">
        <w:rPr>
          <w:rFonts w:asciiTheme="majorHAnsi" w:hAnsiTheme="majorHAnsi" w:cstheme="majorHAnsi"/>
          <w:color w:val="000000"/>
          <w:sz w:val="21"/>
          <w:szCs w:val="21"/>
          <w:lang w:val="sr-Latn-RS"/>
        </w:rPr>
        <w:t>.</w:t>
      </w:r>
    </w:p>
    <w:p w14:paraId="0C6E69F4" w14:textId="1B651F6A" w:rsidR="00196BDF" w:rsidRPr="00AD7A7E" w:rsidRDefault="00196BDF" w:rsidP="00B56B32">
      <w:pPr>
        <w:spacing w:after="0"/>
        <w:jc w:val="both"/>
        <w:rPr>
          <w:rFonts w:asciiTheme="majorHAnsi" w:hAnsiTheme="majorHAnsi" w:cstheme="majorHAnsi"/>
          <w:color w:val="000000"/>
          <w:sz w:val="21"/>
          <w:szCs w:val="21"/>
          <w:lang w:val="sr-Cyrl-RS"/>
        </w:rPr>
      </w:pPr>
    </w:p>
    <w:p w14:paraId="3C303FE9" w14:textId="77777777" w:rsidR="00B177FA" w:rsidRPr="00AD7A7E" w:rsidRDefault="00B177FA" w:rsidP="00B177FA">
      <w:pPr>
        <w:spacing w:after="0"/>
        <w:jc w:val="both"/>
        <w:rPr>
          <w:rFonts w:asciiTheme="majorHAnsi" w:hAnsiTheme="majorHAnsi" w:cstheme="majorHAnsi"/>
          <w:i/>
          <w:iCs/>
          <w:lang w:val="sr-Cyrl-RS"/>
        </w:rPr>
      </w:pPr>
    </w:p>
    <w:p w14:paraId="221097E7" w14:textId="77777777" w:rsidR="00B177FA" w:rsidRPr="00AD7A7E" w:rsidRDefault="00B177FA" w:rsidP="00B177FA">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Индикатори социјалне заштите у Вршцу, 2020. година</w:t>
      </w:r>
    </w:p>
    <w:tbl>
      <w:tblPr>
        <w:tblStyle w:val="TableGridLight"/>
        <w:tblW w:w="9443" w:type="dxa"/>
        <w:tblLook w:val="04A0" w:firstRow="1" w:lastRow="0" w:firstColumn="1" w:lastColumn="0" w:noHBand="0" w:noVBand="1"/>
      </w:tblPr>
      <w:tblGrid>
        <w:gridCol w:w="7554"/>
        <w:gridCol w:w="1889"/>
      </w:tblGrid>
      <w:tr w:rsidR="00B177FA" w:rsidRPr="00AD7A7E" w14:paraId="308C36EC" w14:textId="77777777" w:rsidTr="00FF7501">
        <w:trPr>
          <w:trHeight w:val="233"/>
        </w:trPr>
        <w:tc>
          <w:tcPr>
            <w:tcW w:w="7554" w:type="dxa"/>
            <w:shd w:val="clear" w:color="auto" w:fill="DAEEF3" w:themeFill="accent5" w:themeFillTint="33"/>
          </w:tcPr>
          <w:p w14:paraId="71A02C9E" w14:textId="77777777" w:rsidR="00B177FA" w:rsidRPr="00AD7A7E" w:rsidRDefault="00B177FA" w:rsidP="00400D64">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 из области социјалне заштите</w:t>
            </w:r>
          </w:p>
        </w:tc>
        <w:tc>
          <w:tcPr>
            <w:tcW w:w="1889" w:type="dxa"/>
            <w:shd w:val="clear" w:color="auto" w:fill="DAEEF3" w:themeFill="accent5" w:themeFillTint="33"/>
            <w:noWrap/>
          </w:tcPr>
          <w:p w14:paraId="28DC8FFA" w14:textId="77777777" w:rsidR="00B177FA" w:rsidRPr="00AD7A7E" w:rsidRDefault="00B177FA" w:rsidP="00400D64">
            <w:pPr>
              <w:jc w:val="both"/>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Износ</w:t>
            </w:r>
          </w:p>
        </w:tc>
      </w:tr>
      <w:tr w:rsidR="00B177FA" w:rsidRPr="00AD7A7E" w14:paraId="5D64536E" w14:textId="77777777" w:rsidTr="00FF7501">
        <w:trPr>
          <w:trHeight w:val="233"/>
        </w:trPr>
        <w:tc>
          <w:tcPr>
            <w:tcW w:w="7554" w:type="dxa"/>
            <w:hideMark/>
          </w:tcPr>
          <w:p w14:paraId="0E23D20E" w14:textId="77777777" w:rsidR="00B177FA" w:rsidRPr="00AD7A7E" w:rsidRDefault="00B177FA" w:rsidP="00400D64">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Укупан број корисника социјалне заштите на евиденцији Центра за социјални рад</w:t>
            </w:r>
          </w:p>
        </w:tc>
        <w:tc>
          <w:tcPr>
            <w:tcW w:w="1889" w:type="dxa"/>
            <w:noWrap/>
            <w:hideMark/>
          </w:tcPr>
          <w:p w14:paraId="0F3E2028"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530</w:t>
            </w:r>
          </w:p>
        </w:tc>
      </w:tr>
      <w:tr w:rsidR="00B177FA" w:rsidRPr="00AD7A7E" w14:paraId="7784597D" w14:textId="77777777" w:rsidTr="00FF7501">
        <w:trPr>
          <w:trHeight w:val="233"/>
        </w:trPr>
        <w:tc>
          <w:tcPr>
            <w:tcW w:w="7554" w:type="dxa"/>
            <w:hideMark/>
          </w:tcPr>
          <w:p w14:paraId="6CE185F0" w14:textId="77777777" w:rsidR="00B177FA" w:rsidRPr="00AD7A7E" w:rsidRDefault="00B177FA" w:rsidP="00400D64">
            <w:pPr>
              <w:jc w:val="both"/>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rPr>
              <w:t>Удео корисника социјалне заштите у укупној популацији (%)</w:t>
            </w:r>
            <w:r w:rsidRPr="00AD7A7E">
              <w:rPr>
                <w:rFonts w:asciiTheme="majorHAnsi" w:eastAsia="Times New Roman" w:hAnsiTheme="majorHAnsi" w:cstheme="majorHAnsi"/>
                <w:sz w:val="18"/>
                <w:szCs w:val="18"/>
                <w:lang w:val="sr-Cyrl-RS"/>
              </w:rPr>
              <w:t>*</w:t>
            </w:r>
          </w:p>
        </w:tc>
        <w:tc>
          <w:tcPr>
            <w:tcW w:w="1889" w:type="dxa"/>
            <w:noWrap/>
            <w:hideMark/>
          </w:tcPr>
          <w:p w14:paraId="22DC465E"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r>
      <w:tr w:rsidR="00B177FA" w:rsidRPr="00AD7A7E" w14:paraId="22DAAD1E" w14:textId="77777777" w:rsidTr="00FF7501">
        <w:trPr>
          <w:trHeight w:val="233"/>
        </w:trPr>
        <w:tc>
          <w:tcPr>
            <w:tcW w:w="7554" w:type="dxa"/>
            <w:hideMark/>
          </w:tcPr>
          <w:p w14:paraId="2B6A0C58" w14:textId="77777777" w:rsidR="00B177FA" w:rsidRPr="00AD7A7E" w:rsidRDefault="00B177FA" w:rsidP="00400D64">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стручних радника у Центру за социјални рад</w:t>
            </w:r>
          </w:p>
        </w:tc>
        <w:tc>
          <w:tcPr>
            <w:tcW w:w="1889" w:type="dxa"/>
            <w:noWrap/>
            <w:hideMark/>
          </w:tcPr>
          <w:p w14:paraId="1E68503B"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r>
      <w:tr w:rsidR="00B177FA" w:rsidRPr="00AD7A7E" w14:paraId="08F36B6D" w14:textId="77777777" w:rsidTr="00FF7501">
        <w:trPr>
          <w:trHeight w:val="233"/>
        </w:trPr>
        <w:tc>
          <w:tcPr>
            <w:tcW w:w="7554" w:type="dxa"/>
            <w:hideMark/>
          </w:tcPr>
          <w:p w14:paraId="3A302EE4" w14:textId="77777777" w:rsidR="00B177FA" w:rsidRPr="00AD7A7E" w:rsidRDefault="00B177FA" w:rsidP="00400D64">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Однос броја корисника социјалне заштите и стручних радника Центра за социјални рад</w:t>
            </w:r>
          </w:p>
        </w:tc>
        <w:tc>
          <w:tcPr>
            <w:tcW w:w="1889" w:type="dxa"/>
            <w:noWrap/>
            <w:hideMark/>
          </w:tcPr>
          <w:p w14:paraId="6583B63F"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538</w:t>
            </w:r>
          </w:p>
        </w:tc>
      </w:tr>
      <w:tr w:rsidR="00B177FA" w:rsidRPr="00AD7A7E" w14:paraId="2CC8DE9C" w14:textId="77777777" w:rsidTr="00FF7501">
        <w:trPr>
          <w:trHeight w:val="233"/>
        </w:trPr>
        <w:tc>
          <w:tcPr>
            <w:tcW w:w="7554" w:type="dxa"/>
            <w:hideMark/>
          </w:tcPr>
          <w:p w14:paraId="7D6CF495" w14:textId="77777777" w:rsidR="00B177FA" w:rsidRPr="00AD7A7E" w:rsidRDefault="00B177FA" w:rsidP="00400D64">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Однос броја становника и стручних радника Центра за социјални рад</w:t>
            </w:r>
          </w:p>
        </w:tc>
        <w:tc>
          <w:tcPr>
            <w:tcW w:w="1889" w:type="dxa"/>
            <w:noWrap/>
            <w:hideMark/>
          </w:tcPr>
          <w:p w14:paraId="57EFFCFA"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465</w:t>
            </w:r>
          </w:p>
        </w:tc>
      </w:tr>
    </w:tbl>
    <w:p w14:paraId="3110CDB5" w14:textId="67B48A7B" w:rsidR="00B177FA" w:rsidRPr="002D28B9" w:rsidRDefault="00B177FA" w:rsidP="00B177FA">
      <w:pPr>
        <w:spacing w:after="0"/>
        <w:jc w:val="both"/>
        <w:rPr>
          <w:rFonts w:asciiTheme="majorHAnsi" w:hAnsiTheme="majorHAnsi" w:cstheme="majorHAnsi"/>
          <w:i/>
          <w:iCs/>
          <w:sz w:val="18"/>
          <w:szCs w:val="18"/>
        </w:rPr>
      </w:pPr>
      <w:r w:rsidRPr="002D28B9">
        <w:rPr>
          <w:rFonts w:asciiTheme="majorHAnsi" w:hAnsiTheme="majorHAnsi" w:cstheme="majorHAnsi"/>
          <w:i/>
          <w:iCs/>
          <w:sz w:val="18"/>
          <w:szCs w:val="18"/>
          <w:lang w:val="sr-Cyrl-RS"/>
        </w:rPr>
        <w:t xml:space="preserve">* Циљеви одрживог развоја </w:t>
      </w:r>
      <w:r w:rsidR="00281D6E" w:rsidRPr="002D28B9">
        <w:rPr>
          <w:rFonts w:asciiTheme="majorHAnsi" w:hAnsiTheme="majorHAnsi" w:cstheme="majorHAnsi"/>
          <w:i/>
          <w:iCs/>
          <w:sz w:val="18"/>
          <w:szCs w:val="18"/>
          <w:lang w:val="sr-Cyrl-RS"/>
        </w:rPr>
        <w:t>–</w:t>
      </w:r>
      <w:r w:rsidRPr="002D28B9">
        <w:rPr>
          <w:rFonts w:asciiTheme="majorHAnsi" w:hAnsiTheme="majorHAnsi" w:cstheme="majorHAnsi"/>
          <w:i/>
          <w:iCs/>
          <w:sz w:val="18"/>
          <w:szCs w:val="18"/>
          <w:lang w:val="sr-Cyrl-RS"/>
        </w:rPr>
        <w:t xml:space="preserve"> индикатор </w:t>
      </w:r>
      <w:r w:rsidRPr="002D28B9">
        <w:rPr>
          <w:rFonts w:asciiTheme="majorHAnsi" w:hAnsiTheme="majorHAnsi" w:cstheme="majorHAnsi"/>
          <w:b/>
          <w:bCs/>
          <w:i/>
          <w:iCs/>
          <w:sz w:val="18"/>
          <w:szCs w:val="18"/>
        </w:rPr>
        <w:t>1</w:t>
      </w:r>
      <w:r w:rsidRPr="002D28B9">
        <w:rPr>
          <w:rFonts w:asciiTheme="majorHAnsi" w:hAnsiTheme="majorHAnsi" w:cstheme="majorHAnsi"/>
          <w:b/>
          <w:bCs/>
          <w:i/>
          <w:iCs/>
          <w:sz w:val="18"/>
          <w:szCs w:val="18"/>
          <w:lang w:val="sr-Cyrl-RS"/>
        </w:rPr>
        <w:t>.</w:t>
      </w:r>
      <w:r w:rsidRPr="002D28B9">
        <w:rPr>
          <w:rFonts w:asciiTheme="majorHAnsi" w:hAnsiTheme="majorHAnsi" w:cstheme="majorHAnsi"/>
          <w:b/>
          <w:bCs/>
          <w:i/>
          <w:iCs/>
          <w:sz w:val="18"/>
          <w:szCs w:val="18"/>
        </w:rPr>
        <w:t>3</w:t>
      </w:r>
      <w:r w:rsidRPr="002D28B9">
        <w:rPr>
          <w:rFonts w:asciiTheme="majorHAnsi" w:hAnsiTheme="majorHAnsi" w:cstheme="majorHAnsi"/>
          <w:b/>
          <w:bCs/>
          <w:i/>
          <w:iCs/>
          <w:sz w:val="18"/>
          <w:szCs w:val="18"/>
          <w:lang w:val="sr-Cyrl-RS"/>
        </w:rPr>
        <w:t>.1</w:t>
      </w:r>
    </w:p>
    <w:p w14:paraId="6CB053B8" w14:textId="77777777" w:rsidR="00B177FA" w:rsidRPr="002D28B9" w:rsidRDefault="00B177FA" w:rsidP="00B177FA">
      <w:pPr>
        <w:spacing w:after="0"/>
        <w:jc w:val="both"/>
        <w:rPr>
          <w:rFonts w:asciiTheme="majorHAnsi" w:hAnsiTheme="majorHAnsi" w:cstheme="majorHAnsi"/>
          <w:i/>
          <w:iCs/>
          <w:sz w:val="18"/>
          <w:szCs w:val="18"/>
          <w:lang w:val="sr-Latn-RS"/>
        </w:rPr>
      </w:pPr>
      <w:r w:rsidRPr="002D28B9">
        <w:rPr>
          <w:rFonts w:asciiTheme="majorHAnsi" w:hAnsiTheme="majorHAnsi" w:cstheme="majorHAnsi"/>
          <w:i/>
          <w:iCs/>
          <w:sz w:val="18"/>
          <w:szCs w:val="18"/>
          <w:lang w:val="sr-Cyrl-RS"/>
        </w:rPr>
        <w:t>Извор: РЗС</w:t>
      </w:r>
    </w:p>
    <w:p w14:paraId="4388B82C" w14:textId="77777777" w:rsidR="00B177FA" w:rsidRPr="00AD7A7E" w:rsidRDefault="00B177FA" w:rsidP="00B177FA">
      <w:pPr>
        <w:spacing w:after="0"/>
        <w:jc w:val="both"/>
        <w:rPr>
          <w:rFonts w:asciiTheme="majorHAnsi" w:hAnsiTheme="majorHAnsi" w:cstheme="majorHAnsi"/>
          <w:i/>
          <w:iCs/>
          <w:lang w:val="sr-Cyrl-RS"/>
        </w:rPr>
      </w:pPr>
    </w:p>
    <w:p w14:paraId="238AFC20" w14:textId="38BA2622" w:rsidR="00B177FA" w:rsidRDefault="009662A4" w:rsidP="00B177FA">
      <w:pPr>
        <w:spacing w:after="0"/>
        <w:jc w:val="both"/>
        <w:rPr>
          <w:rFonts w:asciiTheme="majorHAnsi" w:hAnsiTheme="majorHAnsi" w:cstheme="majorHAnsi"/>
          <w:lang w:val="sr-Cyrl-RS"/>
        </w:rPr>
      </w:pPr>
      <w:r w:rsidRPr="00D14708">
        <w:rPr>
          <w:rFonts w:asciiTheme="majorHAnsi" w:hAnsiTheme="majorHAnsi" w:cstheme="majorHAnsi"/>
          <w:lang w:val="sr-Cyrl-RS"/>
        </w:rPr>
        <w:t>Према евиденцији Центра за социјални рад Града Вршца у 2019. години, број породица са оствареним правом на новчану социјалну помоћи било је 1.676, а у 2020. години - 1.690 породица - ово право се финансира из буџета РС. Из буџета ЛС у 2019. години исплаћено је по признатим решењима 2.453 једнократних помоћи, а 2020. године 2.283.</w:t>
      </w:r>
    </w:p>
    <w:p w14:paraId="78399164" w14:textId="77777777" w:rsidR="009026D5" w:rsidRPr="00AD7A7E" w:rsidRDefault="009026D5" w:rsidP="00B177FA">
      <w:pPr>
        <w:spacing w:after="0"/>
        <w:jc w:val="both"/>
        <w:rPr>
          <w:rFonts w:asciiTheme="majorHAnsi" w:hAnsiTheme="majorHAnsi" w:cstheme="majorHAnsi"/>
          <w:i/>
          <w:iCs/>
          <w:lang w:val="sr-Cyrl-RS"/>
        </w:rPr>
      </w:pPr>
    </w:p>
    <w:p w14:paraId="25F71585"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Из илустративног приказа може се закључити да је дошло до раста броја корисника услуга новчане социјалне помоћи. Оно што се истиче јесте значајан раст удела броја корисника новчане социјалне помоћи у укупном броју становника града Вршца. Тај индикатор у 2020. години износи 7,49%; док је у претходним годинама износио приближно 3%.</w:t>
      </w:r>
    </w:p>
    <w:p w14:paraId="13014425" w14:textId="77777777" w:rsidR="00B177FA" w:rsidRPr="00AD7A7E" w:rsidRDefault="00B177FA" w:rsidP="00B177FA">
      <w:pPr>
        <w:spacing w:after="0"/>
        <w:jc w:val="both"/>
        <w:rPr>
          <w:rFonts w:asciiTheme="majorHAnsi" w:hAnsiTheme="majorHAnsi" w:cstheme="majorHAnsi"/>
          <w:lang w:val="sr-Cyrl-RS"/>
        </w:rPr>
      </w:pPr>
    </w:p>
    <w:p w14:paraId="4CE65644" w14:textId="29A04CD5" w:rsidR="00A901E2" w:rsidRPr="00D14708" w:rsidRDefault="00B177FA" w:rsidP="00B177FA">
      <w:pPr>
        <w:jc w:val="both"/>
        <w:rPr>
          <w:rFonts w:asciiTheme="majorHAnsi" w:hAnsiTheme="majorHAnsi" w:cstheme="majorHAnsi"/>
          <w:lang w:val="sr-Latn-RS"/>
        </w:rPr>
      </w:pPr>
      <w:r w:rsidRPr="00D14708">
        <w:rPr>
          <w:rFonts w:asciiTheme="majorHAnsi" w:hAnsiTheme="majorHAnsi" w:cstheme="majorHAnsi"/>
          <w:lang w:val="sr-Latn-RS"/>
        </w:rPr>
        <w:t xml:space="preserve">Просечна старост Вршчана је </w:t>
      </w:r>
      <w:r w:rsidR="00C4401C" w:rsidRPr="00D14708">
        <w:rPr>
          <w:rFonts w:asciiTheme="majorHAnsi" w:hAnsiTheme="majorHAnsi" w:cstheme="majorHAnsi"/>
          <w:lang w:val="sr-Cyrl-RS"/>
        </w:rPr>
        <w:t xml:space="preserve">око </w:t>
      </w:r>
      <w:r w:rsidRPr="00D14708">
        <w:rPr>
          <w:rFonts w:asciiTheme="majorHAnsi" w:hAnsiTheme="majorHAnsi" w:cstheme="majorHAnsi"/>
          <w:lang w:val="sr-Latn-RS"/>
        </w:rPr>
        <w:t>4</w:t>
      </w:r>
      <w:r w:rsidR="00941951" w:rsidRPr="00D14708">
        <w:rPr>
          <w:rFonts w:asciiTheme="majorHAnsi" w:hAnsiTheme="majorHAnsi" w:cstheme="majorHAnsi"/>
          <w:lang w:val="sr-Cyrl-RS"/>
        </w:rPr>
        <w:t>4</w:t>
      </w:r>
      <w:r w:rsidRPr="00D14708">
        <w:rPr>
          <w:rFonts w:asciiTheme="majorHAnsi" w:hAnsiTheme="majorHAnsi" w:cstheme="majorHAnsi"/>
          <w:lang w:val="sr-Latn-RS"/>
        </w:rPr>
        <w:t xml:space="preserve"> годин</w:t>
      </w:r>
      <w:r w:rsidR="00941951" w:rsidRPr="00D14708">
        <w:rPr>
          <w:rFonts w:asciiTheme="majorHAnsi" w:hAnsiTheme="majorHAnsi" w:cstheme="majorHAnsi"/>
          <w:lang w:val="sr-Cyrl-RS"/>
        </w:rPr>
        <w:t>е</w:t>
      </w:r>
      <w:r w:rsidRPr="00D14708">
        <w:rPr>
          <w:rFonts w:asciiTheme="majorHAnsi" w:hAnsiTheme="majorHAnsi" w:cstheme="majorHAnsi"/>
          <w:lang w:val="sr-Latn-RS"/>
        </w:rPr>
        <w:t xml:space="preserve">. У последње три године присутна је тенденција </w:t>
      </w:r>
      <w:r w:rsidR="005B14BD" w:rsidRPr="00D14708">
        <w:rPr>
          <w:rFonts w:asciiTheme="majorHAnsi" w:hAnsiTheme="majorHAnsi" w:cstheme="majorHAnsi"/>
          <w:lang w:val="sr-Cyrl-RS"/>
        </w:rPr>
        <w:t>благог раста</w:t>
      </w:r>
      <w:r w:rsidRPr="00D14708">
        <w:rPr>
          <w:rFonts w:asciiTheme="majorHAnsi" w:hAnsiTheme="majorHAnsi" w:cstheme="majorHAnsi"/>
          <w:lang w:val="sr-Latn-RS"/>
        </w:rPr>
        <w:t xml:space="preserve"> просечне старости. Највећи број становника се налази у старосној групацији од 45-49 година. </w:t>
      </w:r>
    </w:p>
    <w:p w14:paraId="329FF517" w14:textId="7CC92D93" w:rsidR="00B177FA" w:rsidRPr="00AD7A7E" w:rsidRDefault="00B177FA" w:rsidP="00B177FA">
      <w:pPr>
        <w:jc w:val="both"/>
        <w:rPr>
          <w:rFonts w:asciiTheme="majorHAnsi" w:hAnsiTheme="majorHAnsi" w:cstheme="majorHAnsi"/>
          <w:lang w:val="sr-Cyrl-RS"/>
        </w:rPr>
      </w:pPr>
      <w:r w:rsidRPr="00D14708">
        <w:rPr>
          <w:rFonts w:asciiTheme="majorHAnsi" w:hAnsiTheme="majorHAnsi" w:cstheme="majorHAnsi"/>
          <w:lang w:val="sr-Cyrl-RS"/>
        </w:rPr>
        <w:lastRenderedPageBreak/>
        <w:t>Према Републичком заводу за статистику, укупан број корисника основног додатка за негу и помоћ другог лица у граду Вршцу износи 162 у 2020. години. У наставку је дат илустративан приказ броја корисника основног додатка за негу и помоћ другог лица према</w:t>
      </w:r>
      <w:r w:rsidRPr="00AD7A7E">
        <w:rPr>
          <w:rFonts w:asciiTheme="majorHAnsi" w:hAnsiTheme="majorHAnsi" w:cstheme="majorHAnsi"/>
          <w:lang w:val="sr-Cyrl-RS"/>
        </w:rPr>
        <w:t xml:space="preserve"> старосним групама:</w:t>
      </w:r>
    </w:p>
    <w:p w14:paraId="3D8A4F4B" w14:textId="77777777" w:rsidR="00B177FA" w:rsidRPr="00AD7A7E" w:rsidRDefault="00B177FA" w:rsidP="00B177FA">
      <w:pPr>
        <w:jc w:val="both"/>
        <w:rPr>
          <w:rFonts w:asciiTheme="majorHAnsi" w:hAnsiTheme="majorHAnsi" w:cstheme="majorHAnsi"/>
          <w:i/>
          <w:iCs/>
          <w:lang w:val="sr-Cyrl-RS"/>
        </w:rPr>
      </w:pPr>
    </w:p>
    <w:p w14:paraId="7E10C536" w14:textId="77777777" w:rsidR="00B177FA" w:rsidRPr="00AD7A7E" w:rsidRDefault="00B177FA" w:rsidP="00B177FA">
      <w:pPr>
        <w:jc w:val="both"/>
        <w:rPr>
          <w:rFonts w:asciiTheme="majorHAnsi" w:hAnsiTheme="majorHAnsi" w:cstheme="majorHAnsi"/>
          <w:i/>
          <w:iCs/>
          <w:lang w:val="sr-Cyrl-RS"/>
        </w:rPr>
      </w:pPr>
      <w:r w:rsidRPr="00AD7A7E">
        <w:rPr>
          <w:rFonts w:asciiTheme="majorHAnsi" w:hAnsiTheme="majorHAnsi" w:cstheme="majorHAnsi"/>
          <w:i/>
          <w:iCs/>
          <w:lang w:val="sr-Cyrl-RS"/>
        </w:rPr>
        <w:t xml:space="preserve">Илустрација: Број корисника основног додатка за негу и помоћ другог лица према старосним групама за град Вршац, у 2020. години </w:t>
      </w:r>
    </w:p>
    <w:p w14:paraId="646AA811"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1047A3E6" wp14:editId="28085B9F">
            <wp:extent cx="4857750" cy="2664460"/>
            <wp:effectExtent l="0" t="0" r="0" b="2540"/>
            <wp:docPr id="8" name="Chart 8">
              <a:extLst xmlns:a="http://schemas.openxmlformats.org/drawingml/2006/main">
                <a:ext uri="{FF2B5EF4-FFF2-40B4-BE49-F238E27FC236}">
                  <a16:creationId xmlns:a16="http://schemas.microsoft.com/office/drawing/2014/main" id="{00000000-0008-0000-0100-00006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BE9354" w14:textId="77777777" w:rsidR="00B177FA" w:rsidRPr="002D28B9" w:rsidRDefault="00B177FA" w:rsidP="00B177FA">
      <w:pPr>
        <w:spacing w:after="0"/>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Министарство за рад, запошљавање, борачка и социјална питања</w:t>
      </w:r>
    </w:p>
    <w:p w14:paraId="2C26E0B9" w14:textId="77777777" w:rsidR="00B177FA" w:rsidRPr="002D28B9" w:rsidRDefault="00B177FA" w:rsidP="00B177FA">
      <w:pPr>
        <w:jc w:val="both"/>
        <w:rPr>
          <w:rFonts w:asciiTheme="majorHAnsi" w:hAnsiTheme="majorHAnsi" w:cstheme="majorHAnsi"/>
          <w:sz w:val="18"/>
          <w:szCs w:val="18"/>
          <w:lang w:val="sr-Cyrl-RS"/>
        </w:rPr>
      </w:pPr>
    </w:p>
    <w:p w14:paraId="6A87DF90" w14:textId="77777777" w:rsidR="00B177FA" w:rsidRPr="00AD7A7E" w:rsidRDefault="00B177FA" w:rsidP="00B177FA">
      <w:pPr>
        <w:spacing w:after="0"/>
        <w:jc w:val="both"/>
        <w:rPr>
          <w:rFonts w:asciiTheme="majorHAnsi" w:hAnsiTheme="majorHAnsi" w:cstheme="majorHAnsi"/>
          <w:lang w:val="sr-Latn-RS"/>
        </w:rPr>
      </w:pPr>
      <w:r w:rsidRPr="00AD7A7E">
        <w:rPr>
          <w:rFonts w:asciiTheme="majorHAnsi" w:hAnsiTheme="majorHAnsi" w:cstheme="majorHAnsi"/>
          <w:lang w:val="sr-Cyrl-RS"/>
        </w:rPr>
        <w:t>Највећи број корисника основног додатка за негу и помоћ другог лица спада у категорију узраста од 65 година и старијих (</w:t>
      </w:r>
      <w:r w:rsidRPr="00AD7A7E">
        <w:rPr>
          <w:rFonts w:asciiTheme="majorHAnsi" w:hAnsiTheme="majorHAnsi" w:cstheme="majorHAnsi"/>
          <w:lang w:val="sr-Latn-RS"/>
        </w:rPr>
        <w:t>42,6%</w:t>
      </w:r>
      <w:r w:rsidRPr="00AD7A7E">
        <w:rPr>
          <w:rFonts w:asciiTheme="majorHAnsi" w:hAnsiTheme="majorHAnsi" w:cstheme="majorHAnsi"/>
          <w:lang w:val="sr-Cyrl-RS"/>
        </w:rPr>
        <w:t>)</w:t>
      </w:r>
      <w:r w:rsidRPr="00AD7A7E">
        <w:rPr>
          <w:rFonts w:asciiTheme="majorHAnsi" w:hAnsiTheme="majorHAnsi" w:cstheme="majorHAnsi"/>
          <w:lang w:val="sr-Latn-RS"/>
        </w:rPr>
        <w:t xml:space="preserve">. </w:t>
      </w:r>
    </w:p>
    <w:p w14:paraId="6D410988" w14:textId="77777777" w:rsidR="00EE28A3" w:rsidRPr="00AD7A7E" w:rsidRDefault="00EE28A3" w:rsidP="00B177FA">
      <w:pPr>
        <w:spacing w:after="0"/>
        <w:jc w:val="both"/>
        <w:rPr>
          <w:rFonts w:asciiTheme="majorHAnsi" w:hAnsiTheme="majorHAnsi" w:cstheme="majorHAnsi"/>
          <w:lang w:val="sr-Latn-RS"/>
        </w:rPr>
      </w:pPr>
    </w:p>
    <w:p w14:paraId="65E83D0D" w14:textId="7B221813" w:rsidR="00B35D6E" w:rsidRPr="00AD7A7E" w:rsidRDefault="00B35D6E" w:rsidP="00B35D6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марту 2022. године у Београду је одржана конференција „Примери добрих пракси и услуге социјалне заштите на локалном нивоу“ у организацији </w:t>
      </w:r>
      <w:r w:rsidR="003A7B1E">
        <w:rPr>
          <w:rFonts w:asciiTheme="majorHAnsi" w:hAnsiTheme="majorHAnsi" w:cstheme="majorHAnsi"/>
          <w:lang w:val="sr-Latn-RS"/>
        </w:rPr>
        <w:t>GIZ</w:t>
      </w:r>
      <w:r w:rsidRPr="00AD7A7E">
        <w:rPr>
          <w:rFonts w:asciiTheme="majorHAnsi" w:hAnsiTheme="majorHAnsi" w:cstheme="majorHAnsi"/>
          <w:lang w:val="sr-Cyrl-RS"/>
        </w:rPr>
        <w:t xml:space="preserve">-а и Министарства за рад, запошљавање, борачка и социјална питања. На конференцији су учествовали и представници из ове области града Вршца. Овом приликом, град Вршац је истакнут као пример добре праксе у пружању услуга социјалне заштите за осетљиве друштвене групе. Вршац је истакнут и као добар домаћин, јер се у септембру претходне године ова конференција одржавала управо у Вршцу.   </w:t>
      </w:r>
    </w:p>
    <w:p w14:paraId="197B0AC5" w14:textId="77777777" w:rsidR="00B35D6E" w:rsidRPr="00AD7A7E" w:rsidRDefault="00B35D6E" w:rsidP="00B35D6E">
      <w:pPr>
        <w:spacing w:after="0"/>
        <w:jc w:val="both"/>
        <w:rPr>
          <w:rFonts w:asciiTheme="majorHAnsi" w:hAnsiTheme="majorHAnsi" w:cstheme="majorHAnsi"/>
          <w:lang w:val="sr-Cyrl-RS"/>
        </w:rPr>
      </w:pPr>
      <w:r w:rsidRPr="00AD7A7E">
        <w:rPr>
          <w:rFonts w:asciiTheme="majorHAnsi" w:hAnsiTheme="majorHAnsi" w:cstheme="majorHAnsi"/>
          <w:lang w:val="sr-Cyrl-RS"/>
        </w:rPr>
        <w:t>Град Вршац је за ову годину обезбедио и проширење услуга социјалне заштите, па ће тако бити ангажовано више личних пратилаца деце са сметњама у развоју или инвалидитетом, као и персонални асистент за одрасле у сарадњи са лиценцираном хуманитарном организацијом „Дечије срце“ из Београда.</w:t>
      </w:r>
    </w:p>
    <w:p w14:paraId="0DE16829" w14:textId="2E5198FE" w:rsidR="00EF157D" w:rsidRDefault="007F435E" w:rsidP="00B35D6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Перманентно се ради на </w:t>
      </w:r>
      <w:r w:rsidR="003135EF" w:rsidRPr="00AD7A7E">
        <w:rPr>
          <w:rFonts w:asciiTheme="majorHAnsi" w:hAnsiTheme="majorHAnsi" w:cstheme="majorHAnsi"/>
          <w:lang w:val="sr-Cyrl-RS"/>
        </w:rPr>
        <w:t xml:space="preserve">једнакости свих социјалних група. </w:t>
      </w:r>
      <w:r w:rsidRPr="00AD7A7E">
        <w:rPr>
          <w:rFonts w:asciiTheme="majorHAnsi" w:hAnsiTheme="majorHAnsi" w:cstheme="majorHAnsi"/>
          <w:lang w:val="sr-Cyrl-RS"/>
        </w:rPr>
        <w:t xml:space="preserve">Мобилни тим за инклузију Рома и Ромкиња кроз велики број пројеката и акција стално ради на унапређењу услова живота, здравља и образовања ромске популације. </w:t>
      </w:r>
    </w:p>
    <w:p w14:paraId="375196F7" w14:textId="14F53769" w:rsidR="00BB3091" w:rsidRPr="00D14708" w:rsidRDefault="00511F1B" w:rsidP="00B35D6E">
      <w:pPr>
        <w:spacing w:after="0"/>
        <w:jc w:val="both"/>
        <w:rPr>
          <w:rFonts w:asciiTheme="majorHAnsi" w:hAnsiTheme="majorHAnsi" w:cstheme="majorHAnsi"/>
          <w:lang w:val="sr-Cyrl-RS"/>
        </w:rPr>
      </w:pPr>
      <w:r w:rsidRPr="00D14708">
        <w:rPr>
          <w:rFonts w:asciiTheme="majorHAnsi" w:hAnsiTheme="majorHAnsi" w:cstheme="majorHAnsi"/>
          <w:lang w:val="sr-Cyrl-RS"/>
        </w:rPr>
        <w:t xml:space="preserve">У сарадњи са Центром за социјални рад обезбеђивана су новчана средства у виду једнократних новчаних помоћи </w:t>
      </w:r>
      <w:r w:rsidR="00060498" w:rsidRPr="00D14708">
        <w:rPr>
          <w:rFonts w:asciiTheme="majorHAnsi" w:hAnsiTheme="majorHAnsi" w:cstheme="majorHAnsi"/>
          <w:lang w:val="sr-Cyrl-RS"/>
        </w:rPr>
        <w:t xml:space="preserve">за побољшање услова становања Ромских домаћинстава и пружана помоћ у подношењу захтева на право за </w:t>
      </w:r>
      <w:r w:rsidR="00733F23" w:rsidRPr="00D14708">
        <w:rPr>
          <w:rFonts w:asciiTheme="majorHAnsi" w:hAnsiTheme="majorHAnsi" w:cstheme="majorHAnsi"/>
          <w:lang w:val="sr-Cyrl-RS"/>
        </w:rPr>
        <w:t xml:space="preserve">енергетски заштићене купце. У канцеларији се информишу о конкурсима за куповину сеоских кућа и реконструкцију </w:t>
      </w:r>
      <w:r w:rsidR="00561BEF" w:rsidRPr="00D14708">
        <w:rPr>
          <w:rFonts w:asciiTheme="majorHAnsi" w:hAnsiTheme="majorHAnsi" w:cstheme="majorHAnsi"/>
          <w:lang w:val="sr-Cyrl-RS"/>
        </w:rPr>
        <w:t>коју објављују републички органи</w:t>
      </w:r>
      <w:r w:rsidR="00BB3091" w:rsidRPr="00D14708">
        <w:rPr>
          <w:rFonts w:asciiTheme="majorHAnsi" w:hAnsiTheme="majorHAnsi" w:cstheme="majorHAnsi"/>
          <w:lang w:val="sr-Cyrl-RS"/>
        </w:rPr>
        <w:t xml:space="preserve">. Осим тога, </w:t>
      </w:r>
      <w:r w:rsidR="00BB3091" w:rsidRPr="00D14708">
        <w:rPr>
          <w:rFonts w:asciiTheme="majorHAnsi" w:hAnsiTheme="majorHAnsi" w:cstheme="majorHAnsi"/>
          <w:lang w:val="sr-Cyrl-RS"/>
        </w:rPr>
        <w:lastRenderedPageBreak/>
        <w:t xml:space="preserve">организована је акција чишћења и уређења подстандардног </w:t>
      </w:r>
      <w:r w:rsidR="00364BFC" w:rsidRPr="00D14708">
        <w:rPr>
          <w:rFonts w:asciiTheme="majorHAnsi" w:hAnsiTheme="majorHAnsi" w:cstheme="majorHAnsi"/>
          <w:lang w:val="sr-Cyrl-RS"/>
        </w:rPr>
        <w:t>насеља у оквиру планираних активности Оперативног плана за инклузију Рома и Ромкиња.</w:t>
      </w:r>
    </w:p>
    <w:p w14:paraId="230B821A" w14:textId="77777777" w:rsidR="00EF157D" w:rsidRPr="00D14708" w:rsidRDefault="00EF157D" w:rsidP="00B35D6E">
      <w:pPr>
        <w:spacing w:after="0"/>
        <w:jc w:val="both"/>
        <w:rPr>
          <w:rFonts w:asciiTheme="majorHAnsi" w:hAnsiTheme="majorHAnsi" w:cstheme="majorHAnsi"/>
          <w:lang w:val="sr-Cyrl-RS"/>
        </w:rPr>
      </w:pPr>
    </w:p>
    <w:p w14:paraId="60DD2364" w14:textId="65F2B714" w:rsidR="00526F70" w:rsidRDefault="00ED76AE" w:rsidP="00B35D6E">
      <w:pPr>
        <w:spacing w:after="0"/>
        <w:jc w:val="both"/>
        <w:rPr>
          <w:rFonts w:asciiTheme="majorHAnsi" w:hAnsiTheme="majorHAnsi" w:cstheme="majorHAnsi"/>
          <w:lang w:val="sr-Cyrl-RS"/>
        </w:rPr>
      </w:pPr>
      <w:r w:rsidRPr="00D14708">
        <w:rPr>
          <w:rFonts w:asciiTheme="majorHAnsi" w:hAnsiTheme="majorHAnsi" w:cstheme="majorHAnsi"/>
          <w:lang w:val="sr-Cyrl-RS"/>
        </w:rPr>
        <w:t>Спроведен је пројекат</w:t>
      </w:r>
      <w:r w:rsidR="00526F70" w:rsidRPr="00D14708">
        <w:rPr>
          <w:rFonts w:asciiTheme="majorHAnsi" w:hAnsiTheme="majorHAnsi" w:cstheme="majorHAnsi"/>
          <w:lang w:val="sr-Cyrl-RS"/>
        </w:rPr>
        <w:t xml:space="preserve"> „Инклузија </w:t>
      </w:r>
      <w:r w:rsidR="007426A2" w:rsidRPr="00D14708">
        <w:rPr>
          <w:rFonts w:asciiTheme="majorHAnsi" w:hAnsiTheme="majorHAnsi" w:cstheme="majorHAnsi"/>
          <w:lang w:val="sr-Cyrl-RS"/>
        </w:rPr>
        <w:t xml:space="preserve">Рома и других маргинализованих група“ </w:t>
      </w:r>
      <w:r w:rsidRPr="00D14708">
        <w:rPr>
          <w:rFonts w:asciiTheme="majorHAnsi" w:hAnsiTheme="majorHAnsi" w:cstheme="majorHAnsi"/>
          <w:lang w:val="sr-Cyrl-RS"/>
        </w:rPr>
        <w:t xml:space="preserve">који има за циљ </w:t>
      </w:r>
      <w:r w:rsidR="007426A2" w:rsidRPr="00D14708">
        <w:rPr>
          <w:rFonts w:asciiTheme="majorHAnsi" w:hAnsiTheme="majorHAnsi" w:cstheme="majorHAnsi"/>
          <w:lang w:val="sr-Cyrl-RS"/>
        </w:rPr>
        <w:t xml:space="preserve">да сви заинтересовани </w:t>
      </w:r>
      <w:r w:rsidR="00484303" w:rsidRPr="00D14708">
        <w:rPr>
          <w:rFonts w:asciiTheme="majorHAnsi" w:hAnsiTheme="majorHAnsi" w:cstheme="majorHAnsi"/>
          <w:lang w:val="sr-Cyrl-RS"/>
        </w:rPr>
        <w:t xml:space="preserve">Роми и Ромкиње прођу различите врсте обука у зависности од </w:t>
      </w:r>
      <w:r w:rsidRPr="00D14708">
        <w:rPr>
          <w:rFonts w:asciiTheme="majorHAnsi" w:hAnsiTheme="majorHAnsi" w:cstheme="majorHAnsi"/>
          <w:lang w:val="sr-Cyrl-RS"/>
        </w:rPr>
        <w:t xml:space="preserve">њихових интересовања и потреба на тржишту рада. Том приликом је </w:t>
      </w:r>
      <w:r w:rsidR="00F71AE3" w:rsidRPr="00D14708">
        <w:rPr>
          <w:rFonts w:asciiTheme="majorHAnsi" w:hAnsiTheme="majorHAnsi" w:cstheme="majorHAnsi"/>
          <w:lang w:val="sr-Cyrl-RS"/>
        </w:rPr>
        <w:t>обучено  и сертификовано 84 лица, а 47 лица запослено кроз генерисање прихода</w:t>
      </w:r>
      <w:r w:rsidR="00976345" w:rsidRPr="00D14708">
        <w:rPr>
          <w:rFonts w:asciiTheme="majorHAnsi" w:hAnsiTheme="majorHAnsi" w:cstheme="majorHAnsi"/>
          <w:lang w:val="sr-Cyrl-RS"/>
        </w:rPr>
        <w:t>, такође подељено је 15 електротрицикла и хтз опрема сакупљачима секундарних сировина.</w:t>
      </w:r>
      <w:r w:rsidR="00976345">
        <w:rPr>
          <w:rFonts w:asciiTheme="majorHAnsi" w:hAnsiTheme="majorHAnsi" w:cstheme="majorHAnsi"/>
          <w:lang w:val="sr-Cyrl-RS"/>
        </w:rPr>
        <w:t xml:space="preserve"> </w:t>
      </w:r>
    </w:p>
    <w:p w14:paraId="10143D37" w14:textId="77777777" w:rsidR="00976345" w:rsidRDefault="00976345" w:rsidP="00B35D6E">
      <w:pPr>
        <w:spacing w:after="0"/>
        <w:jc w:val="both"/>
        <w:rPr>
          <w:rFonts w:asciiTheme="majorHAnsi" w:hAnsiTheme="majorHAnsi" w:cstheme="majorHAnsi"/>
          <w:lang w:val="sr-Cyrl-RS"/>
        </w:rPr>
      </w:pPr>
    </w:p>
    <w:p w14:paraId="11A34920" w14:textId="6AEFD593" w:rsidR="007F435E" w:rsidRPr="00AD7A7E" w:rsidRDefault="007F435E" w:rsidP="00B35D6E">
      <w:pPr>
        <w:spacing w:after="0"/>
        <w:jc w:val="both"/>
        <w:rPr>
          <w:rFonts w:asciiTheme="majorHAnsi" w:hAnsiTheme="majorHAnsi" w:cstheme="majorHAnsi"/>
          <w:lang w:val="sr-Cyrl-RS"/>
        </w:rPr>
      </w:pPr>
      <w:r w:rsidRPr="00AD7A7E">
        <w:rPr>
          <w:rFonts w:asciiTheme="majorHAnsi" w:hAnsiTheme="majorHAnsi" w:cstheme="majorHAnsi"/>
          <w:lang w:val="sr-Cyrl-RS"/>
        </w:rPr>
        <w:t>Град Вршац има посебно орагнизован превоз особа са инвалидитетом који у потпуности финансира. Подржава рад удуржења кроз разне програме и суфинансирање пројеката посебно када су у питању осетљиве друштвене групе.</w:t>
      </w:r>
    </w:p>
    <w:p w14:paraId="151438E1" w14:textId="77777777" w:rsidR="00674314" w:rsidRPr="00AD7A7E" w:rsidRDefault="00674314" w:rsidP="00B177FA">
      <w:pPr>
        <w:spacing w:after="0"/>
        <w:jc w:val="both"/>
        <w:rPr>
          <w:rFonts w:asciiTheme="majorHAnsi" w:hAnsiTheme="majorHAnsi" w:cstheme="majorHAnsi"/>
          <w:lang w:val="sr-Cyrl-RS"/>
        </w:rPr>
      </w:pPr>
    </w:p>
    <w:p w14:paraId="093BBD51" w14:textId="4554279C" w:rsidR="00A41F22" w:rsidRPr="00AD7A7E" w:rsidRDefault="00A32BBB" w:rsidP="00B177FA">
      <w:pPr>
        <w:jc w:val="both"/>
        <w:rPr>
          <w:rFonts w:asciiTheme="majorHAnsi" w:hAnsiTheme="majorHAnsi" w:cstheme="majorHAnsi"/>
          <w:lang w:val="sr-Cyrl-RS"/>
        </w:rPr>
      </w:pPr>
      <w:r w:rsidRPr="00D14708">
        <w:rPr>
          <w:rFonts w:asciiTheme="majorHAnsi" w:hAnsiTheme="majorHAnsi" w:cstheme="majorHAnsi"/>
          <w:lang w:val="sr-Cyrl-RS"/>
        </w:rPr>
        <w:t>У наставку је дат табеларни приказ броја и вредности социјалних услуга по установама и броју корисника у Вршцу:</w:t>
      </w:r>
    </w:p>
    <w:tbl>
      <w:tblPr>
        <w:tblStyle w:val="TableGridLight"/>
        <w:tblW w:w="0" w:type="auto"/>
        <w:tblLook w:val="04A0" w:firstRow="1" w:lastRow="0" w:firstColumn="1" w:lastColumn="0" w:noHBand="0" w:noVBand="1"/>
      </w:tblPr>
      <w:tblGrid>
        <w:gridCol w:w="4661"/>
        <w:gridCol w:w="1572"/>
        <w:gridCol w:w="3117"/>
      </w:tblGrid>
      <w:tr w:rsidR="008E6EBD" w:rsidRPr="00AD7A7E" w14:paraId="584489FD" w14:textId="77777777" w:rsidTr="00A84CFC">
        <w:tc>
          <w:tcPr>
            <w:tcW w:w="4675" w:type="dxa"/>
            <w:shd w:val="clear" w:color="auto" w:fill="DAEEF3" w:themeFill="accent5" w:themeFillTint="33"/>
            <w:vAlign w:val="center"/>
          </w:tcPr>
          <w:p w14:paraId="0C557414" w14:textId="017CFAA8"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Врста услуге</w:t>
            </w:r>
          </w:p>
        </w:tc>
        <w:tc>
          <w:tcPr>
            <w:tcW w:w="1575" w:type="dxa"/>
            <w:shd w:val="clear" w:color="auto" w:fill="DAEEF3" w:themeFill="accent5" w:themeFillTint="33"/>
            <w:vAlign w:val="center"/>
          </w:tcPr>
          <w:p w14:paraId="4552D40B" w14:textId="2AFCD4C5"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Број корисника</w:t>
            </w:r>
          </w:p>
        </w:tc>
        <w:tc>
          <w:tcPr>
            <w:tcW w:w="3126" w:type="dxa"/>
            <w:shd w:val="clear" w:color="auto" w:fill="DAEEF3" w:themeFill="accent5" w:themeFillTint="33"/>
            <w:vAlign w:val="center"/>
          </w:tcPr>
          <w:p w14:paraId="159D8D5B" w14:textId="2C4F03CF"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Вредонст</w:t>
            </w:r>
            <w:r w:rsidR="00A84CFC" w:rsidRPr="00AD7A7E">
              <w:rPr>
                <w:rFonts w:asciiTheme="majorHAnsi" w:hAnsiTheme="majorHAnsi" w:cstheme="majorHAnsi"/>
                <w:b/>
                <w:bCs/>
                <w:sz w:val="18"/>
                <w:szCs w:val="18"/>
                <w:lang w:val="sr-Cyrl-RS"/>
              </w:rPr>
              <w:t xml:space="preserve"> (РСД)</w:t>
            </w:r>
          </w:p>
        </w:tc>
      </w:tr>
      <w:tr w:rsidR="00DA6858" w:rsidRPr="00AD7A7E" w14:paraId="692F5B3D" w14:textId="77777777" w:rsidTr="00A84CFC">
        <w:tc>
          <w:tcPr>
            <w:tcW w:w="9376" w:type="dxa"/>
            <w:gridSpan w:val="3"/>
            <w:shd w:val="clear" w:color="auto" w:fill="F2F2F2" w:themeFill="background1" w:themeFillShade="F2"/>
          </w:tcPr>
          <w:p w14:paraId="6582E245" w14:textId="48CA5197" w:rsidR="00DA6858" w:rsidRPr="00AD7A7E" w:rsidRDefault="00D9719A" w:rsidP="00DA6858">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А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DA6858" w:rsidRPr="00AD7A7E">
              <w:rPr>
                <w:rFonts w:asciiTheme="majorHAnsi" w:hAnsiTheme="majorHAnsi" w:cstheme="majorHAnsi"/>
                <w:b/>
                <w:bCs/>
                <w:sz w:val="18"/>
                <w:szCs w:val="18"/>
                <w:lang w:val="sr-Cyrl-RS"/>
              </w:rPr>
              <w:t>Дневне услуге</w:t>
            </w:r>
          </w:p>
        </w:tc>
      </w:tr>
      <w:tr w:rsidR="008E6EBD" w:rsidRPr="00AD7A7E" w14:paraId="3D0B348C" w14:textId="77777777" w:rsidTr="00A84CFC">
        <w:tc>
          <w:tcPr>
            <w:tcW w:w="4675" w:type="dxa"/>
            <w:vAlign w:val="center"/>
          </w:tcPr>
          <w:p w14:paraId="58CC1BC2" w14:textId="567C0940" w:rsidR="008E6EBD" w:rsidRPr="00AD7A7E" w:rsidRDefault="00EE6E9F" w:rsidP="006C05B2">
            <w:pPr>
              <w:pStyle w:val="ListParagraph"/>
              <w:numPr>
                <w:ilvl w:val="0"/>
                <w:numId w:val="41"/>
              </w:numPr>
              <w:ind w:left="330" w:hanging="330"/>
              <w:rPr>
                <w:rFonts w:asciiTheme="majorHAnsi" w:hAnsiTheme="majorHAnsi" w:cstheme="majorHAnsi"/>
                <w:sz w:val="18"/>
                <w:szCs w:val="18"/>
                <w:lang w:val="sr-Cyrl-RS"/>
              </w:rPr>
            </w:pPr>
            <w:r w:rsidRPr="00AD7A7E">
              <w:rPr>
                <w:rFonts w:asciiTheme="majorHAnsi" w:hAnsiTheme="majorHAnsi" w:cstheme="majorHAnsi"/>
                <w:sz w:val="18"/>
                <w:szCs w:val="18"/>
                <w:lang w:val="sr-Cyrl-RS"/>
              </w:rPr>
              <w:t>Помоћ и нега у кући за одрасла и стара лица</w:t>
            </w:r>
          </w:p>
        </w:tc>
        <w:tc>
          <w:tcPr>
            <w:tcW w:w="1575" w:type="dxa"/>
            <w:vAlign w:val="center"/>
          </w:tcPr>
          <w:p w14:paraId="2951D132" w14:textId="6D4F67F4" w:rsidR="008E6EBD" w:rsidRPr="00AD7A7E" w:rsidRDefault="00EE6E9F"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58</w:t>
            </w:r>
          </w:p>
        </w:tc>
        <w:tc>
          <w:tcPr>
            <w:tcW w:w="3126" w:type="dxa"/>
            <w:vAlign w:val="center"/>
          </w:tcPr>
          <w:p w14:paraId="42D33E56" w14:textId="3507ADCB" w:rsidR="008E6EBD" w:rsidRPr="00AD7A7E" w:rsidRDefault="00273820"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4.331.239,52</w:t>
            </w:r>
          </w:p>
        </w:tc>
      </w:tr>
      <w:tr w:rsidR="008E6EBD" w:rsidRPr="00AD7A7E" w14:paraId="5DC33034" w14:textId="77777777" w:rsidTr="00A84CFC">
        <w:tc>
          <w:tcPr>
            <w:tcW w:w="4675" w:type="dxa"/>
            <w:vAlign w:val="center"/>
          </w:tcPr>
          <w:p w14:paraId="71EBA763" w14:textId="6E6F9BAE" w:rsidR="008E6EBD" w:rsidRPr="00AD7A7E" w:rsidRDefault="00273820"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Клубова за старе</w:t>
            </w:r>
          </w:p>
        </w:tc>
        <w:tc>
          <w:tcPr>
            <w:tcW w:w="1575" w:type="dxa"/>
            <w:vAlign w:val="center"/>
          </w:tcPr>
          <w:p w14:paraId="78817A92" w14:textId="49E543C2" w:rsidR="008E6EBD" w:rsidRPr="00AD7A7E" w:rsidRDefault="00E24924"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291</w:t>
            </w:r>
          </w:p>
        </w:tc>
        <w:tc>
          <w:tcPr>
            <w:tcW w:w="3126" w:type="dxa"/>
            <w:vAlign w:val="center"/>
          </w:tcPr>
          <w:p w14:paraId="1A482BC0" w14:textId="16FD9A85" w:rsidR="008E6EBD" w:rsidRPr="00AD7A7E" w:rsidRDefault="00661EB7"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284.500,00</w:t>
            </w:r>
          </w:p>
        </w:tc>
      </w:tr>
      <w:tr w:rsidR="008E6EBD" w:rsidRPr="00AD7A7E" w14:paraId="08A7A222" w14:textId="77777777" w:rsidTr="00A84CFC">
        <w:tc>
          <w:tcPr>
            <w:tcW w:w="4675" w:type="dxa"/>
            <w:vAlign w:val="center"/>
          </w:tcPr>
          <w:p w14:paraId="241D115C" w14:textId="07C35740" w:rsidR="008E6EBD" w:rsidRPr="00AD7A7E" w:rsidRDefault="00661EB7"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личног пратиоца детета</w:t>
            </w:r>
          </w:p>
        </w:tc>
        <w:tc>
          <w:tcPr>
            <w:tcW w:w="1575" w:type="dxa"/>
            <w:vAlign w:val="center"/>
          </w:tcPr>
          <w:p w14:paraId="0A2FC16E" w14:textId="788A713E" w:rsidR="008E6EBD" w:rsidRPr="00AD7A7E" w:rsidRDefault="00661EB7"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19</w:t>
            </w:r>
          </w:p>
        </w:tc>
        <w:tc>
          <w:tcPr>
            <w:tcW w:w="3126" w:type="dxa"/>
            <w:vAlign w:val="center"/>
          </w:tcPr>
          <w:p w14:paraId="651C459E" w14:textId="311BA892" w:rsidR="008E6EBD" w:rsidRPr="00AD7A7E" w:rsidRDefault="005D077E"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10.000.000,00</w:t>
            </w:r>
          </w:p>
        </w:tc>
      </w:tr>
      <w:tr w:rsidR="008E6EBD" w:rsidRPr="00AD7A7E" w14:paraId="68773034" w14:textId="77777777" w:rsidTr="00A84CFC">
        <w:tc>
          <w:tcPr>
            <w:tcW w:w="4675" w:type="dxa"/>
            <w:vAlign w:val="center"/>
          </w:tcPr>
          <w:p w14:paraId="22039CC3" w14:textId="73BD8EF1" w:rsidR="008E6EBD" w:rsidRPr="00AD7A7E" w:rsidRDefault="00AC24B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Клуб хранитеља</w:t>
            </w:r>
          </w:p>
        </w:tc>
        <w:tc>
          <w:tcPr>
            <w:tcW w:w="1575" w:type="dxa"/>
            <w:vAlign w:val="center"/>
          </w:tcPr>
          <w:p w14:paraId="7FA1B755" w14:textId="653BB3BA" w:rsidR="008E6EBD" w:rsidRPr="00AD7A7E" w:rsidRDefault="00541AED"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40</w:t>
            </w:r>
          </w:p>
        </w:tc>
        <w:tc>
          <w:tcPr>
            <w:tcW w:w="3126" w:type="dxa"/>
            <w:vAlign w:val="center"/>
          </w:tcPr>
          <w:p w14:paraId="7A03378E" w14:textId="36D29B05" w:rsidR="008E6EBD" w:rsidRPr="00AD7A7E" w:rsidRDefault="00DC787A"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51.000,00</w:t>
            </w:r>
          </w:p>
        </w:tc>
      </w:tr>
      <w:tr w:rsidR="008E6EBD" w:rsidRPr="00AD7A7E" w14:paraId="2B4CC84E" w14:textId="77777777" w:rsidTr="00A84CFC">
        <w:tc>
          <w:tcPr>
            <w:tcW w:w="4675" w:type="dxa"/>
            <w:vAlign w:val="center"/>
          </w:tcPr>
          <w:p w14:paraId="3F813134" w14:textId="135F857D" w:rsidR="008E6EBD" w:rsidRPr="00AD7A7E" w:rsidRDefault="00DC787A"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Мобилни тим за хитне интервенције</w:t>
            </w:r>
          </w:p>
        </w:tc>
        <w:tc>
          <w:tcPr>
            <w:tcW w:w="1575" w:type="dxa"/>
            <w:vAlign w:val="center"/>
          </w:tcPr>
          <w:p w14:paraId="5A496A76" w14:textId="2DB3EC72" w:rsidR="008E6EBD" w:rsidRPr="00AD7A7E" w:rsidRDefault="00DC787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184</w:t>
            </w:r>
          </w:p>
        </w:tc>
        <w:tc>
          <w:tcPr>
            <w:tcW w:w="3126" w:type="dxa"/>
            <w:vAlign w:val="center"/>
          </w:tcPr>
          <w:p w14:paraId="4D861126" w14:textId="72D8CB1B" w:rsidR="008E6EBD" w:rsidRPr="00AD7A7E" w:rsidRDefault="000D0DA3"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985.140,47</w:t>
            </w:r>
          </w:p>
        </w:tc>
      </w:tr>
      <w:tr w:rsidR="00605992" w:rsidRPr="00AD7A7E" w14:paraId="20B1449A" w14:textId="77777777" w:rsidTr="00A84CFC">
        <w:tc>
          <w:tcPr>
            <w:tcW w:w="9376" w:type="dxa"/>
            <w:gridSpan w:val="3"/>
            <w:shd w:val="clear" w:color="auto" w:fill="F2F2F2" w:themeFill="background1" w:themeFillShade="F2"/>
          </w:tcPr>
          <w:p w14:paraId="3C3A3934" w14:textId="2F4623E8" w:rsidR="00605992" w:rsidRPr="00AD7A7E" w:rsidRDefault="00D9719A" w:rsidP="00605992">
            <w:pPr>
              <w:jc w:val="center"/>
              <w:rPr>
                <w:rFonts w:asciiTheme="majorHAnsi" w:hAnsiTheme="majorHAnsi" w:cstheme="majorHAnsi"/>
                <w:sz w:val="18"/>
                <w:szCs w:val="18"/>
                <w:lang w:val="sr-Cyrl-RS"/>
              </w:rPr>
            </w:pPr>
            <w:r w:rsidRPr="00AD7A7E">
              <w:rPr>
                <w:rFonts w:asciiTheme="majorHAnsi" w:hAnsiTheme="majorHAnsi" w:cstheme="majorHAnsi"/>
                <w:b/>
                <w:bCs/>
                <w:sz w:val="18"/>
                <w:szCs w:val="18"/>
                <w:lang w:val="sr-Cyrl-RS"/>
              </w:rPr>
              <w:t xml:space="preserve">Б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605992" w:rsidRPr="00AD7A7E">
              <w:rPr>
                <w:rFonts w:asciiTheme="majorHAnsi" w:hAnsiTheme="majorHAnsi" w:cstheme="majorHAnsi"/>
                <w:b/>
                <w:bCs/>
                <w:sz w:val="18"/>
                <w:szCs w:val="18"/>
                <w:lang w:val="sr-Cyrl-RS"/>
              </w:rPr>
              <w:t>Саветодавне-терапијске и социјално-едукативне услуге</w:t>
            </w:r>
          </w:p>
        </w:tc>
      </w:tr>
      <w:tr w:rsidR="000D0DA3" w:rsidRPr="00AD7A7E" w14:paraId="1570B956" w14:textId="77777777" w:rsidTr="00A84CFC">
        <w:tc>
          <w:tcPr>
            <w:tcW w:w="4675" w:type="dxa"/>
            <w:vAlign w:val="center"/>
          </w:tcPr>
          <w:p w14:paraId="142DDB25" w14:textId="435D1B52" w:rsidR="000D0DA3" w:rsidRPr="00AD7A7E" w:rsidRDefault="00605992"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Саветовалиште за брак и породицу</w:t>
            </w:r>
          </w:p>
        </w:tc>
        <w:tc>
          <w:tcPr>
            <w:tcW w:w="1575" w:type="dxa"/>
            <w:vAlign w:val="center"/>
          </w:tcPr>
          <w:p w14:paraId="3E3CDE67" w14:textId="66A43BCE" w:rsidR="000D0DA3" w:rsidRPr="00AD7A7E" w:rsidRDefault="00605992"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291</w:t>
            </w:r>
          </w:p>
        </w:tc>
        <w:tc>
          <w:tcPr>
            <w:tcW w:w="3126" w:type="dxa"/>
            <w:vAlign w:val="center"/>
          </w:tcPr>
          <w:p w14:paraId="402CE597" w14:textId="204B8048" w:rsidR="000D0DA3" w:rsidRPr="00AD7A7E" w:rsidRDefault="003F64C0"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1.439.547,00</w:t>
            </w:r>
          </w:p>
        </w:tc>
      </w:tr>
      <w:tr w:rsidR="000D0DA3" w:rsidRPr="00AD7A7E" w14:paraId="66B2BF08" w14:textId="77777777" w:rsidTr="00A84CFC">
        <w:tc>
          <w:tcPr>
            <w:tcW w:w="4675" w:type="dxa"/>
            <w:vAlign w:val="center"/>
          </w:tcPr>
          <w:p w14:paraId="001AC808" w14:textId="2FEA8D13" w:rsidR="000D0DA3" w:rsidRPr="00AD7A7E" w:rsidRDefault="00CE09DF"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Постпенална заштита</w:t>
            </w:r>
          </w:p>
        </w:tc>
        <w:tc>
          <w:tcPr>
            <w:tcW w:w="1575" w:type="dxa"/>
            <w:vAlign w:val="center"/>
          </w:tcPr>
          <w:p w14:paraId="1E78908F" w14:textId="3CD33481" w:rsidR="000D0DA3" w:rsidRPr="00AD7A7E" w:rsidRDefault="00CE09DF"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25</w:t>
            </w:r>
          </w:p>
        </w:tc>
        <w:tc>
          <w:tcPr>
            <w:tcW w:w="3126" w:type="dxa"/>
            <w:vAlign w:val="center"/>
          </w:tcPr>
          <w:p w14:paraId="124E7387" w14:textId="70E44AD9" w:rsidR="000D0DA3" w:rsidRPr="00AD7A7E" w:rsidRDefault="005C7862"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83.000,00</w:t>
            </w:r>
          </w:p>
        </w:tc>
      </w:tr>
      <w:tr w:rsidR="00DC26BC" w:rsidRPr="00AD7A7E" w14:paraId="719F3F14" w14:textId="77777777" w:rsidTr="00A84CFC">
        <w:tc>
          <w:tcPr>
            <w:tcW w:w="9376" w:type="dxa"/>
            <w:gridSpan w:val="3"/>
            <w:shd w:val="clear" w:color="auto" w:fill="F2F2F2" w:themeFill="background1" w:themeFillShade="F2"/>
          </w:tcPr>
          <w:p w14:paraId="4A386C4A" w14:textId="0CB7FA99" w:rsidR="00DC26BC" w:rsidRPr="00AD7A7E" w:rsidRDefault="00D9719A" w:rsidP="00DC26B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В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DC26BC" w:rsidRPr="00AD7A7E">
              <w:rPr>
                <w:rFonts w:asciiTheme="majorHAnsi" w:hAnsiTheme="majorHAnsi" w:cstheme="majorHAnsi"/>
                <w:b/>
                <w:bCs/>
                <w:sz w:val="18"/>
                <w:szCs w:val="18"/>
                <w:lang w:val="sr-Cyrl-RS"/>
              </w:rPr>
              <w:t>Услуге подршке за самосталан живот</w:t>
            </w:r>
          </w:p>
        </w:tc>
      </w:tr>
      <w:tr w:rsidR="000D0DA3" w:rsidRPr="00AD7A7E" w14:paraId="7AF52754" w14:textId="77777777" w:rsidTr="00A84CFC">
        <w:tc>
          <w:tcPr>
            <w:tcW w:w="4675" w:type="dxa"/>
            <w:vAlign w:val="center"/>
          </w:tcPr>
          <w:p w14:paraId="72B7995E" w14:textId="295F889C" w:rsidR="000D0DA3" w:rsidRPr="00AD7A7E" w:rsidRDefault="00680CC1"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Становање уз подршку за младе који се осамостаљују</w:t>
            </w:r>
          </w:p>
        </w:tc>
        <w:tc>
          <w:tcPr>
            <w:tcW w:w="1575" w:type="dxa"/>
            <w:vAlign w:val="center"/>
          </w:tcPr>
          <w:p w14:paraId="088390AE" w14:textId="51087E8B" w:rsidR="000D0DA3" w:rsidRPr="00AD7A7E" w:rsidRDefault="00680CC1"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126" w:type="dxa"/>
            <w:vAlign w:val="center"/>
          </w:tcPr>
          <w:p w14:paraId="3A521B7C" w14:textId="2D37AA3D" w:rsidR="000D0DA3" w:rsidRPr="00AD7A7E" w:rsidRDefault="00E81E4F"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35.421,00</w:t>
            </w:r>
          </w:p>
        </w:tc>
      </w:tr>
      <w:tr w:rsidR="00DC26BC" w:rsidRPr="00AD7A7E" w14:paraId="28DEBD5A" w14:textId="77777777" w:rsidTr="00A84CFC">
        <w:tc>
          <w:tcPr>
            <w:tcW w:w="4675" w:type="dxa"/>
            <w:vAlign w:val="center"/>
          </w:tcPr>
          <w:p w14:paraId="3E0358DA" w14:textId="4B5D4F1E" w:rsidR="00DC26BC" w:rsidRPr="00AD7A7E" w:rsidRDefault="00C110E7"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персоналне асистенције</w:t>
            </w:r>
          </w:p>
        </w:tc>
        <w:tc>
          <w:tcPr>
            <w:tcW w:w="1575" w:type="dxa"/>
            <w:vAlign w:val="center"/>
          </w:tcPr>
          <w:p w14:paraId="2174802F" w14:textId="55B112C8" w:rsidR="00DC26BC" w:rsidRPr="00AD7A7E" w:rsidRDefault="00C110E7"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126" w:type="dxa"/>
            <w:vAlign w:val="center"/>
          </w:tcPr>
          <w:p w14:paraId="0D664E83" w14:textId="5870DB8F" w:rsidR="00DC26BC" w:rsidRPr="00AD7A7E" w:rsidRDefault="006B772F"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3.000.000,00</w:t>
            </w:r>
          </w:p>
        </w:tc>
      </w:tr>
      <w:tr w:rsidR="00DC26BC" w:rsidRPr="00AD7A7E" w14:paraId="0C1F40F7" w14:textId="77777777" w:rsidTr="00A84CFC">
        <w:tc>
          <w:tcPr>
            <w:tcW w:w="4675" w:type="dxa"/>
            <w:vAlign w:val="center"/>
          </w:tcPr>
          <w:p w14:paraId="59B9A63D" w14:textId="5DBA9E45" w:rsidR="00DC26BC" w:rsidRPr="00AD7A7E" w:rsidRDefault="000212B6"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Камп за социјализацију и рехабилитацију деце из социјално угрожених породица</w:t>
            </w:r>
          </w:p>
        </w:tc>
        <w:tc>
          <w:tcPr>
            <w:tcW w:w="1575" w:type="dxa"/>
            <w:vAlign w:val="center"/>
          </w:tcPr>
          <w:p w14:paraId="422B5DC2" w14:textId="11C10677" w:rsidR="00DC26BC" w:rsidRPr="00AD7A7E" w:rsidRDefault="000212B6"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20</w:t>
            </w:r>
          </w:p>
        </w:tc>
        <w:tc>
          <w:tcPr>
            <w:tcW w:w="3126" w:type="dxa"/>
            <w:vAlign w:val="center"/>
          </w:tcPr>
          <w:p w14:paraId="14B8AF06" w14:textId="69FB6697" w:rsidR="00DC26BC" w:rsidRPr="00AD7A7E" w:rsidRDefault="00D41335"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367.5000,00</w:t>
            </w:r>
          </w:p>
        </w:tc>
      </w:tr>
      <w:tr w:rsidR="004A439F" w:rsidRPr="00AD7A7E" w14:paraId="5B70AA26" w14:textId="77777777" w:rsidTr="00A84CFC">
        <w:tc>
          <w:tcPr>
            <w:tcW w:w="9376" w:type="dxa"/>
            <w:gridSpan w:val="3"/>
            <w:shd w:val="clear" w:color="auto" w:fill="F2F2F2" w:themeFill="background1" w:themeFillShade="F2"/>
          </w:tcPr>
          <w:p w14:paraId="10385063" w14:textId="15A426DE" w:rsidR="004A439F" w:rsidRPr="00AD7A7E" w:rsidRDefault="00D9719A" w:rsidP="004A439F">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Г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4A439F" w:rsidRPr="00AD7A7E">
              <w:rPr>
                <w:rFonts w:asciiTheme="majorHAnsi" w:hAnsiTheme="majorHAnsi" w:cstheme="majorHAnsi"/>
                <w:b/>
                <w:bCs/>
                <w:sz w:val="18"/>
                <w:szCs w:val="18"/>
                <w:lang w:val="sr-Cyrl-RS"/>
              </w:rPr>
              <w:t>Услуге смештаја</w:t>
            </w:r>
          </w:p>
        </w:tc>
      </w:tr>
      <w:tr w:rsidR="00DC26BC" w:rsidRPr="00AD7A7E" w14:paraId="53FE8DC0" w14:textId="77777777" w:rsidTr="00A84CFC">
        <w:tc>
          <w:tcPr>
            <w:tcW w:w="4675" w:type="dxa"/>
            <w:vAlign w:val="center"/>
          </w:tcPr>
          <w:p w14:paraId="1FC5F4C1" w14:textId="401B0BFB" w:rsidR="00DC26BC" w:rsidRPr="00AD7A7E" w:rsidRDefault="004A439F"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Прихватна станица </w:t>
            </w:r>
            <w:r w:rsidR="001F36DA" w:rsidRPr="00AD7A7E">
              <w:rPr>
                <w:rFonts w:asciiTheme="majorHAnsi" w:hAnsiTheme="majorHAnsi" w:cstheme="majorHAnsi"/>
                <w:sz w:val="18"/>
                <w:szCs w:val="18"/>
                <w:lang w:val="sr-Cyrl-RS"/>
              </w:rPr>
              <w:t>и прихватилиште</w:t>
            </w:r>
          </w:p>
        </w:tc>
        <w:tc>
          <w:tcPr>
            <w:tcW w:w="1575" w:type="dxa"/>
            <w:vAlign w:val="center"/>
          </w:tcPr>
          <w:p w14:paraId="084B5114" w14:textId="68A78010" w:rsidR="00DC26BC" w:rsidRPr="00AD7A7E" w:rsidRDefault="001F36D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126" w:type="dxa"/>
            <w:vAlign w:val="center"/>
          </w:tcPr>
          <w:p w14:paraId="4C723240" w14:textId="48249B4E" w:rsidR="00DC26BC" w:rsidRPr="00AD7A7E" w:rsidRDefault="0034744A"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1.241.822,58</w:t>
            </w:r>
          </w:p>
        </w:tc>
      </w:tr>
      <w:tr w:rsidR="0034744A" w:rsidRPr="00AD7A7E" w14:paraId="31115044" w14:textId="77777777" w:rsidTr="00A84CFC">
        <w:tc>
          <w:tcPr>
            <w:tcW w:w="9376" w:type="dxa"/>
            <w:gridSpan w:val="3"/>
            <w:shd w:val="clear" w:color="auto" w:fill="F2F2F2" w:themeFill="background1" w:themeFillShade="F2"/>
          </w:tcPr>
          <w:p w14:paraId="7867616B" w14:textId="56DD7BC7" w:rsidR="0034744A" w:rsidRPr="00AD7A7E" w:rsidRDefault="00D9719A" w:rsidP="0034744A">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Д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34744A" w:rsidRPr="00AD7A7E">
              <w:rPr>
                <w:rFonts w:asciiTheme="majorHAnsi" w:hAnsiTheme="majorHAnsi" w:cstheme="majorHAnsi"/>
                <w:b/>
                <w:bCs/>
                <w:sz w:val="18"/>
                <w:szCs w:val="18"/>
                <w:lang w:val="sr-Cyrl-RS"/>
              </w:rPr>
              <w:t>Иновативне услуге</w:t>
            </w:r>
          </w:p>
        </w:tc>
      </w:tr>
      <w:tr w:rsidR="0034744A" w:rsidRPr="00AD7A7E" w14:paraId="6AF0A074" w14:textId="77777777" w:rsidTr="00A84CFC">
        <w:tc>
          <w:tcPr>
            <w:tcW w:w="4675" w:type="dxa"/>
            <w:vAlign w:val="center"/>
          </w:tcPr>
          <w:p w14:paraId="0FF2F4A5" w14:textId="69DE3B3D" w:rsidR="0034744A" w:rsidRPr="00AD7A7E" w:rsidRDefault="0034744A"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Иновативна услуга </w:t>
            </w:r>
            <w:r w:rsidR="00935EA3" w:rsidRPr="00AD7A7E">
              <w:rPr>
                <w:rFonts w:asciiTheme="majorHAnsi" w:hAnsiTheme="majorHAnsi" w:cstheme="majorHAnsi"/>
                <w:sz w:val="18"/>
                <w:szCs w:val="18"/>
                <w:lang w:val="sr-Cyrl-RS"/>
              </w:rPr>
              <w:t>Мобилне јединице за социјално укључивање Рома и Ромкиња</w:t>
            </w:r>
          </w:p>
        </w:tc>
        <w:tc>
          <w:tcPr>
            <w:tcW w:w="1575" w:type="dxa"/>
            <w:vAlign w:val="center"/>
          </w:tcPr>
          <w:p w14:paraId="76A02652" w14:textId="1DFE655D" w:rsidR="0034744A" w:rsidRPr="00AD7A7E" w:rsidRDefault="00935EA3"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400</w:t>
            </w:r>
          </w:p>
        </w:tc>
        <w:tc>
          <w:tcPr>
            <w:tcW w:w="3126" w:type="dxa"/>
            <w:vAlign w:val="center"/>
          </w:tcPr>
          <w:p w14:paraId="78EB0375" w14:textId="36BCBC68" w:rsidR="0034744A" w:rsidRPr="00AD7A7E" w:rsidRDefault="00BD5C02"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600.000,00</w:t>
            </w:r>
          </w:p>
        </w:tc>
      </w:tr>
      <w:tr w:rsidR="004A439F" w:rsidRPr="00AD7A7E" w14:paraId="55887D69" w14:textId="77777777" w:rsidTr="00A84CFC">
        <w:tc>
          <w:tcPr>
            <w:tcW w:w="4675" w:type="dxa"/>
            <w:vAlign w:val="center"/>
          </w:tcPr>
          <w:p w14:paraId="685BAE82" w14:textId="11140A5C" w:rsidR="004A439F" w:rsidRPr="00AD7A7E" w:rsidRDefault="00BC1FD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Услуга сензорне интеграције</w:t>
            </w:r>
          </w:p>
        </w:tc>
        <w:tc>
          <w:tcPr>
            <w:tcW w:w="1575" w:type="dxa"/>
            <w:vAlign w:val="center"/>
          </w:tcPr>
          <w:p w14:paraId="20428E5D" w14:textId="48DE2498" w:rsidR="004A439F" w:rsidRPr="00AD7A7E" w:rsidRDefault="00BC1FD4"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126" w:type="dxa"/>
            <w:vAlign w:val="center"/>
          </w:tcPr>
          <w:p w14:paraId="345C5729" w14:textId="6A365DD4" w:rsidR="004A439F" w:rsidRPr="00AD7A7E" w:rsidRDefault="00EE6E78" w:rsidP="001A58B9">
            <w:pPr>
              <w:jc w:val="right"/>
              <w:rPr>
                <w:rFonts w:asciiTheme="majorHAnsi" w:hAnsiTheme="majorHAnsi" w:cstheme="majorHAnsi"/>
                <w:color w:val="FF0000"/>
                <w:sz w:val="18"/>
                <w:szCs w:val="18"/>
                <w:lang w:val="sr-Cyrl-RS"/>
              </w:rPr>
            </w:pPr>
            <w:r w:rsidRPr="00AD7A7E">
              <w:rPr>
                <w:rFonts w:asciiTheme="majorHAnsi" w:hAnsiTheme="majorHAnsi" w:cstheme="majorHAnsi"/>
                <w:sz w:val="18"/>
                <w:szCs w:val="18"/>
                <w:lang w:val="sr-Cyrl-RS"/>
              </w:rPr>
              <w:t>-</w:t>
            </w:r>
          </w:p>
        </w:tc>
      </w:tr>
      <w:tr w:rsidR="00BD5C02" w:rsidRPr="00AD7A7E" w14:paraId="5F4E3B52" w14:textId="77777777" w:rsidTr="00A84CFC">
        <w:tc>
          <w:tcPr>
            <w:tcW w:w="4675" w:type="dxa"/>
            <w:vAlign w:val="center"/>
          </w:tcPr>
          <w:p w14:paraId="0522DE71" w14:textId="41962F19" w:rsidR="00BD5C02" w:rsidRPr="00AD7A7E" w:rsidRDefault="00BC1FD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Услуга превоза</w:t>
            </w:r>
            <w:r w:rsidR="0053001D" w:rsidRPr="00AD7A7E">
              <w:rPr>
                <w:rFonts w:asciiTheme="majorHAnsi" w:hAnsiTheme="majorHAnsi" w:cstheme="majorHAnsi"/>
                <w:sz w:val="18"/>
                <w:szCs w:val="18"/>
                <w:lang w:val="sr-Cyrl-RS"/>
              </w:rPr>
              <w:t xml:space="preserve"> деце са инвалидитетом</w:t>
            </w:r>
          </w:p>
        </w:tc>
        <w:tc>
          <w:tcPr>
            <w:tcW w:w="1575" w:type="dxa"/>
            <w:vAlign w:val="center"/>
          </w:tcPr>
          <w:p w14:paraId="25BC48E7" w14:textId="59A71469" w:rsidR="00BD5C02" w:rsidRPr="00AD7A7E" w:rsidRDefault="0053001D"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45</w:t>
            </w:r>
          </w:p>
        </w:tc>
        <w:tc>
          <w:tcPr>
            <w:tcW w:w="3126" w:type="dxa"/>
            <w:vAlign w:val="center"/>
          </w:tcPr>
          <w:p w14:paraId="43459411" w14:textId="611B2443" w:rsidR="00BD5C02" w:rsidRPr="00AD7A7E" w:rsidRDefault="00A87BA3"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14.000.000,00</w:t>
            </w:r>
          </w:p>
        </w:tc>
      </w:tr>
      <w:tr w:rsidR="00A87BA3" w:rsidRPr="00AD7A7E" w14:paraId="1A9B8B4F" w14:textId="77777777" w:rsidTr="00A84CFC">
        <w:tc>
          <w:tcPr>
            <w:tcW w:w="9376" w:type="dxa"/>
            <w:gridSpan w:val="3"/>
            <w:shd w:val="clear" w:color="auto" w:fill="F2F2F2" w:themeFill="background1" w:themeFillShade="F2"/>
          </w:tcPr>
          <w:p w14:paraId="3AC109A3" w14:textId="4C5EB28F" w:rsidR="00A87BA3" w:rsidRPr="00AD7A7E" w:rsidRDefault="00D9719A" w:rsidP="00A87BA3">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Ђ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A87BA3" w:rsidRPr="00AD7A7E">
              <w:rPr>
                <w:rFonts w:asciiTheme="majorHAnsi" w:hAnsiTheme="majorHAnsi" w:cstheme="majorHAnsi"/>
                <w:b/>
                <w:bCs/>
                <w:sz w:val="18"/>
                <w:szCs w:val="18"/>
                <w:lang w:val="sr-Cyrl-RS"/>
              </w:rPr>
              <w:t>Остале услуге</w:t>
            </w:r>
          </w:p>
        </w:tc>
      </w:tr>
      <w:tr w:rsidR="00A87BA3" w:rsidRPr="00AD7A7E" w14:paraId="28E10FE1" w14:textId="77777777" w:rsidTr="00A84CFC">
        <w:tc>
          <w:tcPr>
            <w:tcW w:w="4675" w:type="dxa"/>
            <w:vAlign w:val="center"/>
          </w:tcPr>
          <w:p w14:paraId="1003A2A4" w14:textId="0461F72B" w:rsidR="00A87BA3" w:rsidRPr="00AD7A7E" w:rsidRDefault="00A87BA3"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Трошкови рада Комисије за процену потреба за </w:t>
            </w:r>
            <w:r w:rsidR="00537F0A" w:rsidRPr="00AD7A7E">
              <w:rPr>
                <w:rFonts w:asciiTheme="majorHAnsi" w:hAnsiTheme="majorHAnsi" w:cstheme="majorHAnsi"/>
                <w:sz w:val="18"/>
                <w:szCs w:val="18"/>
                <w:lang w:val="sr-Cyrl-RS"/>
              </w:rPr>
              <w:t>пружање додатне образовне, здравствене или социјалне подршке детету или ученику</w:t>
            </w:r>
          </w:p>
        </w:tc>
        <w:tc>
          <w:tcPr>
            <w:tcW w:w="1575" w:type="dxa"/>
            <w:vAlign w:val="center"/>
          </w:tcPr>
          <w:p w14:paraId="76833A74" w14:textId="57781D5B" w:rsidR="00A87BA3" w:rsidRPr="00AD7A7E" w:rsidRDefault="00537F0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65</w:t>
            </w:r>
          </w:p>
        </w:tc>
        <w:tc>
          <w:tcPr>
            <w:tcW w:w="3126" w:type="dxa"/>
            <w:vAlign w:val="center"/>
          </w:tcPr>
          <w:p w14:paraId="23665BEB" w14:textId="5D8FCA82" w:rsidR="00A87BA3" w:rsidRPr="00AD7A7E" w:rsidRDefault="00A84CFC"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1.500.000,00</w:t>
            </w:r>
          </w:p>
        </w:tc>
      </w:tr>
    </w:tbl>
    <w:p w14:paraId="023E9332" w14:textId="7C4E2749" w:rsidR="00A32BBB" w:rsidRPr="002D28B9" w:rsidRDefault="002C75CE"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w:t>
      </w:r>
      <w:r w:rsidR="00472574" w:rsidRPr="002D28B9">
        <w:rPr>
          <w:rFonts w:asciiTheme="majorHAnsi" w:hAnsiTheme="majorHAnsi" w:cstheme="majorHAnsi"/>
          <w:i/>
          <w:iCs/>
          <w:sz w:val="18"/>
          <w:szCs w:val="18"/>
          <w:shd w:val="clear" w:color="auto" w:fill="FFFFFF"/>
          <w:lang w:val="sr-Cyrl-RS"/>
        </w:rPr>
        <w:t xml:space="preserve"> </w:t>
      </w:r>
      <w:r w:rsidR="00945B41" w:rsidRPr="002D28B9">
        <w:rPr>
          <w:rFonts w:asciiTheme="majorHAnsi" w:hAnsiTheme="majorHAnsi" w:cstheme="majorHAnsi"/>
          <w:i/>
          <w:iCs/>
          <w:sz w:val="18"/>
          <w:szCs w:val="18"/>
          <w:shd w:val="clear" w:color="auto" w:fill="FFFFFF"/>
          <w:lang w:val="sr-Cyrl-RS"/>
        </w:rPr>
        <w:t>ГУ Вршца</w:t>
      </w:r>
      <w:r w:rsidR="00710E83" w:rsidRPr="002D28B9">
        <w:rPr>
          <w:rFonts w:asciiTheme="majorHAnsi" w:hAnsiTheme="majorHAnsi" w:cstheme="majorHAnsi"/>
          <w:i/>
          <w:iCs/>
          <w:sz w:val="18"/>
          <w:szCs w:val="18"/>
          <w:shd w:val="clear" w:color="auto" w:fill="FFFFFF"/>
          <w:lang w:val="sr-Cyrl-RS"/>
        </w:rPr>
        <w:t xml:space="preserve"> </w:t>
      </w:r>
    </w:p>
    <w:p w14:paraId="4B0F3EC4" w14:textId="77777777" w:rsidR="009D6EF1" w:rsidRPr="00AD7A7E" w:rsidRDefault="009D6EF1" w:rsidP="00B177FA">
      <w:pPr>
        <w:jc w:val="both"/>
        <w:rPr>
          <w:rFonts w:asciiTheme="majorHAnsi" w:hAnsiTheme="majorHAnsi" w:cstheme="majorHAnsi"/>
          <w:highlight w:val="cyan"/>
          <w:lang w:val="sr-Cyrl-RS"/>
        </w:rPr>
      </w:pPr>
    </w:p>
    <w:p w14:paraId="4FBC2B6A" w14:textId="54AEA57B" w:rsidR="002C75CE" w:rsidRPr="00D14708" w:rsidRDefault="002C75CE" w:rsidP="00B177FA">
      <w:pPr>
        <w:jc w:val="both"/>
        <w:rPr>
          <w:rFonts w:asciiTheme="majorHAnsi" w:hAnsiTheme="majorHAnsi" w:cstheme="majorHAnsi"/>
          <w:lang w:val="sr-Cyrl-RS"/>
        </w:rPr>
      </w:pPr>
      <w:r w:rsidRPr="00D14708">
        <w:rPr>
          <w:rFonts w:asciiTheme="majorHAnsi" w:hAnsiTheme="majorHAnsi" w:cstheme="majorHAnsi"/>
          <w:lang w:val="sr-Cyrl-RS"/>
        </w:rPr>
        <w:t>Актуелни про</w:t>
      </w:r>
      <w:r w:rsidR="00C87B82" w:rsidRPr="00D14708">
        <w:rPr>
          <w:rFonts w:asciiTheme="majorHAnsi" w:hAnsiTheme="majorHAnsi" w:cstheme="majorHAnsi"/>
          <w:lang w:val="sr-Cyrl-RS"/>
        </w:rPr>
        <w:t>грами помоћи старим особама и ОСИ су:</w:t>
      </w:r>
    </w:p>
    <w:p w14:paraId="3031AC9A" w14:textId="2B6C3BF0" w:rsidR="00C87B82" w:rsidRPr="00D14708" w:rsidRDefault="00C87B82"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Клубови за старе (</w:t>
      </w:r>
      <w:r w:rsidR="001142BE" w:rsidRPr="00D14708">
        <w:rPr>
          <w:rFonts w:asciiTheme="majorHAnsi" w:hAnsiTheme="majorHAnsi" w:cstheme="majorHAnsi"/>
          <w:lang w:val="sr-Cyrl-RS"/>
        </w:rPr>
        <w:t>291 корисник</w:t>
      </w:r>
      <w:r w:rsidRPr="00D14708">
        <w:rPr>
          <w:rFonts w:asciiTheme="majorHAnsi" w:hAnsiTheme="majorHAnsi" w:cstheme="majorHAnsi"/>
          <w:lang w:val="sr-Cyrl-RS"/>
        </w:rPr>
        <w:t>)</w:t>
      </w:r>
    </w:p>
    <w:p w14:paraId="37184F4E" w14:textId="589AB481" w:rsidR="00C87B82" w:rsidRPr="00D14708" w:rsidRDefault="00C87B82"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 xml:space="preserve">Помоћ у кући </w:t>
      </w:r>
      <w:r w:rsidR="002309EB" w:rsidRPr="00D14708">
        <w:rPr>
          <w:rFonts w:asciiTheme="majorHAnsi" w:hAnsiTheme="majorHAnsi" w:cstheme="majorHAnsi"/>
          <w:lang w:val="sr-Cyrl-RS"/>
        </w:rPr>
        <w:t>за стара лица (</w:t>
      </w:r>
      <w:r w:rsidR="001142BE" w:rsidRPr="00D14708">
        <w:rPr>
          <w:rFonts w:asciiTheme="majorHAnsi" w:hAnsiTheme="majorHAnsi" w:cstheme="majorHAnsi"/>
          <w:lang w:val="sr-Cyrl-RS"/>
        </w:rPr>
        <w:t>58 корисника</w:t>
      </w:r>
      <w:r w:rsidR="002309EB" w:rsidRPr="00D14708">
        <w:rPr>
          <w:rFonts w:asciiTheme="majorHAnsi" w:hAnsiTheme="majorHAnsi" w:cstheme="majorHAnsi"/>
          <w:lang w:val="sr-Cyrl-RS"/>
        </w:rPr>
        <w:t>)</w:t>
      </w:r>
    </w:p>
    <w:p w14:paraId="1207F9A4" w14:textId="74132A41" w:rsidR="002309EB" w:rsidRPr="00D14708" w:rsidRDefault="002309EB"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Специјализовани превоз за децу са инвалидитетом (</w:t>
      </w:r>
      <w:r w:rsidR="001142BE" w:rsidRPr="00D14708">
        <w:rPr>
          <w:rFonts w:asciiTheme="majorHAnsi" w:hAnsiTheme="majorHAnsi" w:cstheme="majorHAnsi"/>
          <w:lang w:val="sr-Cyrl-RS"/>
        </w:rPr>
        <w:t>45 корисника</w:t>
      </w:r>
      <w:r w:rsidRPr="00D14708">
        <w:rPr>
          <w:rFonts w:asciiTheme="majorHAnsi" w:hAnsiTheme="majorHAnsi" w:cstheme="majorHAnsi"/>
          <w:lang w:val="sr-Cyrl-RS"/>
        </w:rPr>
        <w:t>)</w:t>
      </w:r>
    </w:p>
    <w:p w14:paraId="3D1A026E" w14:textId="41FA1C0E" w:rsidR="002309EB" w:rsidRPr="00D14708" w:rsidRDefault="002309EB"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lastRenderedPageBreak/>
        <w:t>Лични пратилац (</w:t>
      </w:r>
      <w:r w:rsidR="00BF43F0" w:rsidRPr="00D14708">
        <w:rPr>
          <w:rFonts w:asciiTheme="majorHAnsi" w:hAnsiTheme="majorHAnsi" w:cstheme="majorHAnsi"/>
          <w:lang w:val="sr-Cyrl-RS"/>
        </w:rPr>
        <w:t>19 корисник</w:t>
      </w:r>
      <w:r w:rsidRPr="00D14708">
        <w:rPr>
          <w:rFonts w:asciiTheme="majorHAnsi" w:hAnsiTheme="majorHAnsi" w:cstheme="majorHAnsi"/>
          <w:lang w:val="sr-Cyrl-RS"/>
        </w:rPr>
        <w:t>)</w:t>
      </w:r>
    </w:p>
    <w:p w14:paraId="0ACB64AB" w14:textId="1CDC1C5B" w:rsidR="002309EB" w:rsidRPr="00D14708" w:rsidRDefault="001142BE"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Персонални асистент (</w:t>
      </w:r>
      <w:r w:rsidR="00BF43F0" w:rsidRPr="00D14708">
        <w:rPr>
          <w:rFonts w:asciiTheme="majorHAnsi" w:hAnsiTheme="majorHAnsi" w:cstheme="majorHAnsi"/>
          <w:lang w:val="sr-Cyrl-RS"/>
        </w:rPr>
        <w:t>3 корисника</w:t>
      </w:r>
      <w:r w:rsidRPr="00D14708">
        <w:rPr>
          <w:rFonts w:asciiTheme="majorHAnsi" w:hAnsiTheme="majorHAnsi" w:cstheme="majorHAnsi"/>
          <w:lang w:val="sr-Cyrl-RS"/>
        </w:rPr>
        <w:t>)</w:t>
      </w:r>
    </w:p>
    <w:p w14:paraId="11506D6A" w14:textId="77777777" w:rsidR="00A32BBB" w:rsidRDefault="00A32BBB" w:rsidP="00B177FA">
      <w:pPr>
        <w:jc w:val="both"/>
        <w:rPr>
          <w:rFonts w:asciiTheme="majorHAnsi" w:hAnsiTheme="majorHAnsi" w:cstheme="majorHAnsi"/>
          <w:b/>
          <w:bCs/>
        </w:rPr>
      </w:pPr>
    </w:p>
    <w:p w14:paraId="7403FC4D" w14:textId="77777777" w:rsidR="00CA5889" w:rsidRPr="00AD7A7E" w:rsidRDefault="00CA5889" w:rsidP="00B177FA">
      <w:pPr>
        <w:jc w:val="both"/>
        <w:rPr>
          <w:rFonts w:asciiTheme="majorHAnsi" w:hAnsiTheme="majorHAnsi" w:cstheme="majorHAnsi"/>
          <w:b/>
          <w:bCs/>
        </w:rPr>
      </w:pPr>
    </w:p>
    <w:p w14:paraId="0B7F2347" w14:textId="43FE0966" w:rsidR="00717591" w:rsidRPr="00AD7A7E" w:rsidRDefault="00B57314" w:rsidP="00B177FA">
      <w:pPr>
        <w:jc w:val="both"/>
        <w:rPr>
          <w:rFonts w:asciiTheme="majorHAnsi" w:hAnsiTheme="majorHAnsi" w:cstheme="majorHAnsi"/>
          <w:b/>
          <w:bCs/>
          <w:lang w:val="sr-Cyrl-RS"/>
        </w:rPr>
      </w:pPr>
      <w:r w:rsidRPr="00AD7A7E">
        <w:rPr>
          <w:rFonts w:asciiTheme="majorHAnsi" w:hAnsiTheme="majorHAnsi" w:cstheme="majorHAnsi"/>
          <w:b/>
          <w:bCs/>
          <w:lang w:val="sr-Cyrl-RS"/>
        </w:rPr>
        <w:t>Стратешки документи у области социјалне заштите</w:t>
      </w:r>
    </w:p>
    <w:p w14:paraId="6AFCD509" w14:textId="4FA374F6" w:rsidR="00717591" w:rsidRPr="00AD7A7E" w:rsidRDefault="00B57314" w:rsidP="00B177FA">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стратешких докумената у области социјалне заштите</w:t>
      </w:r>
      <w:r w:rsidR="001F6DE0" w:rsidRPr="00AD7A7E">
        <w:rPr>
          <w:rFonts w:asciiTheme="majorHAnsi" w:hAnsiTheme="majorHAnsi" w:cstheme="majorHAnsi"/>
          <w:lang w:val="sr-Cyrl-RS"/>
        </w:rPr>
        <w:t xml:space="preserve"> у Вршцу</w:t>
      </w:r>
      <w:r w:rsidRPr="00AD7A7E">
        <w:rPr>
          <w:rFonts w:asciiTheme="majorHAnsi" w:hAnsiTheme="majorHAnsi" w:cstheme="majorHAnsi"/>
          <w:lang w:val="sr-Cyrl-RS"/>
        </w:rPr>
        <w:t>:</w:t>
      </w:r>
    </w:p>
    <w:tbl>
      <w:tblPr>
        <w:tblStyle w:val="TableGridLight"/>
        <w:tblW w:w="9350" w:type="dxa"/>
        <w:tblLook w:val="04A0" w:firstRow="1" w:lastRow="0" w:firstColumn="1" w:lastColumn="0" w:noHBand="0" w:noVBand="1"/>
      </w:tblPr>
      <w:tblGrid>
        <w:gridCol w:w="7590"/>
        <w:gridCol w:w="1760"/>
      </w:tblGrid>
      <w:tr w:rsidR="00D13AE9" w:rsidRPr="00AD7A7E" w14:paraId="6EE2374F" w14:textId="77777777" w:rsidTr="008F2B41">
        <w:trPr>
          <w:trHeight w:val="671"/>
        </w:trPr>
        <w:tc>
          <w:tcPr>
            <w:tcW w:w="7590" w:type="dxa"/>
            <w:shd w:val="clear" w:color="auto" w:fill="DAEEF3" w:themeFill="accent5" w:themeFillTint="33"/>
            <w:noWrap/>
            <w:vAlign w:val="center"/>
            <w:hideMark/>
          </w:tcPr>
          <w:p w14:paraId="6EBBCE7C" w14:textId="77777777" w:rsidR="000A53AF" w:rsidRPr="00AD7A7E" w:rsidRDefault="000A53AF" w:rsidP="000A53AF">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Назив стратешког документа</w:t>
            </w:r>
          </w:p>
        </w:tc>
        <w:tc>
          <w:tcPr>
            <w:tcW w:w="1760" w:type="dxa"/>
            <w:shd w:val="clear" w:color="auto" w:fill="DAEEF3" w:themeFill="accent5" w:themeFillTint="33"/>
            <w:noWrap/>
            <w:vAlign w:val="center"/>
            <w:hideMark/>
          </w:tcPr>
          <w:p w14:paraId="35ED6255" w14:textId="77777777" w:rsidR="000A53AF" w:rsidRPr="00AD7A7E" w:rsidRDefault="000A53AF" w:rsidP="00896F4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Година реализације</w:t>
            </w:r>
          </w:p>
        </w:tc>
      </w:tr>
      <w:tr w:rsidR="00896F41" w:rsidRPr="00AD7A7E" w14:paraId="209140DB" w14:textId="77777777" w:rsidTr="008F2B41">
        <w:trPr>
          <w:trHeight w:val="538"/>
        </w:trPr>
        <w:tc>
          <w:tcPr>
            <w:tcW w:w="7590" w:type="dxa"/>
            <w:noWrap/>
            <w:vAlign w:val="center"/>
            <w:hideMark/>
          </w:tcPr>
          <w:p w14:paraId="7770C922" w14:textId="77777777" w:rsidR="000A53AF" w:rsidRPr="00AD7A7E" w:rsidRDefault="000A53AF"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Стратегија социјалне заштите општине Вршац</w:t>
            </w:r>
          </w:p>
        </w:tc>
        <w:tc>
          <w:tcPr>
            <w:tcW w:w="1760" w:type="dxa"/>
            <w:noWrap/>
            <w:vAlign w:val="center"/>
            <w:hideMark/>
          </w:tcPr>
          <w:p w14:paraId="3CE10BDF" w14:textId="1F6CEEAC"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2014</w:t>
            </w:r>
            <w:r w:rsidRPr="00AD7A7E">
              <w:rPr>
                <w:rFonts w:asciiTheme="majorHAnsi" w:eastAsia="Times New Roman" w:hAnsiTheme="majorHAnsi" w:cstheme="majorHAnsi"/>
                <w:color w:val="000000"/>
                <w:sz w:val="18"/>
                <w:szCs w:val="18"/>
                <w:lang w:val="sr-Cyrl-RS"/>
              </w:rPr>
              <w:t>.</w:t>
            </w:r>
          </w:p>
        </w:tc>
      </w:tr>
      <w:tr w:rsidR="008E2AA2" w:rsidRPr="00AD7A7E" w14:paraId="4281079A" w14:textId="77777777" w:rsidTr="008F2B41">
        <w:trPr>
          <w:trHeight w:val="695"/>
        </w:trPr>
        <w:tc>
          <w:tcPr>
            <w:tcW w:w="7590" w:type="dxa"/>
            <w:noWrap/>
            <w:vAlign w:val="center"/>
          </w:tcPr>
          <w:p w14:paraId="751CE7EA" w14:textId="1D9DDD7F" w:rsidR="008E2AA2" w:rsidRPr="00AD7A7E" w:rsidRDefault="00F17EDE" w:rsidP="000A53AF">
            <w:pP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Програм унапређења социјалне заштите града Вршца за 2019. </w:t>
            </w:r>
            <w:r w:rsidR="00876BE7" w:rsidRPr="00AD7A7E">
              <w:rPr>
                <w:rFonts w:asciiTheme="majorHAnsi" w:eastAsia="Times New Roman" w:hAnsiTheme="majorHAnsi" w:cstheme="majorHAnsi"/>
                <w:color w:val="000000"/>
                <w:sz w:val="18"/>
                <w:szCs w:val="18"/>
                <w:lang w:val="sr-Cyrl-RS"/>
              </w:rPr>
              <w:t>г</w:t>
            </w:r>
            <w:r w:rsidRPr="00AD7A7E">
              <w:rPr>
                <w:rFonts w:asciiTheme="majorHAnsi" w:eastAsia="Times New Roman" w:hAnsiTheme="majorHAnsi" w:cstheme="majorHAnsi"/>
                <w:color w:val="000000"/>
                <w:sz w:val="18"/>
                <w:szCs w:val="18"/>
              </w:rPr>
              <w:t>одину</w:t>
            </w:r>
            <w:r w:rsidRPr="00AD7A7E">
              <w:rPr>
                <w:rFonts w:asciiTheme="majorHAnsi" w:eastAsia="Times New Roman" w:hAnsiTheme="majorHAnsi" w:cstheme="majorHAnsi"/>
                <w:color w:val="000000"/>
                <w:sz w:val="18"/>
                <w:szCs w:val="18"/>
                <w:lang w:val="sr-Cyrl-RS"/>
              </w:rPr>
              <w:t xml:space="preserve"> у складу са Стратегијом социјалне заштите општине Вршац 2014-2020</w:t>
            </w:r>
          </w:p>
        </w:tc>
        <w:tc>
          <w:tcPr>
            <w:tcW w:w="1760" w:type="dxa"/>
            <w:noWrap/>
            <w:vAlign w:val="center"/>
          </w:tcPr>
          <w:p w14:paraId="70FA043A" w14:textId="16ACA425" w:rsidR="008E2AA2" w:rsidRPr="00AD7A7E" w:rsidRDefault="00876BE7"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2019.</w:t>
            </w:r>
          </w:p>
        </w:tc>
      </w:tr>
      <w:tr w:rsidR="008E2AA2" w:rsidRPr="00AD7A7E" w14:paraId="46DFEAE1" w14:textId="77777777" w:rsidTr="008F2B41">
        <w:trPr>
          <w:trHeight w:val="695"/>
        </w:trPr>
        <w:tc>
          <w:tcPr>
            <w:tcW w:w="7590" w:type="dxa"/>
            <w:noWrap/>
            <w:vAlign w:val="center"/>
          </w:tcPr>
          <w:p w14:paraId="5CBDFFB6" w14:textId="5D8E0F7B" w:rsidR="008E2AA2" w:rsidRPr="00AD7A7E" w:rsidRDefault="00876BE7"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Програм унапређења социјалне заштите града Вршца за 2020. годину</w:t>
            </w:r>
            <w:r w:rsidRPr="00AD7A7E">
              <w:rPr>
                <w:rFonts w:asciiTheme="majorHAnsi" w:eastAsia="Times New Roman" w:hAnsiTheme="majorHAnsi" w:cstheme="majorHAnsi"/>
                <w:color w:val="000000"/>
                <w:sz w:val="18"/>
                <w:szCs w:val="18"/>
                <w:lang w:val="sr-Cyrl-RS"/>
              </w:rPr>
              <w:t xml:space="preserve"> у складу са Стратегијом социјалне заштите општине Вршац 2014-2020</w:t>
            </w:r>
          </w:p>
        </w:tc>
        <w:tc>
          <w:tcPr>
            <w:tcW w:w="1760" w:type="dxa"/>
            <w:noWrap/>
            <w:vAlign w:val="center"/>
          </w:tcPr>
          <w:p w14:paraId="0007D0BF" w14:textId="43E4E4A7" w:rsidR="008E2AA2" w:rsidRPr="00AD7A7E" w:rsidRDefault="00876BE7"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2019.</w:t>
            </w:r>
          </w:p>
        </w:tc>
      </w:tr>
      <w:tr w:rsidR="00896F41" w:rsidRPr="00AD7A7E" w14:paraId="16C756D3" w14:textId="77777777" w:rsidTr="008F2B41">
        <w:trPr>
          <w:trHeight w:val="695"/>
        </w:trPr>
        <w:tc>
          <w:tcPr>
            <w:tcW w:w="7590" w:type="dxa"/>
            <w:noWrap/>
            <w:vAlign w:val="center"/>
            <w:hideMark/>
          </w:tcPr>
          <w:p w14:paraId="7F71D909" w14:textId="77777777" w:rsidR="000A53AF" w:rsidRPr="00AD7A7E" w:rsidRDefault="000A53AF"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Локални акциони план за социјално укључивање Рома И Ромкиња у граду Вршцу за период 2019 – 2021. годину </w:t>
            </w:r>
          </w:p>
        </w:tc>
        <w:tc>
          <w:tcPr>
            <w:tcW w:w="1760" w:type="dxa"/>
            <w:noWrap/>
            <w:vAlign w:val="center"/>
            <w:hideMark/>
          </w:tcPr>
          <w:p w14:paraId="4DA03969" w14:textId="310CEE76"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r>
      <w:tr w:rsidR="00896F41" w:rsidRPr="00AD7A7E" w14:paraId="217412A3" w14:textId="77777777" w:rsidTr="008F2B41">
        <w:trPr>
          <w:trHeight w:val="773"/>
        </w:trPr>
        <w:tc>
          <w:tcPr>
            <w:tcW w:w="7590" w:type="dxa"/>
            <w:noWrap/>
            <w:vAlign w:val="center"/>
            <w:hideMark/>
          </w:tcPr>
          <w:p w14:paraId="785AA2C8" w14:textId="77777777" w:rsidR="000A53AF" w:rsidRPr="00AD7A7E" w:rsidRDefault="000A53AF"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Оперативни план мобилног тима за инклузију Рома и Ромкиња града Вршца за 2019. годину</w:t>
            </w:r>
          </w:p>
        </w:tc>
        <w:tc>
          <w:tcPr>
            <w:tcW w:w="1760" w:type="dxa"/>
            <w:noWrap/>
            <w:vAlign w:val="center"/>
            <w:hideMark/>
          </w:tcPr>
          <w:p w14:paraId="4823D375" w14:textId="582504A0"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r>
      <w:tr w:rsidR="00896F41" w:rsidRPr="00AD7A7E" w14:paraId="113D038A" w14:textId="77777777" w:rsidTr="008F2B41">
        <w:trPr>
          <w:trHeight w:val="538"/>
        </w:trPr>
        <w:tc>
          <w:tcPr>
            <w:tcW w:w="7590" w:type="dxa"/>
            <w:noWrap/>
            <w:vAlign w:val="center"/>
            <w:hideMark/>
          </w:tcPr>
          <w:p w14:paraId="7CFBB69A" w14:textId="77777777" w:rsidR="000A53AF" w:rsidRPr="00AD7A7E" w:rsidRDefault="000A53AF"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Стратегија развоја социјалне заштите града Вршца 2021 – 2025</w:t>
            </w:r>
          </w:p>
        </w:tc>
        <w:tc>
          <w:tcPr>
            <w:tcW w:w="1760" w:type="dxa"/>
            <w:noWrap/>
            <w:vAlign w:val="center"/>
            <w:hideMark/>
          </w:tcPr>
          <w:p w14:paraId="5F992569" w14:textId="1F2F4D36"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r>
      <w:tr w:rsidR="008F2B41" w:rsidRPr="00AD7A7E" w14:paraId="2500EEF2" w14:textId="77777777" w:rsidTr="008F2B41">
        <w:trPr>
          <w:trHeight w:val="695"/>
        </w:trPr>
        <w:tc>
          <w:tcPr>
            <w:tcW w:w="7590" w:type="dxa"/>
            <w:noWrap/>
            <w:vAlign w:val="center"/>
          </w:tcPr>
          <w:p w14:paraId="629A7FF8" w14:textId="59A86EF9" w:rsidR="008F2B41" w:rsidRPr="00AD7A7E" w:rsidRDefault="008F2B41" w:rsidP="00D13AE9">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Програм унапређења социјалне заштите града Вршца за 2021. годину</w:t>
            </w:r>
            <w:r w:rsidRPr="00AD7A7E">
              <w:rPr>
                <w:rFonts w:asciiTheme="majorHAnsi" w:hAnsiTheme="majorHAnsi" w:cstheme="majorHAnsi"/>
                <w:sz w:val="18"/>
                <w:szCs w:val="18"/>
              </w:rPr>
              <w:t xml:space="preserve"> </w:t>
            </w:r>
            <w:r w:rsidRPr="00AD7A7E">
              <w:rPr>
                <w:rFonts w:asciiTheme="majorHAnsi" w:eastAsia="Times New Roman" w:hAnsiTheme="majorHAnsi" w:cstheme="majorHAnsi"/>
                <w:color w:val="000000"/>
                <w:sz w:val="18"/>
                <w:szCs w:val="18"/>
              </w:rPr>
              <w:t>у складу са Стратегијом социјалне заштите општине Вршац</w:t>
            </w:r>
            <w:r w:rsidRPr="00AD7A7E">
              <w:rPr>
                <w:rFonts w:asciiTheme="majorHAnsi" w:eastAsia="Times New Roman" w:hAnsiTheme="majorHAnsi" w:cstheme="majorHAnsi"/>
                <w:color w:val="000000"/>
                <w:sz w:val="18"/>
                <w:szCs w:val="18"/>
                <w:lang w:val="sr-Cyrl-RS"/>
              </w:rPr>
              <w:t xml:space="preserve"> </w:t>
            </w:r>
            <w:r w:rsidRPr="00AD7A7E">
              <w:rPr>
                <w:rFonts w:asciiTheme="majorHAnsi" w:eastAsia="Times New Roman" w:hAnsiTheme="majorHAnsi" w:cstheme="majorHAnsi"/>
                <w:color w:val="000000"/>
                <w:sz w:val="18"/>
                <w:szCs w:val="18"/>
              </w:rPr>
              <w:t>2021-2025</w:t>
            </w:r>
          </w:p>
        </w:tc>
        <w:tc>
          <w:tcPr>
            <w:tcW w:w="1760" w:type="dxa"/>
            <w:vMerge w:val="restart"/>
            <w:noWrap/>
            <w:vAlign w:val="center"/>
          </w:tcPr>
          <w:p w14:paraId="5C2C27D5" w14:textId="3E2B4F53" w:rsidR="008F2B41" w:rsidRPr="00AD7A7E" w:rsidRDefault="008F2B41" w:rsidP="00D13AE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202</w:t>
            </w:r>
            <w:r>
              <w:rPr>
                <w:rFonts w:asciiTheme="majorHAnsi" w:eastAsia="Times New Roman" w:hAnsiTheme="majorHAnsi" w:cstheme="majorHAnsi"/>
                <w:color w:val="000000"/>
                <w:sz w:val="18"/>
                <w:szCs w:val="18"/>
                <w:lang w:val="sr-Cyrl-RS"/>
              </w:rPr>
              <w:t>1</w:t>
            </w:r>
            <w:r w:rsidRPr="00AD7A7E">
              <w:rPr>
                <w:rFonts w:asciiTheme="majorHAnsi" w:eastAsia="Times New Roman" w:hAnsiTheme="majorHAnsi" w:cstheme="majorHAnsi"/>
                <w:color w:val="000000"/>
                <w:sz w:val="18"/>
                <w:szCs w:val="18"/>
                <w:lang w:val="sr-Cyrl-RS"/>
              </w:rPr>
              <w:t>.</w:t>
            </w:r>
          </w:p>
        </w:tc>
      </w:tr>
      <w:tr w:rsidR="008F2B41" w:rsidRPr="00AD7A7E" w14:paraId="715D0E8B" w14:textId="77777777" w:rsidTr="008F2B41">
        <w:trPr>
          <w:trHeight w:val="695"/>
        </w:trPr>
        <w:tc>
          <w:tcPr>
            <w:tcW w:w="7590" w:type="dxa"/>
            <w:noWrap/>
            <w:vAlign w:val="center"/>
          </w:tcPr>
          <w:p w14:paraId="3E96D699" w14:textId="3AB3BF48" w:rsidR="008F2B41" w:rsidRPr="00AD7A7E" w:rsidRDefault="008F2B41" w:rsidP="00D13AE9">
            <w:pPr>
              <w:rPr>
                <w:rFonts w:asciiTheme="majorHAnsi" w:eastAsia="Times New Roman" w:hAnsiTheme="majorHAnsi" w:cstheme="majorHAnsi"/>
                <w:color w:val="000000"/>
                <w:sz w:val="18"/>
                <w:szCs w:val="18"/>
              </w:rPr>
            </w:pPr>
            <w:r w:rsidRPr="008F2B41">
              <w:rPr>
                <w:rFonts w:asciiTheme="majorHAnsi" w:eastAsia="Times New Roman" w:hAnsiTheme="majorHAnsi" w:cstheme="majorHAnsi"/>
                <w:color w:val="000000"/>
                <w:sz w:val="18"/>
                <w:szCs w:val="18"/>
              </w:rPr>
              <w:t>Оперативни план мобилног тима за инклузију Рома и Ромкиња града Вршца за 2020/21. годину</w:t>
            </w:r>
          </w:p>
        </w:tc>
        <w:tc>
          <w:tcPr>
            <w:tcW w:w="1760" w:type="dxa"/>
            <w:vMerge/>
            <w:noWrap/>
            <w:vAlign w:val="center"/>
          </w:tcPr>
          <w:p w14:paraId="3BB3875F" w14:textId="77777777" w:rsidR="008F2B41" w:rsidRPr="00AD7A7E" w:rsidRDefault="008F2B41" w:rsidP="00D13AE9">
            <w:pPr>
              <w:jc w:val="center"/>
              <w:rPr>
                <w:rFonts w:asciiTheme="majorHAnsi" w:eastAsia="Times New Roman" w:hAnsiTheme="majorHAnsi" w:cstheme="majorHAnsi"/>
                <w:color w:val="000000"/>
                <w:sz w:val="18"/>
                <w:szCs w:val="18"/>
                <w:lang w:val="sr-Cyrl-RS"/>
              </w:rPr>
            </w:pPr>
          </w:p>
        </w:tc>
      </w:tr>
      <w:tr w:rsidR="008F2B41" w:rsidRPr="00AD7A7E" w14:paraId="4146A403" w14:textId="77777777" w:rsidTr="008F2B41">
        <w:trPr>
          <w:trHeight w:val="695"/>
        </w:trPr>
        <w:tc>
          <w:tcPr>
            <w:tcW w:w="7590" w:type="dxa"/>
            <w:noWrap/>
            <w:vAlign w:val="center"/>
          </w:tcPr>
          <w:p w14:paraId="486B6F56" w14:textId="3FF2D4EF" w:rsidR="008F2B41" w:rsidRPr="00AD7A7E" w:rsidRDefault="008F2B41" w:rsidP="00D13AE9">
            <w:pPr>
              <w:rPr>
                <w:rFonts w:asciiTheme="majorHAnsi" w:eastAsia="Times New Roman" w:hAnsiTheme="majorHAnsi" w:cstheme="majorHAnsi"/>
                <w:color w:val="000000"/>
                <w:sz w:val="18"/>
                <w:szCs w:val="18"/>
              </w:rPr>
            </w:pPr>
            <w:r w:rsidRPr="008F2B41">
              <w:rPr>
                <w:rFonts w:asciiTheme="majorHAnsi" w:eastAsia="Times New Roman" w:hAnsiTheme="majorHAnsi" w:cstheme="majorHAnsi"/>
                <w:color w:val="000000"/>
                <w:sz w:val="18"/>
                <w:szCs w:val="18"/>
              </w:rPr>
              <w:t>Програм унапређења социјалне заштите града Вршца за 2022. годину у складу са Стратегијом социјалне заштите општине Вршац 2021-2025</w:t>
            </w:r>
          </w:p>
        </w:tc>
        <w:tc>
          <w:tcPr>
            <w:tcW w:w="1760" w:type="dxa"/>
            <w:vMerge w:val="restart"/>
            <w:noWrap/>
            <w:vAlign w:val="center"/>
          </w:tcPr>
          <w:p w14:paraId="5C9AFF72" w14:textId="348C0DF9" w:rsidR="008F2B41" w:rsidRPr="00AD7A7E" w:rsidRDefault="008F2B41" w:rsidP="00D13AE9">
            <w:pPr>
              <w:jc w:val="center"/>
              <w:rPr>
                <w:rFonts w:asciiTheme="majorHAnsi" w:eastAsia="Times New Roman" w:hAnsiTheme="majorHAnsi" w:cstheme="majorHAnsi"/>
                <w:color w:val="000000"/>
                <w:sz w:val="18"/>
                <w:szCs w:val="18"/>
                <w:lang w:val="sr-Cyrl-RS"/>
              </w:rPr>
            </w:pPr>
            <w:r>
              <w:rPr>
                <w:rFonts w:asciiTheme="majorHAnsi" w:eastAsia="Times New Roman" w:hAnsiTheme="majorHAnsi" w:cstheme="majorHAnsi"/>
                <w:color w:val="000000"/>
                <w:sz w:val="18"/>
                <w:szCs w:val="18"/>
                <w:lang w:val="sr-Cyrl-RS"/>
              </w:rPr>
              <w:t>2022.</w:t>
            </w:r>
          </w:p>
        </w:tc>
      </w:tr>
      <w:tr w:rsidR="008F2B41" w:rsidRPr="00AD7A7E" w14:paraId="74B6F596" w14:textId="77777777" w:rsidTr="008F2B41">
        <w:trPr>
          <w:trHeight w:val="695"/>
        </w:trPr>
        <w:tc>
          <w:tcPr>
            <w:tcW w:w="7590" w:type="dxa"/>
            <w:noWrap/>
            <w:vAlign w:val="center"/>
          </w:tcPr>
          <w:p w14:paraId="40944115" w14:textId="3E8E7506" w:rsidR="008F2B41" w:rsidRPr="00AD7A7E" w:rsidRDefault="008F2B41" w:rsidP="00D13AE9">
            <w:pPr>
              <w:rPr>
                <w:rFonts w:asciiTheme="majorHAnsi" w:eastAsia="Times New Roman" w:hAnsiTheme="majorHAnsi" w:cstheme="majorHAnsi"/>
                <w:color w:val="000000"/>
                <w:sz w:val="18"/>
                <w:szCs w:val="18"/>
              </w:rPr>
            </w:pPr>
            <w:r w:rsidRPr="008F2B41">
              <w:rPr>
                <w:rFonts w:asciiTheme="majorHAnsi" w:eastAsia="Times New Roman" w:hAnsiTheme="majorHAnsi" w:cstheme="majorHAnsi"/>
                <w:color w:val="000000"/>
                <w:sz w:val="18"/>
                <w:szCs w:val="18"/>
              </w:rPr>
              <w:t>Оперативни план мобилног тима за инклузију Рома и Ромкиња града Вршца за 2022. годину</w:t>
            </w:r>
          </w:p>
        </w:tc>
        <w:tc>
          <w:tcPr>
            <w:tcW w:w="1760" w:type="dxa"/>
            <w:vMerge/>
            <w:noWrap/>
            <w:vAlign w:val="center"/>
          </w:tcPr>
          <w:p w14:paraId="12918C10" w14:textId="77777777" w:rsidR="008F2B41" w:rsidRPr="00AD7A7E" w:rsidRDefault="008F2B41" w:rsidP="00D13AE9">
            <w:pPr>
              <w:jc w:val="center"/>
              <w:rPr>
                <w:rFonts w:asciiTheme="majorHAnsi" w:eastAsia="Times New Roman" w:hAnsiTheme="majorHAnsi" w:cstheme="majorHAnsi"/>
                <w:color w:val="000000"/>
                <w:sz w:val="18"/>
                <w:szCs w:val="18"/>
                <w:lang w:val="sr-Cyrl-RS"/>
              </w:rPr>
            </w:pPr>
          </w:p>
        </w:tc>
      </w:tr>
    </w:tbl>
    <w:p w14:paraId="47C9EB26" w14:textId="0084D0FC" w:rsidR="00B57314" w:rsidRPr="002D28B9" w:rsidRDefault="00D73972"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Сајт Града Вршца</w:t>
      </w:r>
    </w:p>
    <w:p w14:paraId="24EAEA28" w14:textId="77777777" w:rsidR="00717591" w:rsidRPr="002D28B9" w:rsidRDefault="00717591" w:rsidP="00B177FA">
      <w:pPr>
        <w:jc w:val="both"/>
        <w:rPr>
          <w:rFonts w:asciiTheme="majorHAnsi" w:hAnsiTheme="majorHAnsi" w:cstheme="majorHAnsi"/>
          <w:b/>
          <w:bCs/>
          <w:sz w:val="18"/>
          <w:szCs w:val="18"/>
          <w:lang w:val="sr-Cyrl-RS"/>
        </w:rPr>
      </w:pPr>
    </w:p>
    <w:p w14:paraId="022AA755" w14:textId="429739A9" w:rsidR="00596931" w:rsidRPr="00AD7A7E" w:rsidRDefault="00596931"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Стратегији развоја </w:t>
      </w:r>
      <w:r w:rsidR="008E14BD" w:rsidRPr="00AD7A7E">
        <w:rPr>
          <w:rFonts w:asciiTheme="majorHAnsi" w:hAnsiTheme="majorHAnsi" w:cstheme="majorHAnsi"/>
          <w:lang w:val="sr-Cyrl-RS"/>
        </w:rPr>
        <w:t>социјалне заштите града Вршца за период 2021-2025. године</w:t>
      </w:r>
      <w:r w:rsidR="00C4751A" w:rsidRPr="00AD7A7E">
        <w:rPr>
          <w:rStyle w:val="FootnoteReference"/>
          <w:rFonts w:asciiTheme="majorHAnsi" w:hAnsiTheme="majorHAnsi" w:cstheme="majorHAnsi"/>
          <w:lang w:val="sr-Cyrl-RS"/>
        </w:rPr>
        <w:footnoteReference w:id="9"/>
      </w:r>
      <w:r w:rsidR="008E14BD" w:rsidRPr="00AD7A7E">
        <w:rPr>
          <w:rFonts w:asciiTheme="majorHAnsi" w:hAnsiTheme="majorHAnsi" w:cstheme="majorHAnsi"/>
          <w:lang w:val="sr-Cyrl-RS"/>
        </w:rPr>
        <w:t xml:space="preserve"> дијагностикован</w:t>
      </w:r>
      <w:r w:rsidR="00F64FB7" w:rsidRPr="00AD7A7E">
        <w:rPr>
          <w:rFonts w:asciiTheme="majorHAnsi" w:hAnsiTheme="majorHAnsi" w:cstheme="majorHAnsi"/>
          <w:lang w:val="sr-Cyrl-RS"/>
        </w:rPr>
        <w:t>о је следеће</w:t>
      </w:r>
      <w:r w:rsidR="008E14BD" w:rsidRPr="00AD7A7E">
        <w:rPr>
          <w:rFonts w:asciiTheme="majorHAnsi" w:hAnsiTheme="majorHAnsi" w:cstheme="majorHAnsi"/>
          <w:lang w:val="sr-Cyrl-RS"/>
        </w:rPr>
        <w:t>:</w:t>
      </w:r>
    </w:p>
    <w:p w14:paraId="486AC5EA" w14:textId="08504545" w:rsidR="008E14BD" w:rsidRPr="00AD7A7E" w:rsidRDefault="00E84849"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Слаба информисаност корисника о могућности остварења права;</w:t>
      </w:r>
    </w:p>
    <w:p w14:paraId="237D6EF6" w14:textId="5234AAFC" w:rsidR="00E84849" w:rsidRPr="00AD7A7E" w:rsidRDefault="00D918D7"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lastRenderedPageBreak/>
        <w:t>Повећање броја породица које су социјално угрожене услед пандемије Ковид-19</w:t>
      </w:r>
      <w:r w:rsidR="00F64FB7" w:rsidRPr="00AD7A7E">
        <w:rPr>
          <w:rFonts w:asciiTheme="majorHAnsi" w:hAnsiTheme="majorHAnsi" w:cstheme="majorHAnsi"/>
          <w:lang w:val="sr-Cyrl-RS"/>
        </w:rPr>
        <w:t>;</w:t>
      </w:r>
    </w:p>
    <w:p w14:paraId="24CEC450" w14:textId="47882AB9" w:rsidR="009A0208" w:rsidRPr="00AD7A7E" w:rsidRDefault="009A0208"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Недовољно коришћење алтернативних извора финансирања</w:t>
      </w:r>
      <w:r w:rsidR="00F64FB7" w:rsidRPr="00AD7A7E">
        <w:rPr>
          <w:rFonts w:asciiTheme="majorHAnsi" w:hAnsiTheme="majorHAnsi" w:cstheme="majorHAnsi"/>
          <w:lang w:val="sr-Cyrl-RS"/>
        </w:rPr>
        <w:t xml:space="preserve"> и недовољно развијен активизам грађана и локалне ОЦД;</w:t>
      </w:r>
    </w:p>
    <w:p w14:paraId="36C4A1C0" w14:textId="47053350" w:rsidR="00A6143F" w:rsidRPr="00AD7A7E" w:rsidRDefault="00A6143F"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Одлазак донатора који подржавају пројекте из области социјалне заштите.</w:t>
      </w:r>
    </w:p>
    <w:p w14:paraId="0A70DA21" w14:textId="78A02878" w:rsidR="003740D2" w:rsidRPr="00AD7A7E" w:rsidRDefault="005F5BCE" w:rsidP="005F5BCE">
      <w:pPr>
        <w:jc w:val="both"/>
        <w:rPr>
          <w:rFonts w:asciiTheme="majorHAnsi" w:hAnsiTheme="majorHAnsi" w:cstheme="majorHAnsi"/>
          <w:lang w:val="sr-Cyrl-RS"/>
        </w:rPr>
      </w:pPr>
      <w:r w:rsidRPr="00AD7A7E">
        <w:rPr>
          <w:rFonts w:asciiTheme="majorHAnsi" w:hAnsiTheme="majorHAnsi" w:cstheme="majorHAnsi"/>
          <w:lang w:val="sr-Cyrl-RS"/>
        </w:rPr>
        <w:t>Међутим, компаративна предност града Вршца јесте</w:t>
      </w:r>
      <w:r w:rsidR="007D08ED" w:rsidRPr="00AD7A7E">
        <w:rPr>
          <w:rFonts w:asciiTheme="majorHAnsi" w:hAnsiTheme="majorHAnsi" w:cstheme="majorHAnsi"/>
          <w:lang w:val="sr-Cyrl-RS"/>
        </w:rPr>
        <w:t xml:space="preserve"> постојање адекватних институција социјалне заштите са великом распрострањеношћу услуга које пружају. Осим тога, </w:t>
      </w:r>
      <w:r w:rsidR="003E7469" w:rsidRPr="00AD7A7E">
        <w:rPr>
          <w:rFonts w:asciiTheme="majorHAnsi" w:hAnsiTheme="majorHAnsi" w:cstheme="majorHAnsi"/>
          <w:lang w:val="sr-Cyrl-RS"/>
        </w:rPr>
        <w:t>постоји адекватан стручни кадар за рад са лицима из осетљивих група</w:t>
      </w:r>
      <w:r w:rsidR="00B6127C" w:rsidRPr="00AD7A7E">
        <w:rPr>
          <w:rFonts w:asciiTheme="majorHAnsi" w:hAnsiTheme="majorHAnsi" w:cstheme="majorHAnsi"/>
          <w:lang w:val="sr-Cyrl-RS"/>
        </w:rPr>
        <w:t>, искуство на пројектима прекограничне сарадње и различит</w:t>
      </w:r>
      <w:r w:rsidR="007A2D27" w:rsidRPr="00AD7A7E">
        <w:rPr>
          <w:rFonts w:asciiTheme="majorHAnsi" w:hAnsiTheme="majorHAnsi" w:cstheme="majorHAnsi"/>
          <w:lang w:val="sr-Cyrl-RS"/>
        </w:rPr>
        <w:t>и акциони планови који детаљније описују мере подршке за индивидуалне циљне групе (</w:t>
      </w:r>
      <w:r w:rsidR="004A3FC8" w:rsidRPr="00AD7A7E">
        <w:rPr>
          <w:rFonts w:asciiTheme="majorHAnsi" w:hAnsiTheme="majorHAnsi" w:cstheme="majorHAnsi"/>
          <w:lang w:val="sr-Cyrl-RS"/>
        </w:rPr>
        <w:t>Акциони план за Роме</w:t>
      </w:r>
      <w:r w:rsidR="007A2D27" w:rsidRPr="00AD7A7E">
        <w:rPr>
          <w:rFonts w:asciiTheme="majorHAnsi" w:hAnsiTheme="majorHAnsi" w:cstheme="majorHAnsi"/>
          <w:lang w:val="sr-Cyrl-RS"/>
        </w:rPr>
        <w:t>)</w:t>
      </w:r>
      <w:r w:rsidR="003E7469" w:rsidRPr="00AD7A7E">
        <w:rPr>
          <w:rFonts w:asciiTheme="majorHAnsi" w:hAnsiTheme="majorHAnsi" w:cstheme="majorHAnsi"/>
          <w:lang w:val="sr-Cyrl-RS"/>
        </w:rPr>
        <w:t xml:space="preserve">.  </w:t>
      </w:r>
    </w:p>
    <w:p w14:paraId="2AA68845" w14:textId="77777777" w:rsidR="00771652" w:rsidRPr="00437018" w:rsidRDefault="00771652" w:rsidP="00B177FA">
      <w:pPr>
        <w:jc w:val="both"/>
        <w:rPr>
          <w:rFonts w:asciiTheme="majorHAnsi" w:hAnsiTheme="majorHAnsi" w:cstheme="majorHAnsi"/>
          <w:b/>
          <w:bCs/>
          <w:lang w:val="sr-Cyrl-RS"/>
        </w:rPr>
      </w:pPr>
    </w:p>
    <w:p w14:paraId="7171F2F2" w14:textId="12CD4C0E" w:rsidR="00D31760" w:rsidRPr="00AD7A7E" w:rsidRDefault="00771652" w:rsidP="006C05B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Образовање</w:t>
      </w:r>
      <w:r w:rsidRPr="00AD7A7E">
        <w:rPr>
          <w:rFonts w:asciiTheme="majorHAnsi" w:hAnsiTheme="majorHAnsi" w:cstheme="majorHAnsi"/>
          <w:b/>
          <w:bCs/>
          <w:lang w:val="sr-Latn-RS"/>
        </w:rPr>
        <w:t xml:space="preserve"> </w:t>
      </w:r>
      <w:r w:rsidRPr="00AD7A7E">
        <w:rPr>
          <w:rFonts w:asciiTheme="majorHAnsi" w:hAnsiTheme="majorHAnsi" w:cstheme="majorHAnsi"/>
          <w:b/>
          <w:bCs/>
          <w:lang w:val="sr-Cyrl-RS"/>
        </w:rPr>
        <w:t>и васпитање</w:t>
      </w:r>
    </w:p>
    <w:p w14:paraId="1BBBCE91" w14:textId="56D7920F" w:rsidR="0023211D" w:rsidRPr="00AD7A7E" w:rsidRDefault="0023211D" w:rsidP="0023211D">
      <w:pPr>
        <w:jc w:val="both"/>
        <w:rPr>
          <w:rFonts w:asciiTheme="majorHAnsi" w:hAnsiTheme="majorHAnsi" w:cstheme="majorHAnsi"/>
          <w:lang w:val="sr-Cyrl-RS"/>
        </w:rPr>
      </w:pPr>
      <w:r w:rsidRPr="00AD7A7E">
        <w:rPr>
          <w:rFonts w:asciiTheme="majorHAnsi" w:hAnsiTheme="majorHAnsi" w:cstheme="majorHAnsi"/>
          <w:lang w:val="sr-Cyrl-RS"/>
        </w:rPr>
        <w:t>У систему предшколског васпитања на градском подручју Вршца актуелно постоји једна предшколска установа, ПУ „Чаролија“ чији рад је организован у девет објеката са укупно 1.150 уписане деце. У селима вртићи раде при основним школама са око укупно 200 уписане деце.</w:t>
      </w:r>
    </w:p>
    <w:p w14:paraId="7DFBC11A" w14:textId="0EF05AA2" w:rsidR="0023211D" w:rsidRPr="00AD7A7E" w:rsidRDefault="0023211D" w:rsidP="0023211D">
      <w:pPr>
        <w:jc w:val="both"/>
        <w:rPr>
          <w:rFonts w:asciiTheme="majorHAnsi" w:hAnsiTheme="majorHAnsi" w:cstheme="majorHAnsi"/>
          <w:lang w:val="sr-Cyrl-RS"/>
        </w:rPr>
      </w:pPr>
      <w:r w:rsidRPr="00AD7A7E">
        <w:rPr>
          <w:rFonts w:asciiTheme="majorHAnsi" w:hAnsiTheme="majorHAnsi" w:cstheme="majorHAnsi"/>
          <w:lang w:val="sr-Cyrl-RS"/>
        </w:rPr>
        <w:t xml:space="preserve">У систему основног образовања на територији Вршца ради 13 основних школа, од којих је једна специјална школа за децу са посебним потребама и музичка школа које поред основног образовања имају и одељења средњег образовања.  </w:t>
      </w:r>
    </w:p>
    <w:p w14:paraId="3530190B" w14:textId="77777777" w:rsidR="0023211D" w:rsidRPr="00AD7A7E" w:rsidRDefault="0023211D" w:rsidP="0023211D">
      <w:pPr>
        <w:jc w:val="both"/>
        <w:rPr>
          <w:rFonts w:asciiTheme="majorHAnsi" w:hAnsiTheme="majorHAnsi" w:cstheme="majorHAnsi"/>
          <w:lang w:val="sr-Cyrl-RS"/>
        </w:rPr>
      </w:pPr>
    </w:p>
    <w:p w14:paraId="51D57141" w14:textId="77777777" w:rsidR="00771652" w:rsidRPr="00AD7A7E" w:rsidRDefault="00771652" w:rsidP="00771652">
      <w:pPr>
        <w:spacing w:after="0"/>
        <w:rPr>
          <w:rFonts w:asciiTheme="majorHAnsi" w:hAnsiTheme="majorHAnsi" w:cstheme="majorHAnsi"/>
          <w:i/>
          <w:iCs/>
          <w:lang w:val="sr-Cyrl-RS"/>
        </w:rPr>
      </w:pPr>
      <w:r w:rsidRPr="00D14708">
        <w:rPr>
          <w:rFonts w:asciiTheme="majorHAnsi" w:hAnsiTheme="majorHAnsi" w:cstheme="majorHAnsi"/>
          <w:i/>
          <w:iCs/>
          <w:lang w:val="sr-Cyrl-RS"/>
        </w:rPr>
        <w:t>Табела: Преглед броја ученика, одељења и запослених по основним школама</w:t>
      </w:r>
    </w:p>
    <w:tbl>
      <w:tblPr>
        <w:tblStyle w:val="TableGridLight"/>
        <w:tblW w:w="9376" w:type="dxa"/>
        <w:tblLook w:val="04A0" w:firstRow="1" w:lastRow="0" w:firstColumn="1" w:lastColumn="0" w:noHBand="0" w:noVBand="1"/>
      </w:tblPr>
      <w:tblGrid>
        <w:gridCol w:w="535"/>
        <w:gridCol w:w="1890"/>
        <w:gridCol w:w="2070"/>
        <w:gridCol w:w="1627"/>
        <w:gridCol w:w="1627"/>
        <w:gridCol w:w="1627"/>
      </w:tblGrid>
      <w:tr w:rsidR="00771652" w:rsidRPr="00AD7A7E" w14:paraId="6C8B9B6B"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04669E76"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Рб</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6FD9D228"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Назив</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126038B4"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Адреса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106C01B9"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ученика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1A8ACFC1"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одељења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5A50E5C5"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укупно запослених</w:t>
            </w:r>
          </w:p>
        </w:tc>
      </w:tr>
      <w:tr w:rsidR="00771652" w:rsidRPr="00AD7A7E" w14:paraId="1159AC9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2D64471"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0C8489"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Основна школа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Вук Караџић</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453B4F"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Дворска 17-19,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0120BD"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636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51C0B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BD07A"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72</w:t>
            </w:r>
          </w:p>
        </w:tc>
      </w:tr>
      <w:tr w:rsidR="00771652" w:rsidRPr="00AD7A7E" w14:paraId="673E7575"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83FEA23"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061829"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Основна школа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Јован Стерија Поповић</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D98F66"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Жарка Зрењанина 114,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5EFFD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740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8AA9E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432D1"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77</w:t>
            </w:r>
          </w:p>
        </w:tc>
      </w:tr>
      <w:tr w:rsidR="00771652" w:rsidRPr="00AD7A7E" w14:paraId="5EBD7CE6"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22CFB2B"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AC8F83"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Основна школа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Олга Петров Радишић</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0A8E32"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Вука Караџића 8,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FE0CD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40B8C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FC93C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59</w:t>
            </w:r>
          </w:p>
        </w:tc>
      </w:tr>
      <w:tr w:rsidR="00771652" w:rsidRPr="00AD7A7E" w14:paraId="5ED366A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66D7479"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1A1588"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xml:space="preserve">Основна школа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Младост“</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B8D880"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Омладински трг бб,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567507"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D44EC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E016B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64</w:t>
            </w:r>
          </w:p>
        </w:tc>
      </w:tr>
      <w:tr w:rsidR="00771652" w:rsidRPr="00AD7A7E" w14:paraId="75F09787"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F170E14"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84128B"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„Паја Јовановић“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C8534E"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Школски трг 3,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30DE5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464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F2F3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520E0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54</w:t>
            </w:r>
          </w:p>
        </w:tc>
      </w:tr>
      <w:tr w:rsidR="00771652" w:rsidRPr="00AD7A7E" w14:paraId="1F2BECF3"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9F1FB59"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444EFD"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„Ђура Јакшић“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970898"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Жарка Зрењанина 79, Павлиш</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316A0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DCBA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3AFDE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45</w:t>
            </w:r>
          </w:p>
        </w:tc>
      </w:tr>
      <w:tr w:rsidR="00771652" w:rsidRPr="00AD7A7E" w14:paraId="55EBCE72"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32DF22D"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B0A8A0"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„Моша Пијаде“</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41DAC4"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Трг Ослобо</w:t>
            </w:r>
            <w:r w:rsidRPr="00AD7A7E">
              <w:rPr>
                <w:rFonts w:asciiTheme="majorHAnsi" w:eastAsia="Times New Roman" w:hAnsiTheme="majorHAnsi" w:cstheme="majorHAnsi"/>
                <w:color w:val="000000"/>
                <w:sz w:val="18"/>
                <w:szCs w:val="18"/>
                <w:lang w:val="sr-Cyrl-RS"/>
              </w:rPr>
              <w:t>ђ</w:t>
            </w:r>
            <w:r w:rsidRPr="00AD7A7E">
              <w:rPr>
                <w:rFonts w:asciiTheme="majorHAnsi" w:eastAsia="Times New Roman" w:hAnsiTheme="majorHAnsi" w:cstheme="majorHAnsi"/>
                <w:color w:val="000000"/>
                <w:sz w:val="18"/>
                <w:szCs w:val="18"/>
              </w:rPr>
              <w:t>ења број 2, Гудурица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72667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D1FE8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1F7C2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36</w:t>
            </w:r>
          </w:p>
        </w:tc>
      </w:tr>
      <w:tr w:rsidR="00771652" w:rsidRPr="00AD7A7E" w14:paraId="32BED7D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5BCE2B"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0130E6"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„Бранко Радичевић“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BDA2E5"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Стеријина 5, Велико Средиште</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260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111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019CC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E747E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36</w:t>
            </w:r>
          </w:p>
        </w:tc>
      </w:tr>
      <w:tr w:rsidR="00771652" w:rsidRPr="00AD7A7E" w14:paraId="2F985AC7"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E6C1CCA"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99539C"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„Кориолан Добан“</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298CE5"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xml:space="preserve">Вршачка бб, Куштиљ </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0F058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54122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49B45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29</w:t>
            </w:r>
          </w:p>
        </w:tc>
      </w:tr>
      <w:tr w:rsidR="00771652" w:rsidRPr="00AD7A7E" w14:paraId="54CAAC2B"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DF50B9"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0</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28872C"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„Бранко Радичевић“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D68524"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Трг ослобођења број 3, Уљма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BEA4F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422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CBB7B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5346A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62</w:t>
            </w:r>
          </w:p>
        </w:tc>
      </w:tr>
      <w:tr w:rsidR="00771652" w:rsidRPr="00AD7A7E" w14:paraId="357AC11A"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E3BC13D"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713646"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Основна школа „Жарко Зрењанин“</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3BF1AB"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Исе Јовановића бр. 5, Избиште</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32FF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433673"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8CA3F5"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50</w:t>
            </w:r>
          </w:p>
        </w:tc>
      </w:tr>
      <w:tr w:rsidR="00771652" w:rsidRPr="00AD7A7E" w14:paraId="2F71EFF1"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14EC6C8"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2CB350" w14:textId="77777777" w:rsidR="00771652" w:rsidRPr="00437018" w:rsidRDefault="00771652" w:rsidP="00CE4E3D">
            <w:pPr>
              <w:jc w:val="both"/>
              <w:rPr>
                <w:rFonts w:asciiTheme="majorHAnsi" w:eastAsia="Times New Roman" w:hAnsiTheme="majorHAnsi" w:cstheme="majorHAnsi"/>
                <w:color w:val="000000"/>
                <w:sz w:val="18"/>
                <w:szCs w:val="18"/>
                <w:lang w:val="sr-Cyrl-RS"/>
              </w:rPr>
            </w:pPr>
            <w:r w:rsidRPr="00437018">
              <w:rPr>
                <w:rFonts w:asciiTheme="majorHAnsi" w:eastAsia="Times New Roman" w:hAnsiTheme="majorHAnsi" w:cstheme="majorHAnsi"/>
                <w:color w:val="000000"/>
                <w:sz w:val="18"/>
                <w:szCs w:val="18"/>
                <w:lang w:val="sr-Cyrl-RS"/>
              </w:rPr>
              <w:t>Школа за основно и средње образовање „Јелена Варјашки“</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E7B091"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Жарка Зрењанина 22,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6DA6D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A6127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1F5E4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w:t>
            </w:r>
          </w:p>
        </w:tc>
      </w:tr>
      <w:tr w:rsidR="00771652" w:rsidRPr="00AD7A7E" w14:paraId="1E8663EB" w14:textId="77777777" w:rsidTr="00CE4E3D">
        <w:trPr>
          <w:trHeight w:val="280"/>
        </w:trPr>
        <w:tc>
          <w:tcPr>
            <w:tcW w:w="44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410EB1F7"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lastRenderedPageBreak/>
              <w:t>УКУПНО</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CE1A28"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4.048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CE7108"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221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D32D8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b/>
                <w:bCs/>
                <w:color w:val="000000"/>
                <w:sz w:val="18"/>
                <w:szCs w:val="18"/>
                <w:lang w:val="sr-Cyrl-RS"/>
              </w:rPr>
              <w:t>635</w:t>
            </w:r>
          </w:p>
        </w:tc>
      </w:tr>
      <w:tr w:rsidR="00771652" w:rsidRPr="00AD7A7E" w14:paraId="70E4987A"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4B3FA20"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8F699B" w14:textId="77777777" w:rsidR="00771652" w:rsidRPr="00437018" w:rsidRDefault="00771652" w:rsidP="00CE4E3D">
            <w:pPr>
              <w:jc w:val="both"/>
              <w:rPr>
                <w:rFonts w:asciiTheme="majorHAnsi" w:eastAsia="Times New Roman" w:hAnsiTheme="majorHAnsi" w:cstheme="majorHAnsi"/>
                <w:color w:val="000000"/>
                <w:sz w:val="18"/>
                <w:szCs w:val="18"/>
                <w:lang w:val="sr-Cyrl-RS"/>
              </w:rPr>
            </w:pPr>
            <w:r w:rsidRPr="00437018">
              <w:rPr>
                <w:rFonts w:asciiTheme="majorHAnsi" w:eastAsia="Times New Roman" w:hAnsiTheme="majorHAnsi" w:cstheme="majorHAnsi"/>
                <w:color w:val="000000"/>
                <w:sz w:val="18"/>
                <w:szCs w:val="18"/>
                <w:lang w:val="sr-Cyrl-RS"/>
              </w:rPr>
              <w:t>Основна музичка школа „Јосиф Маринковић“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D319D4"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Трг Победе 4,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92AE8A"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393</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3E936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AA149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63</w:t>
            </w:r>
          </w:p>
        </w:tc>
      </w:tr>
    </w:tbl>
    <w:p w14:paraId="0CBA864C" w14:textId="52078B1E" w:rsidR="00771652" w:rsidRPr="002D28B9" w:rsidRDefault="00771652" w:rsidP="009A5D68">
      <w:pPr>
        <w:spacing w:after="0"/>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Град Вршац, Аналитички подаци за основно образовање за школску 20</w:t>
      </w:r>
      <w:r w:rsidR="00A60917" w:rsidRPr="002D28B9">
        <w:rPr>
          <w:rFonts w:asciiTheme="majorHAnsi" w:hAnsiTheme="majorHAnsi" w:cstheme="majorHAnsi"/>
          <w:i/>
          <w:iCs/>
          <w:sz w:val="18"/>
          <w:szCs w:val="18"/>
          <w:lang w:val="sr-Cyrl-RS"/>
        </w:rPr>
        <w:t>21</w:t>
      </w:r>
      <w:r w:rsidRPr="002D28B9">
        <w:rPr>
          <w:rFonts w:asciiTheme="majorHAnsi" w:hAnsiTheme="majorHAnsi" w:cstheme="majorHAnsi"/>
          <w:i/>
          <w:iCs/>
          <w:sz w:val="18"/>
          <w:szCs w:val="18"/>
          <w:lang w:val="sr-Cyrl-RS"/>
        </w:rPr>
        <w:t>/20</w:t>
      </w:r>
      <w:r w:rsidR="00A60917" w:rsidRPr="002D28B9">
        <w:rPr>
          <w:rFonts w:asciiTheme="majorHAnsi" w:hAnsiTheme="majorHAnsi" w:cstheme="majorHAnsi"/>
          <w:i/>
          <w:iCs/>
          <w:sz w:val="18"/>
          <w:szCs w:val="18"/>
          <w:lang w:val="sr-Cyrl-RS"/>
        </w:rPr>
        <w:t>22</w:t>
      </w:r>
      <w:r w:rsidRPr="002D28B9">
        <w:rPr>
          <w:rFonts w:asciiTheme="majorHAnsi" w:hAnsiTheme="majorHAnsi" w:cstheme="majorHAnsi"/>
          <w:i/>
          <w:iCs/>
          <w:sz w:val="18"/>
          <w:szCs w:val="18"/>
          <w:lang w:val="sr-Cyrl-RS"/>
        </w:rPr>
        <w:t xml:space="preserve">. год. </w:t>
      </w:r>
    </w:p>
    <w:p w14:paraId="6ABEBC64" w14:textId="77777777" w:rsidR="00771652" w:rsidRPr="00D14708" w:rsidRDefault="00771652" w:rsidP="00771652">
      <w:pPr>
        <w:spacing w:after="0"/>
        <w:jc w:val="both"/>
        <w:rPr>
          <w:rFonts w:asciiTheme="majorHAnsi" w:hAnsiTheme="majorHAnsi" w:cstheme="majorHAnsi"/>
          <w:lang w:val="sr-Cyrl-RS"/>
        </w:rPr>
      </w:pPr>
    </w:p>
    <w:p w14:paraId="2D188859" w14:textId="64629432" w:rsidR="002952A6" w:rsidRPr="00D14708" w:rsidRDefault="002952A6" w:rsidP="002952A6">
      <w:pPr>
        <w:jc w:val="both"/>
        <w:rPr>
          <w:rFonts w:asciiTheme="majorHAnsi" w:hAnsiTheme="majorHAnsi" w:cstheme="majorHAnsi"/>
          <w:lang w:val="sr-Cyrl-RS"/>
        </w:rPr>
      </w:pPr>
      <w:r w:rsidRPr="00D14708">
        <w:rPr>
          <w:rFonts w:asciiTheme="majorHAnsi" w:hAnsiTheme="majorHAnsi" w:cstheme="majorHAnsi"/>
          <w:lang w:val="sr-Cyrl-RS"/>
        </w:rPr>
        <w:t>У систему средњег образовања на територији Града постоји пет средњих школа: Гимназија „Борислав Петров Браца“, Школски центар „Никола Тесла“, Хемијско – медицинска школа, Пољопривредна школа „Вршац“ као и школа за основно и средње образовање „Јелена Варјашки“.</w:t>
      </w:r>
    </w:p>
    <w:p w14:paraId="7EA08DD4" w14:textId="77777777" w:rsidR="00771652" w:rsidRPr="00AD7A7E" w:rsidRDefault="00771652" w:rsidP="00771652">
      <w:pPr>
        <w:spacing w:after="0"/>
        <w:jc w:val="both"/>
        <w:rPr>
          <w:rFonts w:asciiTheme="majorHAnsi" w:hAnsiTheme="majorHAnsi" w:cstheme="majorHAnsi"/>
          <w:i/>
          <w:iCs/>
          <w:lang w:val="sr-Cyrl-RS"/>
        </w:rPr>
      </w:pPr>
      <w:r w:rsidRPr="00D14708">
        <w:rPr>
          <w:rFonts w:asciiTheme="majorHAnsi" w:hAnsiTheme="majorHAnsi" w:cstheme="majorHAnsi"/>
          <w:i/>
          <w:iCs/>
          <w:lang w:val="sr-Cyrl-RS"/>
        </w:rPr>
        <w:t>Табела 22: Преглед броја ученика, одељења и запослених по средњим школама</w:t>
      </w:r>
    </w:p>
    <w:tbl>
      <w:tblPr>
        <w:tblStyle w:val="TableGridLight"/>
        <w:tblW w:w="9376" w:type="dxa"/>
        <w:tblLook w:val="04A0" w:firstRow="1" w:lastRow="0" w:firstColumn="1" w:lastColumn="0" w:noHBand="0" w:noVBand="1"/>
      </w:tblPr>
      <w:tblGrid>
        <w:gridCol w:w="535"/>
        <w:gridCol w:w="1890"/>
        <w:gridCol w:w="2070"/>
        <w:gridCol w:w="1627"/>
        <w:gridCol w:w="1627"/>
        <w:gridCol w:w="1627"/>
      </w:tblGrid>
      <w:tr w:rsidR="00771652" w:rsidRPr="00AD7A7E" w14:paraId="07C3D0A5"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706DED82" w14:textId="77777777" w:rsidR="00771652" w:rsidRPr="00AD7A7E" w:rsidRDefault="00771652" w:rsidP="00CE4E3D">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Рб</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443D78DB" w14:textId="77777777" w:rsidR="00771652" w:rsidRPr="00AD7A7E" w:rsidRDefault="00771652" w:rsidP="00CE4E3D">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Назив</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0552414E" w14:textId="77777777" w:rsidR="00771652" w:rsidRPr="00AD7A7E" w:rsidRDefault="00771652" w:rsidP="00CE4E3D">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Адреса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3F9FF559"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ученика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76943105"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одељења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2E2976EB"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укупно запослених</w:t>
            </w:r>
          </w:p>
        </w:tc>
      </w:tr>
      <w:tr w:rsidR="00771652" w:rsidRPr="00AD7A7E" w14:paraId="1A79B595"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E27F10D"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5778E1"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Школски центар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Никола Тесла</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C544FF"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Стеријина 40-44,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4F51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670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6BDA0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23</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55B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78</w:t>
            </w:r>
          </w:p>
        </w:tc>
      </w:tr>
      <w:tr w:rsidR="00771652" w:rsidRPr="00AD7A7E" w14:paraId="5A6ABDC0"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A37CAC7"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6B103B"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Гимназија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Борислав Петров-Браца</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5A7C66"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Михајла Пупина 1,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3548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518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ADD80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4F4A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68</w:t>
            </w:r>
          </w:p>
        </w:tc>
      </w:tr>
      <w:tr w:rsidR="00771652" w:rsidRPr="00AD7A7E" w14:paraId="37BA4BC1"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BFE5E2B"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6F7547"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Хемијско-медицинска школа</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F326F1"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Стеријина 113,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29D90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660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777D1D"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7BBB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98</w:t>
            </w:r>
          </w:p>
        </w:tc>
      </w:tr>
      <w:tr w:rsidR="00771652" w:rsidRPr="00AD7A7E" w14:paraId="6A0830AF"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0F8FBE4"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E405F5"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 xml:space="preserve">Пољопривредна школа </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Вршац</w:t>
            </w:r>
            <w:r w:rsidRPr="00AD7A7E">
              <w:rPr>
                <w:rFonts w:asciiTheme="majorHAnsi" w:eastAsia="Times New Roman" w:hAnsiTheme="majorHAnsi" w:cstheme="majorHAnsi"/>
                <w:color w:val="000000"/>
                <w:sz w:val="18"/>
                <w:szCs w:val="18"/>
                <w:lang w:val="sr-Cyrl-RS"/>
              </w:rPr>
              <w:t>“</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C587AF"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Архитекте Брашована 1, 26300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F3175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D46655"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66CE6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73</w:t>
            </w:r>
          </w:p>
        </w:tc>
      </w:tr>
      <w:tr w:rsidR="00771652" w:rsidRPr="00AD7A7E" w14:paraId="7D5E60A8"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40946C"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38ACDD2"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ШОСО „Јелена Варјашки“ (специјална школа), Вршац</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F06E248" w14:textId="77777777" w:rsidR="00771652" w:rsidRPr="00AD7A7E" w:rsidRDefault="00771652" w:rsidP="00CE4E3D">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Жарка Зрењанина 22, Вршац</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23BAB3"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BE370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50C9E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10</w:t>
            </w:r>
          </w:p>
        </w:tc>
      </w:tr>
      <w:tr w:rsidR="00771652" w:rsidRPr="00AD7A7E" w14:paraId="54D03AE5" w14:textId="77777777" w:rsidTr="00CE4E3D">
        <w:trPr>
          <w:trHeight w:val="197"/>
        </w:trPr>
        <w:tc>
          <w:tcPr>
            <w:tcW w:w="44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8AF00A6"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УКУПНО</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B89E45"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2.320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9C9F39"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952599"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328</w:t>
            </w:r>
          </w:p>
        </w:tc>
      </w:tr>
    </w:tbl>
    <w:p w14:paraId="537034A3" w14:textId="74BFD7E8" w:rsidR="00771652" w:rsidRPr="002D28B9" w:rsidRDefault="00771652" w:rsidP="00771652">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ОУ Вршац, Аналитички подаци за средње образовање за школску 20</w:t>
      </w:r>
      <w:r w:rsidR="00D34797" w:rsidRPr="002D28B9">
        <w:rPr>
          <w:rFonts w:asciiTheme="majorHAnsi" w:hAnsiTheme="majorHAnsi" w:cstheme="majorHAnsi"/>
          <w:i/>
          <w:iCs/>
          <w:sz w:val="18"/>
          <w:szCs w:val="18"/>
          <w:lang w:val="sr-Cyrl-RS"/>
        </w:rPr>
        <w:t>21</w:t>
      </w:r>
      <w:r w:rsidRPr="002D28B9">
        <w:rPr>
          <w:rFonts w:asciiTheme="majorHAnsi" w:hAnsiTheme="majorHAnsi" w:cstheme="majorHAnsi"/>
          <w:i/>
          <w:iCs/>
          <w:sz w:val="18"/>
          <w:szCs w:val="18"/>
          <w:lang w:val="sr-Cyrl-RS"/>
        </w:rPr>
        <w:t>/20</w:t>
      </w:r>
      <w:r w:rsidR="00D34797" w:rsidRPr="002D28B9">
        <w:rPr>
          <w:rFonts w:asciiTheme="majorHAnsi" w:hAnsiTheme="majorHAnsi" w:cstheme="majorHAnsi"/>
          <w:i/>
          <w:iCs/>
          <w:sz w:val="18"/>
          <w:szCs w:val="18"/>
          <w:lang w:val="sr-Cyrl-RS"/>
        </w:rPr>
        <w:t>22</w:t>
      </w:r>
      <w:r w:rsidRPr="002D28B9">
        <w:rPr>
          <w:rFonts w:asciiTheme="majorHAnsi" w:hAnsiTheme="majorHAnsi" w:cstheme="majorHAnsi"/>
          <w:i/>
          <w:iCs/>
          <w:sz w:val="18"/>
          <w:szCs w:val="18"/>
          <w:lang w:val="sr-Cyrl-RS"/>
        </w:rPr>
        <w:t>. год.</w:t>
      </w:r>
    </w:p>
    <w:p w14:paraId="51A037CB" w14:textId="77777777" w:rsidR="00AD7A7E" w:rsidRDefault="00AD7A7E" w:rsidP="00027C31">
      <w:pPr>
        <w:jc w:val="both"/>
        <w:rPr>
          <w:rFonts w:asciiTheme="majorHAnsi" w:hAnsiTheme="majorHAnsi" w:cstheme="majorHAnsi"/>
          <w:lang w:val="sr-Cyrl-RS"/>
        </w:rPr>
      </w:pPr>
    </w:p>
    <w:p w14:paraId="2A732B69" w14:textId="6A5ECB0A"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У оквиру Школског центра „Никола Тесла“ постоје образовни програми за 3 подручја рада:</w:t>
      </w:r>
    </w:p>
    <w:p w14:paraId="1F55254A"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електротехника, </w:t>
      </w:r>
    </w:p>
    <w:p w14:paraId="20844451"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машинство и обрада метала и </w:t>
      </w:r>
    </w:p>
    <w:p w14:paraId="0D3D8AA5"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економија, право и администрација. </w:t>
      </w:r>
    </w:p>
    <w:p w14:paraId="0CFC820C" w14:textId="77777777"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Хемијско-медицинска школа обухвата образовне профиле из 3 подручја рада: </w:t>
      </w:r>
    </w:p>
    <w:p w14:paraId="4E15B4A1"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хемија, неметали и графичарство, </w:t>
      </w:r>
    </w:p>
    <w:p w14:paraId="31BF5167"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здравство и социјална заштита и </w:t>
      </w:r>
    </w:p>
    <w:p w14:paraId="13A2B489"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текстилство и кожарство (пасиван).</w:t>
      </w:r>
    </w:p>
    <w:p w14:paraId="63F4B69F" w14:textId="4135B753"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У Гимназији „Борислав Петров-Браца“ поред природног и друштвеног усмерења на српском језику, постоји и општи смер на румунском језику. </w:t>
      </w:r>
      <w:r w:rsidR="00A22892">
        <w:rPr>
          <w:rFonts w:asciiTheme="majorHAnsi" w:hAnsiTheme="majorHAnsi" w:cstheme="majorHAnsi"/>
          <w:lang w:val="sr-Cyrl-RS"/>
        </w:rPr>
        <w:t xml:space="preserve">Од септембра 2022. године у вршачкој гимназији отвара се одељење </w:t>
      </w:r>
      <w:r w:rsidR="007D713B">
        <w:rPr>
          <w:rFonts w:asciiTheme="majorHAnsi" w:hAnsiTheme="majorHAnsi" w:cstheme="majorHAnsi"/>
          <w:lang w:val="sr-Cyrl-RS"/>
        </w:rPr>
        <w:t>за ученике са посебним способностима за спорт, са циљем што успешнијег образовања и васпитања ученика који се баве спортом.</w:t>
      </w:r>
    </w:p>
    <w:p w14:paraId="3E0EDD36" w14:textId="1031F5AB" w:rsidR="00027C31" w:rsidRPr="00D14708"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Град Вршац се поред основних и средњих школа може похвалити постојањем Високе струковне школе за образовање васпитача „Михаило Павлов“ на српском и румунском језику, као и одељењем Учитељског факултета из Београда на српском и румунском језику. Током 2022. године, Висока школа  „Михаило Павлов“  је проширила свој делокруг рада и на медицинско научно поље уврстивши нови студијски програм – струковна медицинска сестра/техничар. Установи је издато је уверење о </w:t>
      </w:r>
      <w:r w:rsidRPr="00AD7A7E">
        <w:rPr>
          <w:rFonts w:asciiTheme="majorHAnsi" w:hAnsiTheme="majorHAnsi" w:cstheme="majorHAnsi"/>
          <w:lang w:val="sr-Cyrl-RS"/>
        </w:rPr>
        <w:lastRenderedPageBreak/>
        <w:t>акредитацији од стране Научног тела и испуњености високих материјалних и просторних стандард</w:t>
      </w:r>
      <w:r w:rsidR="005F53FB">
        <w:rPr>
          <w:rFonts w:asciiTheme="majorHAnsi" w:hAnsiTheme="majorHAnsi" w:cstheme="majorHAnsi"/>
          <w:lang w:val="sr-Cyrl-RS"/>
        </w:rPr>
        <w:t>а</w:t>
      </w:r>
      <w:r w:rsidRPr="00AD7A7E">
        <w:rPr>
          <w:rFonts w:asciiTheme="majorHAnsi" w:hAnsiTheme="majorHAnsi" w:cstheme="majorHAnsi"/>
          <w:lang w:val="sr-Cyrl-RS"/>
        </w:rPr>
        <w:t xml:space="preserve">, </w:t>
      </w:r>
      <w:r w:rsidRPr="00D14708">
        <w:rPr>
          <w:rFonts w:asciiTheme="majorHAnsi" w:hAnsiTheme="majorHAnsi" w:cstheme="majorHAnsi"/>
          <w:lang w:val="sr-Cyrl-RS"/>
        </w:rPr>
        <w:t>као и стандарда у погледу квалитета студијског програма и наставно-научног кадра.</w:t>
      </w:r>
    </w:p>
    <w:p w14:paraId="5B492639" w14:textId="21E324DD" w:rsidR="00027C31" w:rsidRPr="00D14708" w:rsidRDefault="00851DAE" w:rsidP="00027C31">
      <w:pPr>
        <w:jc w:val="both"/>
        <w:rPr>
          <w:rFonts w:asciiTheme="majorHAnsi" w:hAnsiTheme="majorHAnsi" w:cstheme="majorHAnsi"/>
          <w:shd w:val="clear" w:color="auto" w:fill="FFFFFF"/>
          <w:lang w:val="sr-Cyrl-RS"/>
        </w:rPr>
      </w:pPr>
      <w:r w:rsidRPr="008D09B2">
        <w:rPr>
          <w:rFonts w:asciiTheme="majorHAnsi" w:hAnsiTheme="majorHAnsi" w:cstheme="majorHAnsi"/>
          <w:lang w:val="sr-Cyrl-RS"/>
        </w:rPr>
        <w:t>Тренинг ц</w:t>
      </w:r>
      <w:r w:rsidR="00027C31" w:rsidRPr="008D09B2">
        <w:rPr>
          <w:rFonts w:asciiTheme="majorHAnsi" w:hAnsiTheme="majorHAnsi" w:cstheme="majorHAnsi"/>
          <w:lang w:val="sr-Cyrl-RS"/>
        </w:rPr>
        <w:t xml:space="preserve">ентар за обуку </w:t>
      </w:r>
      <w:r w:rsidRPr="008D09B2">
        <w:rPr>
          <w:rFonts w:asciiTheme="majorHAnsi" w:hAnsiTheme="majorHAnsi" w:cstheme="majorHAnsi"/>
          <w:lang w:val="sr-Cyrl-RS"/>
        </w:rPr>
        <w:t>(</w:t>
      </w:r>
      <w:r w:rsidR="00027C31" w:rsidRPr="008D09B2">
        <w:rPr>
          <w:rFonts w:asciiTheme="majorHAnsi" w:hAnsiTheme="majorHAnsi" w:cstheme="majorHAnsi"/>
          <w:lang w:val="sr-Cyrl-RS"/>
        </w:rPr>
        <w:t>пилота</w:t>
      </w:r>
      <w:r w:rsidRPr="008D09B2">
        <w:rPr>
          <w:rFonts w:asciiTheme="majorHAnsi" w:hAnsiTheme="majorHAnsi" w:cstheme="majorHAnsi"/>
          <w:lang w:val="sr-Cyrl-RS"/>
        </w:rPr>
        <w:t>, механичара, контролора</w:t>
      </w:r>
      <w:r w:rsidR="004141D4" w:rsidRPr="008D09B2">
        <w:rPr>
          <w:rFonts w:asciiTheme="majorHAnsi" w:hAnsiTheme="majorHAnsi" w:cstheme="majorHAnsi"/>
          <w:lang w:val="sr-Cyrl-RS"/>
        </w:rPr>
        <w:t xml:space="preserve"> лета)</w:t>
      </w:r>
      <w:r w:rsidR="00027C31" w:rsidRPr="00D14708">
        <w:rPr>
          <w:rFonts w:asciiTheme="majorHAnsi" w:hAnsiTheme="majorHAnsi" w:cstheme="majorHAnsi"/>
          <w:shd w:val="clear" w:color="auto" w:fill="FFFFFF"/>
          <w:lang w:val="sr-Latn-RS"/>
        </w:rPr>
        <w:t xml:space="preserve"> </w:t>
      </w:r>
      <w:r w:rsidR="00027C31" w:rsidRPr="00D14708">
        <w:rPr>
          <w:rFonts w:asciiTheme="majorHAnsi" w:hAnsiTheme="majorHAnsi" w:cstheme="majorHAnsi"/>
          <w:i/>
          <w:iCs/>
          <w:shd w:val="clear" w:color="auto" w:fill="FFFFFF"/>
          <w:lang w:val="sr-Latn-RS"/>
        </w:rPr>
        <w:t>SMATSA</w:t>
      </w:r>
      <w:r w:rsidR="00027C31" w:rsidRPr="00D14708">
        <w:rPr>
          <w:rFonts w:asciiTheme="majorHAnsi" w:hAnsiTheme="majorHAnsi" w:cstheme="majorHAnsi"/>
          <w:shd w:val="clear" w:color="auto" w:fill="FFFFFF"/>
          <w:lang w:val="sr-Cyrl-RS"/>
        </w:rPr>
        <w:t xml:space="preserve"> је један од највећих и најзначајнијих центара за обуку пилота у Европи. У последњих 60 година преко 2.000 домаћих и страних пилота је завршило обуку у овој академији и као успешни пилоти лете за преко 30 светских авио-компанија.</w:t>
      </w:r>
    </w:p>
    <w:p w14:paraId="2A832542" w14:textId="77777777" w:rsidR="00027C31" w:rsidRPr="00AD7A7E" w:rsidRDefault="00027C31" w:rsidP="00027C31">
      <w:pPr>
        <w:jc w:val="both"/>
        <w:rPr>
          <w:rFonts w:asciiTheme="majorHAnsi" w:hAnsiTheme="majorHAnsi" w:cstheme="majorHAnsi"/>
          <w:lang w:val="sr-Cyrl-RS"/>
        </w:rPr>
      </w:pPr>
      <w:r w:rsidRPr="00D14708">
        <w:rPr>
          <w:rFonts w:asciiTheme="majorHAnsi" w:hAnsiTheme="majorHAnsi" w:cstheme="majorHAnsi"/>
          <w:lang w:val="sr-Cyrl-RS"/>
        </w:rPr>
        <w:t>На подручју ЈЛС Вршац становништво старости преко 15 година у време израде новог Плана развоја има следећу образовну структуру:</w:t>
      </w:r>
    </w:p>
    <w:p w14:paraId="22D05E96" w14:textId="2FA913A2" w:rsidR="006E65C5" w:rsidRPr="00AD7A7E" w:rsidRDefault="00E1583F" w:rsidP="002D28B9">
      <w:pPr>
        <w:spacing w:after="0"/>
        <w:jc w:val="both"/>
        <w:rPr>
          <w:rFonts w:asciiTheme="majorHAnsi" w:hAnsiTheme="majorHAnsi" w:cstheme="majorHAnsi"/>
          <w:i/>
          <w:iCs/>
          <w:lang w:val="sr-Cyrl-RS"/>
        </w:rPr>
      </w:pPr>
      <w:r w:rsidRPr="00AD7A7E">
        <w:rPr>
          <w:rFonts w:asciiTheme="majorHAnsi" w:hAnsiTheme="majorHAnsi" w:cstheme="majorHAnsi"/>
          <w:noProof/>
        </w:rPr>
        <w:drawing>
          <wp:inline distT="0" distB="0" distL="0" distR="0" wp14:anchorId="04630A3E" wp14:editId="63AFA6DF">
            <wp:extent cx="4572000" cy="2743200"/>
            <wp:effectExtent l="0" t="0" r="0" b="0"/>
            <wp:docPr id="17" name="Chart 17">
              <a:extLst xmlns:a="http://schemas.openxmlformats.org/drawingml/2006/main">
                <a:ext uri="{FF2B5EF4-FFF2-40B4-BE49-F238E27FC236}">
                  <a16:creationId xmlns:a16="http://schemas.microsoft.com/office/drawing/2014/main" id="{6CB94A48-9792-40D9-AB70-962B5BE2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1CADA2" w14:textId="3241D68B" w:rsidR="00A30D5D" w:rsidRPr="002D28B9" w:rsidRDefault="000757A6" w:rsidP="002D28B9">
      <w:pPr>
        <w:spacing w:after="0"/>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Аналитички сервис</w:t>
      </w:r>
    </w:p>
    <w:p w14:paraId="6EF38B89" w14:textId="77777777" w:rsidR="00F75DB9" w:rsidRDefault="00F75DB9" w:rsidP="00B177FA">
      <w:pPr>
        <w:jc w:val="both"/>
        <w:rPr>
          <w:rFonts w:asciiTheme="majorHAnsi" w:hAnsiTheme="majorHAnsi" w:cstheme="majorHAnsi"/>
          <w:lang w:val="sr-Cyrl-RS"/>
        </w:rPr>
      </w:pPr>
    </w:p>
    <w:p w14:paraId="2CDE8435" w14:textId="76B73EDD" w:rsidR="00771652" w:rsidRPr="00D14708" w:rsidRDefault="00586B70" w:rsidP="00B177FA">
      <w:pPr>
        <w:jc w:val="both"/>
        <w:rPr>
          <w:rFonts w:asciiTheme="majorHAnsi" w:hAnsiTheme="majorHAnsi" w:cstheme="majorHAnsi"/>
          <w:lang w:val="sr-Cyrl-RS"/>
        </w:rPr>
      </w:pPr>
      <w:r w:rsidRPr="00D14708">
        <w:rPr>
          <w:rFonts w:asciiTheme="majorHAnsi" w:hAnsiTheme="majorHAnsi" w:cstheme="majorHAnsi"/>
          <w:lang w:val="sr-Cyrl-RS"/>
        </w:rPr>
        <w:t>Дом ученика у Вршцу предвиђен је за ученике средњих и виших школа са капацитетом од 210 места.</w:t>
      </w:r>
    </w:p>
    <w:p w14:paraId="2DFCE9EB" w14:textId="77777777" w:rsidR="00343DF7" w:rsidRPr="00D14708" w:rsidRDefault="00E104CF" w:rsidP="00B177FA">
      <w:pPr>
        <w:jc w:val="both"/>
        <w:rPr>
          <w:rFonts w:asciiTheme="majorHAnsi" w:hAnsiTheme="majorHAnsi" w:cstheme="majorHAnsi"/>
          <w:lang w:val="sr-Cyrl-RS"/>
        </w:rPr>
      </w:pPr>
      <w:r w:rsidRPr="00D14708">
        <w:rPr>
          <w:rFonts w:asciiTheme="majorHAnsi" w:hAnsiTheme="majorHAnsi" w:cstheme="majorHAnsi"/>
          <w:lang w:val="sr-Cyrl-RS"/>
        </w:rPr>
        <w:t xml:space="preserve">У Вршцу </w:t>
      </w:r>
      <w:r w:rsidR="00106FF2" w:rsidRPr="00D14708">
        <w:rPr>
          <w:rFonts w:asciiTheme="majorHAnsi" w:hAnsiTheme="majorHAnsi" w:cstheme="majorHAnsi"/>
          <w:lang w:val="sr-Cyrl-RS"/>
        </w:rPr>
        <w:t>је инспекцијским надзором обухваћено 18 образовних институција на територији града</w:t>
      </w:r>
      <w:r w:rsidR="00406EA2" w:rsidRPr="00D14708">
        <w:rPr>
          <w:rFonts w:asciiTheme="majorHAnsi" w:hAnsiTheme="majorHAnsi" w:cstheme="majorHAnsi"/>
          <w:lang w:val="sr-Cyrl-RS"/>
        </w:rPr>
        <w:t xml:space="preserve">, односно надзор је извршен </w:t>
      </w:r>
      <w:r w:rsidR="00445C8F" w:rsidRPr="00D14708">
        <w:rPr>
          <w:rFonts w:asciiTheme="majorHAnsi" w:hAnsiTheme="majorHAnsi" w:cstheme="majorHAnsi"/>
          <w:lang w:val="sr-Cyrl-RS"/>
        </w:rPr>
        <w:t>над 18 субјеката</w:t>
      </w:r>
      <w:r w:rsidR="00F52EDB" w:rsidRPr="00D14708">
        <w:rPr>
          <w:rFonts w:asciiTheme="majorHAnsi" w:hAnsiTheme="majorHAnsi" w:cstheme="majorHAnsi"/>
          <w:lang w:val="sr-Cyrl-RS"/>
        </w:rPr>
        <w:t xml:space="preserve"> (1 ПУ, </w:t>
      </w:r>
      <w:r w:rsidR="00BD067B" w:rsidRPr="00D14708">
        <w:rPr>
          <w:rFonts w:asciiTheme="majorHAnsi" w:hAnsiTheme="majorHAnsi" w:cstheme="majorHAnsi"/>
          <w:lang w:val="sr-Cyrl-RS"/>
        </w:rPr>
        <w:t xml:space="preserve">4 средње школе, 1 мешовита средња и основна школа, 1 уметничка – основна и средња школа и </w:t>
      </w:r>
      <w:r w:rsidR="003B34B8" w:rsidRPr="00D14708">
        <w:rPr>
          <w:rFonts w:asciiTheme="majorHAnsi" w:hAnsiTheme="majorHAnsi" w:cstheme="majorHAnsi"/>
          <w:lang w:val="sr-Cyrl-RS"/>
        </w:rPr>
        <w:t>11 основних школа</w:t>
      </w:r>
      <w:r w:rsidR="00F52EDB" w:rsidRPr="00D14708">
        <w:rPr>
          <w:rFonts w:asciiTheme="majorHAnsi" w:hAnsiTheme="majorHAnsi" w:cstheme="majorHAnsi"/>
          <w:lang w:val="sr-Cyrl-RS"/>
        </w:rPr>
        <w:t>)</w:t>
      </w:r>
      <w:r w:rsidR="00391F50" w:rsidRPr="00D14708">
        <w:rPr>
          <w:rFonts w:asciiTheme="majorHAnsi" w:hAnsiTheme="majorHAnsi" w:cstheme="majorHAnsi"/>
          <w:lang w:val="sr-Cyrl-RS"/>
        </w:rPr>
        <w:t>.</w:t>
      </w:r>
      <w:r w:rsidR="003B34B8" w:rsidRPr="00D14708">
        <w:rPr>
          <w:rFonts w:asciiTheme="majorHAnsi" w:hAnsiTheme="majorHAnsi" w:cstheme="majorHAnsi"/>
          <w:lang w:val="sr-Cyrl-RS"/>
        </w:rPr>
        <w:t xml:space="preserve"> У току 2021. године је </w:t>
      </w:r>
      <w:r w:rsidR="000D34BD" w:rsidRPr="00D14708">
        <w:rPr>
          <w:rFonts w:asciiTheme="majorHAnsi" w:hAnsiTheme="majorHAnsi" w:cstheme="majorHAnsi"/>
          <w:lang w:val="sr-Cyrl-RS"/>
        </w:rPr>
        <w:t>извршено:</w:t>
      </w:r>
    </w:p>
    <w:p w14:paraId="68AABECE" w14:textId="627688AD" w:rsidR="00816C78" w:rsidRPr="00D14708" w:rsidRDefault="00343DF7"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21</w:t>
      </w:r>
      <w:r w:rsidR="00F52EDB" w:rsidRPr="00D14708">
        <w:rPr>
          <w:rFonts w:asciiTheme="majorHAnsi" w:hAnsiTheme="majorHAnsi" w:cstheme="majorHAnsi"/>
          <w:lang w:val="sr-Cyrl-RS"/>
        </w:rPr>
        <w:t xml:space="preserve"> </w:t>
      </w:r>
      <w:r w:rsidR="00A21F09" w:rsidRPr="00D14708">
        <w:rPr>
          <w:rFonts w:asciiTheme="majorHAnsi" w:hAnsiTheme="majorHAnsi" w:cstheme="majorHAnsi"/>
          <w:lang w:val="sr-Cyrl-RS"/>
        </w:rPr>
        <w:t>редован инспекцијски надзор,</w:t>
      </w:r>
    </w:p>
    <w:p w14:paraId="0821ADAD" w14:textId="1BA6D3FA" w:rsidR="00A21F09" w:rsidRPr="00D14708" w:rsidRDefault="00A21F09"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 xml:space="preserve">4 контролна </w:t>
      </w:r>
      <w:r w:rsidR="00D35CE7" w:rsidRPr="00D14708">
        <w:rPr>
          <w:rFonts w:asciiTheme="majorHAnsi" w:hAnsiTheme="majorHAnsi" w:cstheme="majorHAnsi"/>
          <w:lang w:val="sr-Cyrl-RS"/>
        </w:rPr>
        <w:t>инспекцијска надзора,</w:t>
      </w:r>
    </w:p>
    <w:p w14:paraId="14FD1B57" w14:textId="082595C6" w:rsidR="001F47C1" w:rsidRPr="00D14708" w:rsidRDefault="001F47C1"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 xml:space="preserve">14 ванредних </w:t>
      </w:r>
      <w:r w:rsidR="00D44DA7" w:rsidRPr="00D14708">
        <w:rPr>
          <w:rFonts w:asciiTheme="majorHAnsi" w:hAnsiTheme="majorHAnsi" w:cstheme="majorHAnsi"/>
          <w:lang w:val="sr-Cyrl-RS"/>
        </w:rPr>
        <w:t>инспекцијских надзора и</w:t>
      </w:r>
    </w:p>
    <w:p w14:paraId="11747A99" w14:textId="41FDF602" w:rsidR="00D44DA7" w:rsidRPr="00D14708" w:rsidRDefault="00D44DA7"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23 превентивне саветодавне посете.</w:t>
      </w:r>
    </w:p>
    <w:p w14:paraId="2F115443" w14:textId="4E8EFEAE" w:rsidR="000757A6" w:rsidRPr="00D14708" w:rsidRDefault="002A2635" w:rsidP="00B177FA">
      <w:pPr>
        <w:jc w:val="both"/>
        <w:rPr>
          <w:rFonts w:asciiTheme="majorHAnsi" w:hAnsiTheme="majorHAnsi" w:cstheme="majorHAnsi"/>
          <w:lang w:val="sr-Cyrl-RS"/>
        </w:rPr>
      </w:pPr>
      <w:r w:rsidRPr="00D14708">
        <w:rPr>
          <w:rFonts w:asciiTheme="majorHAnsi" w:hAnsiTheme="majorHAnsi" w:cstheme="majorHAnsi"/>
          <w:lang w:val="sr-Cyrl-RS"/>
        </w:rPr>
        <w:t xml:space="preserve">Током 2021. године </w:t>
      </w:r>
      <w:r w:rsidR="000472AD" w:rsidRPr="00D14708">
        <w:rPr>
          <w:rFonts w:asciiTheme="majorHAnsi" w:hAnsiTheme="majorHAnsi" w:cstheme="majorHAnsi"/>
          <w:lang w:val="sr-Cyrl-RS"/>
        </w:rPr>
        <w:t xml:space="preserve">је извршена темељна реконструкција Пољопривредне школе, у плану је доградња </w:t>
      </w:r>
      <w:r w:rsidR="00094D1B" w:rsidRPr="00D14708">
        <w:rPr>
          <w:rFonts w:asciiTheme="majorHAnsi" w:hAnsiTheme="majorHAnsi" w:cstheme="majorHAnsi"/>
          <w:lang w:val="sr-Cyrl-RS"/>
        </w:rPr>
        <w:t xml:space="preserve">објкета Предшколске установе „Чаролија“, чиме ће бити омогућен пријем још 100 </w:t>
      </w:r>
      <w:r w:rsidR="00F4225C" w:rsidRPr="00D14708">
        <w:rPr>
          <w:rFonts w:asciiTheme="majorHAnsi" w:hAnsiTheme="majorHAnsi" w:cstheme="majorHAnsi"/>
          <w:lang w:val="sr-Cyrl-RS"/>
        </w:rPr>
        <w:t xml:space="preserve">деце. Посебно је важно истаћи да су издвојена средства за изградњу новог вртића у Вршцу, а радови </w:t>
      </w:r>
      <w:r w:rsidR="00E31B9A" w:rsidRPr="00D14708">
        <w:rPr>
          <w:rFonts w:asciiTheme="majorHAnsi" w:hAnsiTheme="majorHAnsi" w:cstheme="majorHAnsi"/>
          <w:lang w:val="sr-Cyrl-RS"/>
        </w:rPr>
        <w:t>су најављени</w:t>
      </w:r>
      <w:r w:rsidR="00F4225C" w:rsidRPr="00D14708">
        <w:rPr>
          <w:rFonts w:asciiTheme="majorHAnsi" w:hAnsiTheme="majorHAnsi" w:cstheme="majorHAnsi"/>
          <w:lang w:val="sr-Cyrl-RS"/>
        </w:rPr>
        <w:t xml:space="preserve"> </w:t>
      </w:r>
      <w:r w:rsidR="00FC3F19" w:rsidRPr="00D14708">
        <w:rPr>
          <w:rFonts w:asciiTheme="majorHAnsi" w:hAnsiTheme="majorHAnsi" w:cstheme="majorHAnsi"/>
          <w:lang w:val="sr-Cyrl-RS"/>
        </w:rPr>
        <w:t>за</w:t>
      </w:r>
      <w:r w:rsidR="00F4225C" w:rsidRPr="00D14708">
        <w:rPr>
          <w:rFonts w:asciiTheme="majorHAnsi" w:hAnsiTheme="majorHAnsi" w:cstheme="majorHAnsi"/>
          <w:lang w:val="sr-Cyrl-RS"/>
        </w:rPr>
        <w:t xml:space="preserve"> 2022. годин</w:t>
      </w:r>
      <w:r w:rsidR="00FC3F19" w:rsidRPr="00D14708">
        <w:rPr>
          <w:rFonts w:asciiTheme="majorHAnsi" w:hAnsiTheme="majorHAnsi" w:cstheme="majorHAnsi"/>
          <w:lang w:val="sr-Cyrl-RS"/>
        </w:rPr>
        <w:t>у</w:t>
      </w:r>
      <w:r w:rsidR="00F4225C" w:rsidRPr="00D14708">
        <w:rPr>
          <w:rFonts w:asciiTheme="majorHAnsi" w:hAnsiTheme="majorHAnsi" w:cstheme="majorHAnsi"/>
          <w:lang w:val="sr-Cyrl-RS"/>
        </w:rPr>
        <w:t>.</w:t>
      </w:r>
    </w:p>
    <w:p w14:paraId="2195DD95" w14:textId="3C8C93BF" w:rsidR="008913E1" w:rsidRPr="00D14708" w:rsidRDefault="008913E1" w:rsidP="00B177FA">
      <w:pPr>
        <w:jc w:val="both"/>
        <w:rPr>
          <w:rFonts w:asciiTheme="majorHAnsi" w:hAnsiTheme="majorHAnsi" w:cstheme="majorHAnsi"/>
          <w:lang w:val="sr-Cyrl-RS"/>
        </w:rPr>
      </w:pPr>
      <w:r w:rsidRPr="00D14708">
        <w:rPr>
          <w:rFonts w:asciiTheme="majorHAnsi" w:hAnsiTheme="majorHAnsi" w:cstheme="majorHAnsi"/>
          <w:lang w:val="sr-Cyrl-RS"/>
        </w:rPr>
        <w:t xml:space="preserve">Реализацијом </w:t>
      </w:r>
      <w:r w:rsidR="00252D19" w:rsidRPr="00D14708">
        <w:rPr>
          <w:rFonts w:asciiTheme="majorHAnsi" w:hAnsiTheme="majorHAnsi" w:cstheme="majorHAnsi"/>
          <w:lang w:val="sr-Cyrl-RS"/>
        </w:rPr>
        <w:t>Оперативног плана за инклузију Рома и Ромкиња за 2021. годину</w:t>
      </w:r>
      <w:r w:rsidR="00267119" w:rsidRPr="00D14708">
        <w:rPr>
          <w:rFonts w:asciiTheme="majorHAnsi" w:hAnsiTheme="majorHAnsi" w:cstheme="majorHAnsi"/>
          <w:lang w:val="sr-Cyrl-RS"/>
        </w:rPr>
        <w:t xml:space="preserve"> ученицима основних и средњих школ</w:t>
      </w:r>
      <w:r w:rsidR="00214945" w:rsidRPr="00D14708">
        <w:rPr>
          <w:rFonts w:asciiTheme="majorHAnsi" w:hAnsiTheme="majorHAnsi" w:cstheme="majorHAnsi"/>
          <w:lang w:val="sr-Cyrl-RS"/>
        </w:rPr>
        <w:t xml:space="preserve">а као и полазницима програма основног образовања одраслих уручено је 437 комплета </w:t>
      </w:r>
      <w:r w:rsidR="00C4421A" w:rsidRPr="00D14708">
        <w:rPr>
          <w:rFonts w:asciiTheme="majorHAnsi" w:hAnsiTheme="majorHAnsi" w:cstheme="majorHAnsi"/>
          <w:lang w:val="sr-Cyrl-RS"/>
        </w:rPr>
        <w:t>школског прибора и 90 таблет рачунара за ромске ученике основних и средњих школа кој</w:t>
      </w:r>
      <w:r w:rsidR="000F6DA3" w:rsidRPr="00D14708">
        <w:rPr>
          <w:rFonts w:asciiTheme="majorHAnsi" w:hAnsiTheme="majorHAnsi" w:cstheme="majorHAnsi"/>
          <w:lang w:val="sr-Cyrl-RS"/>
        </w:rPr>
        <w:t xml:space="preserve">и </w:t>
      </w:r>
      <w:r w:rsidR="000F6DA3" w:rsidRPr="00D14708">
        <w:rPr>
          <w:rFonts w:asciiTheme="majorHAnsi" w:hAnsiTheme="majorHAnsi" w:cstheme="majorHAnsi"/>
          <w:lang w:val="sr-Cyrl-RS"/>
        </w:rPr>
        <w:lastRenderedPageBreak/>
        <w:t xml:space="preserve">су лошијег материјалног статуса. Такође, обезбеђено је 5 српско-ромских речника, који су уручени </w:t>
      </w:r>
      <w:r w:rsidR="00402576" w:rsidRPr="00D14708">
        <w:rPr>
          <w:rFonts w:asciiTheme="majorHAnsi" w:hAnsiTheme="majorHAnsi" w:cstheme="majorHAnsi"/>
          <w:lang w:val="sr-Cyrl-RS"/>
        </w:rPr>
        <w:t xml:space="preserve">школама које похађа већи број деце припадника ромске националне мањине и 70 радних листова </w:t>
      </w:r>
      <w:r w:rsidR="00F03636" w:rsidRPr="00D14708">
        <w:rPr>
          <w:rFonts w:asciiTheme="majorHAnsi" w:hAnsiTheme="majorHAnsi" w:cstheme="majorHAnsi"/>
          <w:lang w:val="sr-Cyrl-RS"/>
        </w:rPr>
        <w:t>на ромском језику за потребе рада деце која слушају изборни предмет ромски језик са елем</w:t>
      </w:r>
      <w:r w:rsidR="002C3226" w:rsidRPr="00D14708">
        <w:rPr>
          <w:rFonts w:asciiTheme="majorHAnsi" w:hAnsiTheme="majorHAnsi" w:cstheme="majorHAnsi"/>
          <w:lang w:val="sr-Cyrl-RS"/>
        </w:rPr>
        <w:t>ентима националне културе.</w:t>
      </w:r>
    </w:p>
    <w:p w14:paraId="177FD3A5" w14:textId="0D28A4F0" w:rsidR="00816C78" w:rsidRDefault="0003406C" w:rsidP="00B177FA">
      <w:pPr>
        <w:jc w:val="both"/>
        <w:rPr>
          <w:rFonts w:asciiTheme="majorHAnsi" w:hAnsiTheme="majorHAnsi" w:cstheme="majorHAnsi"/>
          <w:lang w:val="sr-Cyrl-RS"/>
        </w:rPr>
      </w:pPr>
      <w:r w:rsidRPr="00D14708">
        <w:rPr>
          <w:rFonts w:asciiTheme="majorHAnsi" w:hAnsiTheme="majorHAnsi" w:cstheme="majorHAnsi"/>
          <w:lang w:val="sr-Cyrl-RS"/>
        </w:rPr>
        <w:t>У циљу највећег приоритета - безбедност деце у зонама школа постав</w:t>
      </w:r>
      <w:r w:rsidR="002E4A2B" w:rsidRPr="00D14708">
        <w:rPr>
          <w:rFonts w:asciiTheme="majorHAnsi" w:hAnsiTheme="majorHAnsi" w:cstheme="majorHAnsi"/>
          <w:lang w:val="sr-Cyrl-RS"/>
        </w:rPr>
        <w:t>љени су</w:t>
      </w:r>
      <w:r w:rsidRPr="00D14708">
        <w:rPr>
          <w:rFonts w:asciiTheme="majorHAnsi" w:hAnsiTheme="majorHAnsi" w:cstheme="majorHAnsi"/>
          <w:lang w:val="sr-Cyrl-RS"/>
        </w:rPr>
        <w:t xml:space="preserve"> нов</w:t>
      </w:r>
      <w:r w:rsidR="002E4A2B" w:rsidRPr="00D14708">
        <w:rPr>
          <w:rFonts w:asciiTheme="majorHAnsi" w:hAnsiTheme="majorHAnsi" w:cstheme="majorHAnsi"/>
          <w:lang w:val="sr-Cyrl-RS"/>
        </w:rPr>
        <w:t>и</w:t>
      </w:r>
      <w:r w:rsidRPr="00D14708">
        <w:rPr>
          <w:rFonts w:asciiTheme="majorHAnsi" w:hAnsiTheme="majorHAnsi" w:cstheme="majorHAnsi"/>
          <w:lang w:val="sr-Cyrl-RS"/>
        </w:rPr>
        <w:t xml:space="preserve"> семафор</w:t>
      </w:r>
      <w:r w:rsidR="002E4A2B" w:rsidRPr="00D14708">
        <w:rPr>
          <w:rFonts w:asciiTheme="majorHAnsi" w:hAnsiTheme="majorHAnsi" w:cstheme="majorHAnsi"/>
          <w:lang w:val="sr-Cyrl-RS"/>
        </w:rPr>
        <w:t>и</w:t>
      </w:r>
      <w:r w:rsidRPr="00D14708">
        <w:rPr>
          <w:rFonts w:asciiTheme="majorHAnsi" w:hAnsiTheme="majorHAnsi" w:cstheme="majorHAnsi"/>
          <w:lang w:val="sr-Cyrl-RS"/>
        </w:rPr>
        <w:t xml:space="preserve"> и видео надзор за детекцију саобраћајних прекршаја</w:t>
      </w:r>
      <w:r w:rsidRPr="00AD7A7E">
        <w:rPr>
          <w:rFonts w:asciiTheme="majorHAnsi" w:hAnsiTheme="majorHAnsi" w:cstheme="majorHAnsi"/>
          <w:lang w:val="sr-Cyrl-RS"/>
        </w:rPr>
        <w:t>. Поред већ новоизграђених дечјих игралишта, наставља</w:t>
      </w:r>
      <w:r w:rsidR="00130B36" w:rsidRPr="00AD7A7E">
        <w:rPr>
          <w:rFonts w:asciiTheme="majorHAnsi" w:hAnsiTheme="majorHAnsi" w:cstheme="majorHAnsi"/>
          <w:lang w:val="sr-Cyrl-RS"/>
        </w:rPr>
        <w:t xml:space="preserve"> се</w:t>
      </w:r>
      <w:r w:rsidRPr="00AD7A7E">
        <w:rPr>
          <w:rFonts w:asciiTheme="majorHAnsi" w:hAnsiTheme="majorHAnsi" w:cstheme="majorHAnsi"/>
          <w:lang w:val="sr-Cyrl-RS"/>
        </w:rPr>
        <w:t xml:space="preserve"> </w:t>
      </w:r>
      <w:r w:rsidR="00130B36" w:rsidRPr="00AD7A7E">
        <w:rPr>
          <w:rFonts w:asciiTheme="majorHAnsi" w:hAnsiTheme="majorHAnsi" w:cstheme="majorHAnsi"/>
          <w:lang w:val="sr-Cyrl-RS"/>
        </w:rPr>
        <w:t>са</w:t>
      </w:r>
      <w:r w:rsidRPr="00AD7A7E">
        <w:rPr>
          <w:rFonts w:asciiTheme="majorHAnsi" w:hAnsiTheme="majorHAnsi" w:cstheme="majorHAnsi"/>
          <w:lang w:val="sr-Cyrl-RS"/>
        </w:rPr>
        <w:t xml:space="preserve"> град</w:t>
      </w:r>
      <w:r w:rsidR="00130B36" w:rsidRPr="00AD7A7E">
        <w:rPr>
          <w:rFonts w:asciiTheme="majorHAnsi" w:hAnsiTheme="majorHAnsi" w:cstheme="majorHAnsi"/>
          <w:lang w:val="sr-Cyrl-RS"/>
        </w:rPr>
        <w:t>њом</w:t>
      </w:r>
      <w:r w:rsidRPr="00AD7A7E">
        <w:rPr>
          <w:rFonts w:asciiTheme="majorHAnsi" w:hAnsiTheme="majorHAnsi" w:cstheme="majorHAnsi"/>
          <w:lang w:val="sr-Cyrl-RS"/>
        </w:rPr>
        <w:t xml:space="preserve"> нов</w:t>
      </w:r>
      <w:r w:rsidR="00550D1B" w:rsidRPr="00AD7A7E">
        <w:rPr>
          <w:rFonts w:asciiTheme="majorHAnsi" w:hAnsiTheme="majorHAnsi" w:cstheme="majorHAnsi"/>
          <w:lang w:val="sr-Cyrl-RS"/>
        </w:rPr>
        <w:t>их</w:t>
      </w:r>
      <w:r w:rsidRPr="00AD7A7E">
        <w:rPr>
          <w:rFonts w:asciiTheme="majorHAnsi" w:hAnsiTheme="majorHAnsi" w:cstheme="majorHAnsi"/>
          <w:lang w:val="sr-Cyrl-RS"/>
        </w:rPr>
        <w:t xml:space="preserve"> и обн</w:t>
      </w:r>
      <w:r w:rsidR="00550D1B" w:rsidRPr="00AD7A7E">
        <w:rPr>
          <w:rFonts w:asciiTheme="majorHAnsi" w:hAnsiTheme="majorHAnsi" w:cstheme="majorHAnsi"/>
          <w:lang w:val="sr-Cyrl-RS"/>
        </w:rPr>
        <w:t>овом</w:t>
      </w:r>
      <w:r w:rsidRPr="00AD7A7E">
        <w:rPr>
          <w:rFonts w:asciiTheme="majorHAnsi" w:hAnsiTheme="majorHAnsi" w:cstheme="majorHAnsi"/>
          <w:lang w:val="sr-Cyrl-RS"/>
        </w:rPr>
        <w:t xml:space="preserve"> постојећ</w:t>
      </w:r>
      <w:r w:rsidR="00550D1B" w:rsidRPr="00AD7A7E">
        <w:rPr>
          <w:rFonts w:asciiTheme="majorHAnsi" w:hAnsiTheme="majorHAnsi" w:cstheme="majorHAnsi"/>
          <w:lang w:val="sr-Cyrl-RS"/>
        </w:rPr>
        <w:t>их.</w:t>
      </w:r>
      <w:r w:rsidRPr="00AD7A7E">
        <w:rPr>
          <w:rFonts w:asciiTheme="majorHAnsi" w:hAnsiTheme="majorHAnsi" w:cstheme="majorHAnsi"/>
          <w:lang w:val="sr-Cyrl-RS"/>
        </w:rPr>
        <w:t xml:space="preserve"> </w:t>
      </w:r>
      <w:r w:rsidR="00550D1B" w:rsidRPr="00AD7A7E">
        <w:rPr>
          <w:rFonts w:asciiTheme="majorHAnsi" w:hAnsiTheme="majorHAnsi" w:cstheme="majorHAnsi"/>
          <w:lang w:val="sr-Cyrl-RS"/>
        </w:rPr>
        <w:t>Такође, р</w:t>
      </w:r>
      <w:r w:rsidRPr="00AD7A7E">
        <w:rPr>
          <w:rFonts w:asciiTheme="majorHAnsi" w:hAnsiTheme="majorHAnsi" w:cstheme="majorHAnsi"/>
          <w:lang w:val="sr-Cyrl-RS"/>
        </w:rPr>
        <w:t>ади</w:t>
      </w:r>
      <w:r w:rsidR="00550D1B" w:rsidRPr="00AD7A7E">
        <w:rPr>
          <w:rFonts w:asciiTheme="majorHAnsi" w:hAnsiTheme="majorHAnsi" w:cstheme="majorHAnsi"/>
          <w:lang w:val="sr-Cyrl-RS"/>
        </w:rPr>
        <w:t xml:space="preserve"> се</w:t>
      </w:r>
      <w:r w:rsidRPr="00AD7A7E">
        <w:rPr>
          <w:rFonts w:asciiTheme="majorHAnsi" w:hAnsiTheme="majorHAnsi" w:cstheme="majorHAnsi"/>
          <w:lang w:val="sr-Cyrl-RS"/>
        </w:rPr>
        <w:t xml:space="preserve"> и на унапређењу спортске инфраструктуре</w:t>
      </w:r>
      <w:r w:rsidR="0055058C" w:rsidRPr="00AD7A7E">
        <w:rPr>
          <w:rFonts w:asciiTheme="majorHAnsi" w:hAnsiTheme="majorHAnsi" w:cstheme="majorHAnsi"/>
          <w:lang w:val="sr-Cyrl-RS"/>
        </w:rPr>
        <w:t>.</w:t>
      </w:r>
      <w:r w:rsidRPr="00AD7A7E">
        <w:rPr>
          <w:rFonts w:asciiTheme="majorHAnsi" w:hAnsiTheme="majorHAnsi" w:cstheme="majorHAnsi"/>
          <w:lang w:val="sr-Cyrl-RS"/>
        </w:rPr>
        <w:t xml:space="preserve"> </w:t>
      </w:r>
      <w:r w:rsidR="0055058C" w:rsidRPr="00AD7A7E">
        <w:rPr>
          <w:rFonts w:asciiTheme="majorHAnsi" w:hAnsiTheme="majorHAnsi" w:cstheme="majorHAnsi"/>
          <w:lang w:val="sr-Cyrl-RS"/>
        </w:rPr>
        <w:t xml:space="preserve">У те сврхе се започело са </w:t>
      </w:r>
      <w:r w:rsidRPr="00AD7A7E">
        <w:rPr>
          <w:rFonts w:asciiTheme="majorHAnsi" w:hAnsiTheme="majorHAnsi" w:cstheme="majorHAnsi"/>
          <w:lang w:val="sr-Cyrl-RS"/>
        </w:rPr>
        <w:t>град</w:t>
      </w:r>
      <w:r w:rsidR="0055058C" w:rsidRPr="00AD7A7E">
        <w:rPr>
          <w:rFonts w:asciiTheme="majorHAnsi" w:hAnsiTheme="majorHAnsi" w:cstheme="majorHAnsi"/>
          <w:lang w:val="sr-Cyrl-RS"/>
        </w:rPr>
        <w:t>њом</w:t>
      </w:r>
      <w:r w:rsidRPr="00AD7A7E">
        <w:rPr>
          <w:rFonts w:asciiTheme="majorHAnsi" w:hAnsiTheme="majorHAnsi" w:cstheme="majorHAnsi"/>
          <w:lang w:val="sr-Cyrl-RS"/>
        </w:rPr>
        <w:t xml:space="preserve"> и фискултурн</w:t>
      </w:r>
      <w:r w:rsidR="0055058C" w:rsidRPr="00AD7A7E">
        <w:rPr>
          <w:rFonts w:asciiTheme="majorHAnsi" w:hAnsiTheme="majorHAnsi" w:cstheme="majorHAnsi"/>
          <w:lang w:val="sr-Cyrl-RS"/>
        </w:rPr>
        <w:t>е</w:t>
      </w:r>
      <w:r w:rsidRPr="00AD7A7E">
        <w:rPr>
          <w:rFonts w:asciiTheme="majorHAnsi" w:hAnsiTheme="majorHAnsi" w:cstheme="majorHAnsi"/>
          <w:lang w:val="sr-Cyrl-RS"/>
        </w:rPr>
        <w:t xml:space="preserve"> сал</w:t>
      </w:r>
      <w:r w:rsidR="0055058C" w:rsidRPr="00AD7A7E">
        <w:rPr>
          <w:rFonts w:asciiTheme="majorHAnsi" w:hAnsiTheme="majorHAnsi" w:cstheme="majorHAnsi"/>
          <w:lang w:val="sr-Cyrl-RS"/>
        </w:rPr>
        <w:t>е</w:t>
      </w:r>
      <w:r w:rsidRPr="00AD7A7E">
        <w:rPr>
          <w:rFonts w:asciiTheme="majorHAnsi" w:hAnsiTheme="majorHAnsi" w:cstheme="majorHAnsi"/>
          <w:lang w:val="sr-Cyrl-RS"/>
        </w:rPr>
        <w:t xml:space="preserve"> у Гудурици, а обезбеђена су и средства за замену паркета у фискултурној сали ОШ „Младост“.</w:t>
      </w:r>
    </w:p>
    <w:p w14:paraId="79B511D6" w14:textId="77777777" w:rsidR="00816C78" w:rsidRPr="00AD7A7E" w:rsidRDefault="00816C78" w:rsidP="00B177FA">
      <w:pPr>
        <w:jc w:val="both"/>
        <w:rPr>
          <w:rFonts w:asciiTheme="majorHAnsi" w:hAnsiTheme="majorHAnsi" w:cstheme="majorHAnsi"/>
          <w:lang w:val="sr-Cyrl-RS"/>
        </w:rPr>
      </w:pPr>
    </w:p>
    <w:p w14:paraId="6B72B1B9" w14:textId="7B5EEF60" w:rsidR="00B177FA" w:rsidRPr="00AD7A7E" w:rsidRDefault="00027C31" w:rsidP="006C05B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Правосудне институције</w:t>
      </w:r>
    </w:p>
    <w:p w14:paraId="0C9B02E5" w14:textId="2A533C2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оквиру правосудног система Републике Србије у Вршцу делује Основни суд у Вршцу</w:t>
      </w:r>
      <w:r w:rsidR="00181FE8" w:rsidRPr="00AD7A7E">
        <w:rPr>
          <w:rStyle w:val="FootnoteReference"/>
          <w:rFonts w:asciiTheme="majorHAnsi" w:hAnsiTheme="majorHAnsi" w:cstheme="majorHAnsi"/>
          <w:lang w:val="sr-Cyrl-RS"/>
        </w:rPr>
        <w:footnoteReference w:id="10"/>
      </w:r>
      <w:r w:rsidRPr="00AD7A7E">
        <w:rPr>
          <w:rFonts w:asciiTheme="majorHAnsi" w:hAnsiTheme="majorHAnsi" w:cstheme="majorHAnsi"/>
          <w:lang w:val="sr-Cyrl-RS"/>
        </w:rPr>
        <w:t xml:space="preserve">  који у свом саставу има Судску јединицу у Белој Цркви.</w:t>
      </w:r>
    </w:p>
    <w:p w14:paraId="31CAD5F9"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седишту Основног суда у Вршцу суди се у свим предметима, а обављају се и други послови ван оквира вршења судске власти: међународне овере, издавање уверења по захтевима грађана и др.</w:t>
      </w:r>
    </w:p>
    <w:p w14:paraId="4D7F6F92"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Судској јединици Бела Црква спроводе се судске радње у породичним, парничним, извршним, ванпарничним, оставинским и радним споровима.</w:t>
      </w:r>
    </w:p>
    <w:p w14:paraId="2CE82422"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 xml:space="preserve">Основни суд у првом степену суди за кривична дела за која је као главна казна предвиђена новчана казна или казна затвора до десет и десет година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 Основни суд у првом степену суди у грађанскоправним споровима ако за поједине од њих није надлежан други суд и води извршне и ванпарничне поступке за које није надлежан неки други суд. Основни суд у првом степену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Основни суд пружа грађанима правну помоћ, међународну правну помоћ ако није надлежан други суд и врши друге послове одређене законом. Надлежан другостепени суд за Основни суд у Вршцу је Виши суд у Панчеву, односно Апелациони суд у Београду. </w:t>
      </w:r>
    </w:p>
    <w:p w14:paraId="60BEFC00" w14:textId="6631F2A6"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Основно јавно тужилаштво у Вршцу</w:t>
      </w:r>
      <w:r w:rsidR="00CC361D" w:rsidRPr="00AD7A7E">
        <w:rPr>
          <w:rStyle w:val="FootnoteReference"/>
          <w:rFonts w:asciiTheme="majorHAnsi" w:hAnsiTheme="majorHAnsi" w:cstheme="majorHAnsi"/>
          <w:lang w:val="sr-Cyrl-RS"/>
        </w:rPr>
        <w:footnoteReference w:id="11"/>
      </w:r>
      <w:r w:rsidRPr="00AD7A7E">
        <w:rPr>
          <w:rFonts w:asciiTheme="majorHAnsi" w:hAnsiTheme="majorHAnsi" w:cstheme="majorHAnsi"/>
          <w:lang w:val="sr-Cyrl-RS"/>
        </w:rPr>
        <w:t xml:space="preserve">  почело</w:t>
      </w:r>
      <w:r w:rsidR="005170D2" w:rsidRPr="00437018">
        <w:rPr>
          <w:rFonts w:asciiTheme="majorHAnsi" w:hAnsiTheme="majorHAnsi" w:cstheme="majorHAnsi"/>
          <w:lang w:val="sr-Cyrl-RS"/>
        </w:rPr>
        <w:t xml:space="preserve"> </w:t>
      </w:r>
      <w:r w:rsidR="00573220">
        <w:rPr>
          <w:rFonts w:asciiTheme="majorHAnsi" w:hAnsiTheme="majorHAnsi" w:cstheme="majorHAnsi"/>
          <w:lang w:val="sr-Cyrl-RS"/>
        </w:rPr>
        <w:t>је</w:t>
      </w:r>
      <w:r w:rsidRPr="00AD7A7E">
        <w:rPr>
          <w:rFonts w:asciiTheme="majorHAnsi" w:hAnsiTheme="majorHAnsi" w:cstheme="majorHAnsi"/>
          <w:lang w:val="sr-Cyrl-RS"/>
        </w:rPr>
        <w:t xml:space="preserve"> са радом 2010. године. Основно јавно тужилаштво у Вршцу поступа пред Основним судом у Вршцу, чија месна надлежност обухвата Град Вршац и општине Бела Црква и Пландиште. Месна надлежност Основног јавног тужилаштва у Вршцу одређена </w:t>
      </w:r>
      <w:r w:rsidRPr="00AD7A7E">
        <w:rPr>
          <w:rFonts w:asciiTheme="majorHAnsi" w:hAnsiTheme="majorHAnsi" w:cstheme="majorHAnsi"/>
          <w:lang w:val="sr-Cyrl-RS"/>
        </w:rPr>
        <w:lastRenderedPageBreak/>
        <w:t>је Законом о седиштима и подручјима судова и јавних тужилаштава („Сл.гласник РС“ 101/13). Основно право и основна дужност јавног тужиоца је гоњење учинилаца кривичних дела. Услуге које тужилаштво пружа се мора посматрати у оквиру надлежности које оно обавља, а циљ рада је заштита грађана и старање да на ефикасан и законит начин остваре своја права и законом заштићене интересе. С тим у вези грађани могу Тужилаштву подносити притужбе представке кривичне пријаве и предлоге. Тужилаштво ове услуге пружа у различитим видовима кроз обавештавање грађана пријем гарађана достављање одлука, издавање докумената, информација, омогућавање разгледања списа,фотокопирање документа и др.</w:t>
      </w:r>
    </w:p>
    <w:p w14:paraId="19D66910" w14:textId="3C3641B9"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Прекршајни суд у Вршцу</w:t>
      </w:r>
      <w:r w:rsidR="006030DD" w:rsidRPr="00AD7A7E">
        <w:rPr>
          <w:rStyle w:val="FootnoteReference"/>
          <w:rFonts w:asciiTheme="majorHAnsi" w:hAnsiTheme="majorHAnsi" w:cstheme="majorHAnsi"/>
          <w:lang w:val="sr-Cyrl-RS"/>
        </w:rPr>
        <w:footnoteReference w:id="12"/>
      </w:r>
      <w:r w:rsidRPr="00AD7A7E">
        <w:rPr>
          <w:rFonts w:asciiTheme="majorHAnsi" w:hAnsiTheme="majorHAnsi" w:cstheme="majorHAnsi"/>
          <w:lang w:val="sr-Cyrl-RS"/>
        </w:rPr>
        <w:t xml:space="preserve"> надлежан је за подручје општина: Вршац, Бела Црква и Пландиште. Седиште овог Прекршајног суда је у Вршцу, док Бела Црква и Пландиште чине Одељења овог суда. Прекршајни суд у Вршцу основан је на основу Закона о седиштима и подручјима судова и јавних тужилаштава (Сл. Гласник бр. 116/08). Прекршајни суд у првом степену суди у прекршајним поступцима ако није надлежан орган управе, пружа међународну правну помоћ у оквиру своје надлежности и врши друге послове одређене законом.</w:t>
      </w:r>
    </w:p>
    <w:p w14:paraId="17D8E2E2" w14:textId="51895537" w:rsidR="00B177FA"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основних индикатора правосуђа за 2020. годину у граду Вршцу</w:t>
      </w:r>
      <w:r w:rsidR="00B177FA" w:rsidRPr="00AD7A7E">
        <w:rPr>
          <w:rFonts w:asciiTheme="majorHAnsi" w:hAnsiTheme="majorHAnsi" w:cstheme="majorHAnsi"/>
          <w:lang w:val="sr-Cyrl-RS"/>
        </w:rPr>
        <w:t>:</w:t>
      </w:r>
    </w:p>
    <w:p w14:paraId="7684B670" w14:textId="77777777" w:rsidR="00B177FA" w:rsidRPr="00437018" w:rsidRDefault="00B177FA" w:rsidP="00B177FA">
      <w:pPr>
        <w:jc w:val="both"/>
        <w:rPr>
          <w:rFonts w:asciiTheme="majorHAnsi" w:hAnsiTheme="majorHAnsi" w:cstheme="majorHAnsi"/>
          <w:lang w:val="sr-Cyrl-RS"/>
        </w:rPr>
      </w:pPr>
    </w:p>
    <w:p w14:paraId="5C57EBAF" w14:textId="77777777" w:rsidR="00B177FA" w:rsidRPr="00AD7A7E" w:rsidRDefault="00B177FA" w:rsidP="00B177FA">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Правосуђе, 2020. година</w:t>
      </w:r>
    </w:p>
    <w:tbl>
      <w:tblPr>
        <w:tblStyle w:val="TableGridLight"/>
        <w:tblW w:w="9335" w:type="dxa"/>
        <w:tblLook w:val="04A0" w:firstRow="1" w:lastRow="0" w:firstColumn="1" w:lastColumn="0" w:noHBand="0" w:noVBand="1"/>
      </w:tblPr>
      <w:tblGrid>
        <w:gridCol w:w="7507"/>
        <w:gridCol w:w="1828"/>
      </w:tblGrid>
      <w:tr w:rsidR="00B177FA" w:rsidRPr="00AD7A7E" w14:paraId="0F8D54ED" w14:textId="77777777" w:rsidTr="00FF7501">
        <w:trPr>
          <w:trHeight w:val="314"/>
        </w:trPr>
        <w:tc>
          <w:tcPr>
            <w:tcW w:w="7507" w:type="dxa"/>
            <w:shd w:val="clear" w:color="auto" w:fill="DAEEF3" w:themeFill="accent5" w:themeFillTint="33"/>
            <w:noWrap/>
            <w:hideMark/>
          </w:tcPr>
          <w:p w14:paraId="33F9824D" w14:textId="77777777" w:rsidR="00B177FA" w:rsidRPr="00AD7A7E" w:rsidRDefault="00B177FA" w:rsidP="00400D64">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Назив индикатора</w:t>
            </w:r>
          </w:p>
        </w:tc>
        <w:tc>
          <w:tcPr>
            <w:tcW w:w="1828" w:type="dxa"/>
            <w:shd w:val="clear" w:color="auto" w:fill="DAEEF3" w:themeFill="accent5" w:themeFillTint="33"/>
            <w:noWrap/>
            <w:hideMark/>
          </w:tcPr>
          <w:p w14:paraId="060882C4" w14:textId="77777777" w:rsidR="00B177FA" w:rsidRPr="00AD7A7E" w:rsidRDefault="00B177FA" w:rsidP="00400D64">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Вредност индикатора</w:t>
            </w:r>
          </w:p>
        </w:tc>
      </w:tr>
      <w:tr w:rsidR="00B177FA" w:rsidRPr="00AD7A7E" w14:paraId="4E0C214D" w14:textId="77777777" w:rsidTr="00FF7501">
        <w:trPr>
          <w:trHeight w:val="314"/>
        </w:trPr>
        <w:tc>
          <w:tcPr>
            <w:tcW w:w="7507" w:type="dxa"/>
            <w:hideMark/>
          </w:tcPr>
          <w:p w14:paraId="3BFFB2A8" w14:textId="77777777" w:rsidR="00B177FA" w:rsidRPr="00AD7A7E" w:rsidRDefault="00B177FA"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Малолетни учиниоци кривичних дела (14─17 година) којима су изречене кривичне санкције према месту извршења</w:t>
            </w:r>
          </w:p>
        </w:tc>
        <w:tc>
          <w:tcPr>
            <w:tcW w:w="1828" w:type="dxa"/>
            <w:hideMark/>
          </w:tcPr>
          <w:p w14:paraId="5B75B776"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11</w:t>
            </w:r>
          </w:p>
        </w:tc>
      </w:tr>
      <w:tr w:rsidR="00B177FA" w:rsidRPr="00AD7A7E" w14:paraId="603D763A" w14:textId="77777777" w:rsidTr="00FF7501">
        <w:trPr>
          <w:trHeight w:val="314"/>
        </w:trPr>
        <w:tc>
          <w:tcPr>
            <w:tcW w:w="7507" w:type="dxa"/>
            <w:hideMark/>
          </w:tcPr>
          <w:p w14:paraId="42667558" w14:textId="77777777" w:rsidR="00B177FA" w:rsidRPr="00AD7A7E" w:rsidRDefault="00B177FA"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Правноснажно осуђена пунолетна лица према месту извршења</w:t>
            </w:r>
          </w:p>
        </w:tc>
        <w:tc>
          <w:tcPr>
            <w:tcW w:w="1828" w:type="dxa"/>
            <w:hideMark/>
          </w:tcPr>
          <w:p w14:paraId="6FB079CC"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216</w:t>
            </w:r>
          </w:p>
        </w:tc>
      </w:tr>
      <w:tr w:rsidR="00B177FA" w:rsidRPr="00AD7A7E" w14:paraId="0E565BD3" w14:textId="77777777" w:rsidTr="00FF7501">
        <w:trPr>
          <w:trHeight w:val="314"/>
        </w:trPr>
        <w:tc>
          <w:tcPr>
            <w:tcW w:w="7507" w:type="dxa"/>
            <w:hideMark/>
          </w:tcPr>
          <w:p w14:paraId="30ED774C" w14:textId="77777777" w:rsidR="00B177FA" w:rsidRPr="00AD7A7E" w:rsidRDefault="00B177FA"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Правноснажно осуђена пунолетна лица за крађу према месту извршења кривичног дела</w:t>
            </w:r>
          </w:p>
        </w:tc>
        <w:tc>
          <w:tcPr>
            <w:tcW w:w="1828" w:type="dxa"/>
            <w:hideMark/>
          </w:tcPr>
          <w:p w14:paraId="21066B7D"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56</w:t>
            </w:r>
          </w:p>
        </w:tc>
      </w:tr>
    </w:tbl>
    <w:p w14:paraId="220D7716" w14:textId="77777777" w:rsidR="00B177FA" w:rsidRPr="002D28B9" w:rsidRDefault="00B177FA"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РЗС</w:t>
      </w:r>
    </w:p>
    <w:p w14:paraId="48A0C061" w14:textId="08843332" w:rsidR="00181FE8" w:rsidRPr="00AD7A7E" w:rsidRDefault="00181FE8" w:rsidP="00181FE8">
      <w:pPr>
        <w:jc w:val="both"/>
        <w:rPr>
          <w:rFonts w:asciiTheme="majorHAnsi" w:hAnsiTheme="majorHAnsi" w:cstheme="majorHAnsi"/>
          <w:lang w:val="sr-Cyrl-RS"/>
        </w:rPr>
      </w:pPr>
      <w:r w:rsidRPr="00AD7A7E">
        <w:rPr>
          <w:rFonts w:asciiTheme="majorHAnsi" w:hAnsiTheme="majorHAnsi" w:cstheme="majorHAnsi"/>
          <w:lang w:val="sr-Cyrl-RS"/>
        </w:rPr>
        <w:t>Од укупног броја правоснажно осуђених пунолетних лица 2020</w:t>
      </w:r>
      <w:r w:rsidR="008B4CAD">
        <w:rPr>
          <w:rFonts w:asciiTheme="majorHAnsi" w:hAnsiTheme="majorHAnsi" w:cstheme="majorHAnsi"/>
          <w:lang w:val="sr-Cyrl-RS"/>
        </w:rPr>
        <w:t>.</w:t>
      </w:r>
      <w:r w:rsidRPr="00AD7A7E">
        <w:rPr>
          <w:rFonts w:asciiTheme="majorHAnsi" w:hAnsiTheme="majorHAnsi" w:cstheme="majorHAnsi"/>
          <w:lang w:val="sr-Cyrl-RS"/>
        </w:rPr>
        <w:t xml:space="preserve"> године, у старосној категорији 18-29 година било је 66 лица, а у категорији 30 и више година старости 150 лица. (</w:t>
      </w:r>
      <w:r w:rsidRPr="00AD7A7E">
        <w:rPr>
          <w:rFonts w:asciiTheme="majorHAnsi" w:hAnsiTheme="majorHAnsi" w:cstheme="majorHAnsi"/>
          <w:i/>
          <w:iCs/>
          <w:lang w:val="sr-Cyrl-RS"/>
        </w:rPr>
        <w:t>Извор: РЗС)</w:t>
      </w:r>
    </w:p>
    <w:p w14:paraId="0E83925B" w14:textId="0C41FE3F" w:rsidR="004170BA" w:rsidRDefault="00181FE8" w:rsidP="00F75DB9">
      <w:pPr>
        <w:spacing w:after="0"/>
        <w:jc w:val="both"/>
        <w:rPr>
          <w:rFonts w:asciiTheme="majorHAnsi" w:hAnsiTheme="majorHAnsi" w:cstheme="majorHAnsi"/>
          <w:lang w:val="sr-Cyrl-RS"/>
        </w:rPr>
      </w:pPr>
      <w:r w:rsidRPr="00AD7A7E">
        <w:rPr>
          <w:rFonts w:asciiTheme="majorHAnsi" w:hAnsiTheme="majorHAnsi" w:cstheme="majorHAnsi"/>
          <w:lang w:val="sr-Cyrl-RS"/>
        </w:rPr>
        <w:t>Уколико посматрамо тренда кретања броја правоснажно осуђених пунолетних лица према месту извршења у периоду 2018-2020. може се приметити следеће:</w:t>
      </w:r>
    </w:p>
    <w:p w14:paraId="5AC37A2C" w14:textId="77777777" w:rsidR="00F75DB9" w:rsidRPr="00F75DB9" w:rsidRDefault="00F75DB9" w:rsidP="00F75DB9">
      <w:pPr>
        <w:spacing w:after="0"/>
        <w:jc w:val="both"/>
        <w:rPr>
          <w:rFonts w:asciiTheme="majorHAnsi" w:hAnsiTheme="majorHAnsi" w:cstheme="majorHAnsi"/>
          <w:lang w:val="sr-Cyrl-RS"/>
        </w:rPr>
      </w:pPr>
    </w:p>
    <w:p w14:paraId="15B4ED53" w14:textId="77777777" w:rsidR="00B177FA" w:rsidRPr="00AD7A7E"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Бележи се пад укупног броја правоснажно осуђених пунолетних лица према месту извршења у односу на претходне две године, када је тај број износио 252 (2019. године) и 270 (2018. године) лица.</w:t>
      </w:r>
    </w:p>
    <w:p w14:paraId="59013AC1" w14:textId="77777777" w:rsidR="00B177FA" w:rsidRPr="00AD7A7E"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Без обзира на пад укупног броја правоснажно осуђених лица у 2019. години у односу на 2018. годину за 6,7%, бележи се благи пораст правоснажно осуђених лица узраста 18-29 година са 104 на 108 лица.</w:t>
      </w:r>
    </w:p>
    <w:p w14:paraId="74A82E96" w14:textId="414D6F9D" w:rsidR="002D28B9" w:rsidRPr="00F75DB9"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 xml:space="preserve">У 2020. години долази до значајног пада броја правоснажно осуђених лица узраста 18-29. година за око 39%. Међутим, правоснажно осуђена лица старија од 30 година су повећана са 144 (2019. година), на 150 лица (2020. година). </w:t>
      </w:r>
    </w:p>
    <w:p w14:paraId="50680021" w14:textId="77777777" w:rsidR="002D28B9" w:rsidRDefault="002D28B9" w:rsidP="00DC6C41">
      <w:pPr>
        <w:pStyle w:val="ListParagraph"/>
        <w:tabs>
          <w:tab w:val="left" w:pos="1035"/>
        </w:tabs>
        <w:jc w:val="both"/>
        <w:rPr>
          <w:rFonts w:asciiTheme="majorHAnsi" w:hAnsiTheme="majorHAnsi" w:cstheme="majorHAnsi"/>
          <w:lang w:val="sr-Cyrl-RS"/>
        </w:rPr>
      </w:pPr>
    </w:p>
    <w:p w14:paraId="00E5B93D" w14:textId="77777777" w:rsidR="002D28B9" w:rsidRDefault="002D28B9" w:rsidP="00DC6C41">
      <w:pPr>
        <w:pStyle w:val="ListParagraph"/>
        <w:tabs>
          <w:tab w:val="left" w:pos="1035"/>
        </w:tabs>
        <w:jc w:val="both"/>
        <w:rPr>
          <w:rFonts w:asciiTheme="majorHAnsi" w:hAnsiTheme="majorHAnsi" w:cstheme="majorHAnsi"/>
          <w:lang w:val="sr-Cyrl-RS"/>
        </w:rPr>
      </w:pPr>
    </w:p>
    <w:p w14:paraId="061C7308" w14:textId="77777777" w:rsidR="008738C6" w:rsidRDefault="008738C6" w:rsidP="00DC6C41">
      <w:pPr>
        <w:pStyle w:val="ListParagraph"/>
        <w:tabs>
          <w:tab w:val="left" w:pos="1035"/>
        </w:tabs>
        <w:jc w:val="both"/>
        <w:rPr>
          <w:rFonts w:asciiTheme="majorHAnsi" w:hAnsiTheme="majorHAnsi" w:cstheme="majorHAnsi"/>
          <w:lang w:val="sr-Cyrl-RS"/>
        </w:rPr>
      </w:pPr>
    </w:p>
    <w:p w14:paraId="1B1BC82C" w14:textId="77777777" w:rsidR="008738C6" w:rsidRDefault="008738C6" w:rsidP="00DC6C41">
      <w:pPr>
        <w:pStyle w:val="ListParagraph"/>
        <w:tabs>
          <w:tab w:val="left" w:pos="1035"/>
        </w:tabs>
        <w:jc w:val="both"/>
        <w:rPr>
          <w:rFonts w:asciiTheme="majorHAnsi" w:hAnsiTheme="majorHAnsi" w:cstheme="majorHAnsi"/>
          <w:lang w:val="sr-Cyrl-RS"/>
        </w:rPr>
      </w:pPr>
    </w:p>
    <w:p w14:paraId="51700AE7" w14:textId="77777777" w:rsidR="008738C6" w:rsidRPr="00AD7A7E" w:rsidRDefault="008738C6" w:rsidP="00DC6C41">
      <w:pPr>
        <w:pStyle w:val="ListParagraph"/>
        <w:tabs>
          <w:tab w:val="left" w:pos="1035"/>
        </w:tabs>
        <w:jc w:val="both"/>
        <w:rPr>
          <w:rFonts w:asciiTheme="majorHAnsi" w:hAnsiTheme="majorHAnsi" w:cstheme="majorHAnsi"/>
          <w:lang w:val="sr-Cyrl-RS"/>
        </w:rPr>
      </w:pPr>
    </w:p>
    <w:p w14:paraId="3E52F026" w14:textId="1D53DC31" w:rsidR="002D3F15" w:rsidRPr="00C0777B" w:rsidRDefault="005E58B7" w:rsidP="00F22662">
      <w:pPr>
        <w:pStyle w:val="ListParagraph"/>
        <w:numPr>
          <w:ilvl w:val="1"/>
          <w:numId w:val="43"/>
        </w:numPr>
        <w:tabs>
          <w:tab w:val="left" w:pos="1035"/>
        </w:tabs>
        <w:jc w:val="both"/>
        <w:rPr>
          <w:rFonts w:asciiTheme="majorHAnsi" w:hAnsiTheme="majorHAnsi" w:cstheme="majorHAnsi"/>
          <w:lang w:val="sr-Cyrl-RS"/>
        </w:rPr>
      </w:pPr>
      <w:r w:rsidRPr="00C0777B">
        <w:rPr>
          <w:rFonts w:asciiTheme="majorHAnsi" w:hAnsiTheme="majorHAnsi" w:cstheme="majorHAnsi"/>
          <w:b/>
          <w:bCs/>
          <w:lang w:val="sr-Cyrl-RS"/>
        </w:rPr>
        <w:t>Осврт на стратешке документе из области</w:t>
      </w:r>
      <w:r w:rsidR="0080720B" w:rsidRPr="00C0777B">
        <w:rPr>
          <w:rFonts w:asciiTheme="majorHAnsi" w:hAnsiTheme="majorHAnsi" w:cstheme="majorHAnsi"/>
          <w:b/>
          <w:bCs/>
          <w:lang w:val="sr-Cyrl-RS"/>
        </w:rPr>
        <w:t xml:space="preserve"> одбране, противпожарне и цивилне заштите</w:t>
      </w:r>
      <w:r w:rsidR="005A527C" w:rsidRPr="00C0777B">
        <w:rPr>
          <w:rFonts w:asciiTheme="majorHAnsi" w:hAnsiTheme="majorHAnsi" w:cstheme="majorHAnsi"/>
          <w:b/>
          <w:bCs/>
          <w:lang w:val="sr-Cyrl-RS"/>
        </w:rPr>
        <w:t>, заштите и безбедности на раду и ванредне ситуације</w:t>
      </w:r>
    </w:p>
    <w:p w14:paraId="737E28C1" w14:textId="77777777" w:rsidR="005A527C" w:rsidRPr="00C0777B" w:rsidRDefault="005A527C" w:rsidP="005A527C">
      <w:pPr>
        <w:pStyle w:val="ListParagraph"/>
        <w:tabs>
          <w:tab w:val="left" w:pos="1035"/>
        </w:tabs>
        <w:ind w:left="375"/>
        <w:jc w:val="both"/>
        <w:rPr>
          <w:rFonts w:asciiTheme="majorHAnsi" w:hAnsiTheme="majorHAnsi" w:cstheme="majorHAnsi"/>
          <w:b/>
          <w:bCs/>
          <w:lang w:val="sr-Cyrl-RS"/>
        </w:rPr>
      </w:pPr>
    </w:p>
    <w:p w14:paraId="5AE2E554" w14:textId="015DA6F2" w:rsidR="005A527C" w:rsidRPr="00C0777B" w:rsidRDefault="00121D16" w:rsidP="00052B83">
      <w:pPr>
        <w:tabs>
          <w:tab w:val="left" w:pos="1035"/>
        </w:tabs>
        <w:jc w:val="both"/>
        <w:rPr>
          <w:rFonts w:asciiTheme="majorHAnsi" w:hAnsiTheme="majorHAnsi" w:cstheme="majorHAnsi"/>
          <w:lang w:val="sr-Cyrl-RS"/>
        </w:rPr>
      </w:pPr>
      <w:r w:rsidRPr="00C0777B">
        <w:rPr>
          <w:rFonts w:asciiTheme="majorHAnsi" w:hAnsiTheme="majorHAnsi" w:cstheme="majorHAnsi"/>
          <w:lang w:val="sr-Cyrl-RS"/>
        </w:rPr>
        <w:t>У току 2021. године урађен је План одбране града Вршца</w:t>
      </w:r>
      <w:r w:rsidR="005C27C8" w:rsidRPr="00C0777B">
        <w:rPr>
          <w:rFonts w:asciiTheme="majorHAnsi" w:hAnsiTheme="majorHAnsi" w:cstheme="majorHAnsi"/>
          <w:lang w:val="sr-Cyrl-RS"/>
        </w:rPr>
        <w:t xml:space="preserve">, и ради се на отклањању недостатака </w:t>
      </w:r>
      <w:r w:rsidR="008C2B94" w:rsidRPr="00C0777B">
        <w:rPr>
          <w:rFonts w:asciiTheme="majorHAnsi" w:hAnsiTheme="majorHAnsi" w:cstheme="majorHAnsi"/>
          <w:lang w:val="sr-Cyrl-RS"/>
        </w:rPr>
        <w:t xml:space="preserve">који су уочени од стране </w:t>
      </w:r>
      <w:r w:rsidR="00361A8C" w:rsidRPr="00C0777B">
        <w:rPr>
          <w:rFonts w:asciiTheme="majorHAnsi" w:hAnsiTheme="majorHAnsi" w:cstheme="majorHAnsi"/>
          <w:lang w:val="sr-Cyrl-RS"/>
        </w:rPr>
        <w:t>Регионалног центра министарства одбране Нови Сад</w:t>
      </w:r>
      <w:r w:rsidR="00472AA6" w:rsidRPr="00C0777B">
        <w:rPr>
          <w:rFonts w:asciiTheme="majorHAnsi" w:hAnsiTheme="majorHAnsi" w:cstheme="majorHAnsi"/>
          <w:lang w:val="sr-Cyrl-RS"/>
        </w:rPr>
        <w:t xml:space="preserve">, отклоњени су недостаци </w:t>
      </w:r>
      <w:r w:rsidR="00993BB8" w:rsidRPr="00C0777B">
        <w:rPr>
          <w:rFonts w:asciiTheme="majorHAnsi" w:hAnsiTheme="majorHAnsi" w:cstheme="majorHAnsi"/>
          <w:lang w:val="sr-Cyrl-RS"/>
        </w:rPr>
        <w:t xml:space="preserve">у наведеном плану </w:t>
      </w:r>
      <w:r w:rsidR="00324432" w:rsidRPr="00C0777B">
        <w:rPr>
          <w:rFonts w:asciiTheme="majorHAnsi" w:hAnsiTheme="majorHAnsi" w:cstheme="majorHAnsi"/>
          <w:lang w:val="sr-Cyrl-RS"/>
        </w:rPr>
        <w:t>који су наложени од стране Инспектората одбране МО.</w:t>
      </w:r>
      <w:r w:rsidR="002C77E5" w:rsidRPr="00C0777B">
        <w:rPr>
          <w:rFonts w:asciiTheme="majorHAnsi" w:hAnsiTheme="majorHAnsi" w:cstheme="majorHAnsi"/>
          <w:lang w:val="sr-Cyrl-RS"/>
        </w:rPr>
        <w:t xml:space="preserve"> </w:t>
      </w:r>
      <w:r w:rsidR="009460BB" w:rsidRPr="00C0777B">
        <w:rPr>
          <w:rFonts w:asciiTheme="majorHAnsi" w:hAnsiTheme="majorHAnsi" w:cstheme="majorHAnsi"/>
          <w:lang w:val="sr-Cyrl-RS"/>
        </w:rPr>
        <w:t xml:space="preserve">Остварена је сарадња </w:t>
      </w:r>
      <w:r w:rsidR="002A44C9" w:rsidRPr="00C0777B">
        <w:rPr>
          <w:rFonts w:asciiTheme="majorHAnsi" w:hAnsiTheme="majorHAnsi" w:cstheme="majorHAnsi"/>
          <w:lang w:val="sr-Cyrl-RS"/>
        </w:rPr>
        <w:t xml:space="preserve">са суседним општинама </w:t>
      </w:r>
      <w:r w:rsidR="00676332" w:rsidRPr="00C0777B">
        <w:rPr>
          <w:rFonts w:asciiTheme="majorHAnsi" w:hAnsiTheme="majorHAnsi" w:cstheme="majorHAnsi"/>
          <w:lang w:val="sr-Cyrl-RS"/>
        </w:rPr>
        <w:t xml:space="preserve">у делокругу послова </w:t>
      </w:r>
      <w:r w:rsidR="000D6269" w:rsidRPr="00C0777B">
        <w:rPr>
          <w:rFonts w:asciiTheme="majorHAnsi" w:hAnsiTheme="majorHAnsi" w:cstheme="majorHAnsi"/>
          <w:lang w:val="sr-Cyrl-RS"/>
        </w:rPr>
        <w:t>одбране и ванредних ситуација.</w:t>
      </w:r>
      <w:r w:rsidR="007C7888" w:rsidRPr="00C0777B">
        <w:rPr>
          <w:rFonts w:asciiTheme="majorHAnsi" w:hAnsiTheme="majorHAnsi" w:cstheme="majorHAnsi"/>
          <w:lang w:val="sr-Cyrl-RS"/>
        </w:rPr>
        <w:t xml:space="preserve"> Пружена је </w:t>
      </w:r>
      <w:r w:rsidR="003D296C" w:rsidRPr="00C0777B">
        <w:rPr>
          <w:rFonts w:asciiTheme="majorHAnsi" w:hAnsiTheme="majorHAnsi" w:cstheme="majorHAnsi"/>
          <w:lang w:val="sr-Cyrl-RS"/>
        </w:rPr>
        <w:t xml:space="preserve">логистичка подршка фирми која је израђивала Процену и План заштите и спасавања </w:t>
      </w:r>
      <w:r w:rsidR="00AD63EC" w:rsidRPr="00C0777B">
        <w:rPr>
          <w:rFonts w:asciiTheme="majorHAnsi" w:hAnsiTheme="majorHAnsi" w:cstheme="majorHAnsi"/>
          <w:lang w:val="sr-Cyrl-RS"/>
        </w:rPr>
        <w:t>за град Вршац</w:t>
      </w:r>
      <w:r w:rsidR="00E534A8" w:rsidRPr="00C0777B">
        <w:rPr>
          <w:rFonts w:asciiTheme="majorHAnsi" w:hAnsiTheme="majorHAnsi" w:cstheme="majorHAnsi"/>
          <w:lang w:val="sr-Cyrl-RS"/>
        </w:rPr>
        <w:t xml:space="preserve">, Процена је урађена и добила је </w:t>
      </w:r>
      <w:r w:rsidR="00B51151" w:rsidRPr="00C0777B">
        <w:rPr>
          <w:rFonts w:asciiTheme="majorHAnsi" w:hAnsiTheme="majorHAnsi" w:cstheme="majorHAnsi"/>
          <w:lang w:val="sr-Cyrl-RS"/>
        </w:rPr>
        <w:t xml:space="preserve">сагласност </w:t>
      </w:r>
      <w:r w:rsidR="00A14F55" w:rsidRPr="00C0777B">
        <w:rPr>
          <w:rFonts w:asciiTheme="majorHAnsi" w:hAnsiTheme="majorHAnsi" w:cstheme="majorHAnsi"/>
          <w:lang w:val="sr-Cyrl-RS"/>
        </w:rPr>
        <w:t>МУП-а Сектора за ванредне ситуације у Панчеву</w:t>
      </w:r>
      <w:r w:rsidR="00417009" w:rsidRPr="00C0777B">
        <w:rPr>
          <w:rFonts w:asciiTheme="majorHAnsi" w:hAnsiTheme="majorHAnsi" w:cstheme="majorHAnsi"/>
          <w:lang w:val="sr-Cyrl-RS"/>
        </w:rPr>
        <w:t xml:space="preserve">, док је План заштите и спасавања </w:t>
      </w:r>
      <w:r w:rsidR="00345385" w:rsidRPr="00C0777B">
        <w:rPr>
          <w:rFonts w:asciiTheme="majorHAnsi" w:hAnsiTheme="majorHAnsi" w:cstheme="majorHAnsi"/>
          <w:lang w:val="sr-Cyrl-RS"/>
        </w:rPr>
        <w:t>у завршној фази израде.</w:t>
      </w:r>
    </w:p>
    <w:p w14:paraId="139E6D7C" w14:textId="2E482C93" w:rsidR="00267F45" w:rsidRPr="00C0777B" w:rsidRDefault="00267F45" w:rsidP="00052B83">
      <w:pPr>
        <w:tabs>
          <w:tab w:val="left" w:pos="1035"/>
        </w:tabs>
        <w:jc w:val="both"/>
        <w:rPr>
          <w:rFonts w:asciiTheme="majorHAnsi" w:hAnsiTheme="majorHAnsi" w:cstheme="majorHAnsi"/>
          <w:lang w:val="sr-Cyrl-RS"/>
        </w:rPr>
      </w:pPr>
      <w:r w:rsidRPr="00C0777B">
        <w:rPr>
          <w:rFonts w:asciiTheme="majorHAnsi" w:hAnsiTheme="majorHAnsi" w:cstheme="majorHAnsi"/>
          <w:shd w:val="clear" w:color="auto" w:fill="FFFFFF"/>
          <w:lang w:val="sr-Cyrl-RS"/>
        </w:rPr>
        <w:t>У оквиру IPA пројекта прекограничне сарадње RORS 283 „Одржива заједничка мрежа за ванредне ситуације у Банату“ успостављена је мобилна апликација „</w:t>
      </w:r>
      <w:r w:rsidRPr="00C0777B">
        <w:rPr>
          <w:rFonts w:asciiTheme="majorHAnsi" w:hAnsiTheme="majorHAnsi" w:cstheme="majorHAnsi"/>
          <w:shd w:val="clear" w:color="auto" w:fill="FFFFFF"/>
          <w:lang w:val="sr-Latn-RS"/>
        </w:rPr>
        <w:t>Soft Green IT</w:t>
      </w:r>
      <w:r w:rsidRPr="00C0777B">
        <w:rPr>
          <w:rFonts w:asciiTheme="majorHAnsi" w:hAnsiTheme="majorHAnsi" w:cstheme="majorHAnsi"/>
          <w:shd w:val="clear" w:color="auto" w:fill="FFFFFF"/>
          <w:lang w:val="sr-Cyrl-RS"/>
        </w:rPr>
        <w:t xml:space="preserve"> </w:t>
      </w:r>
      <w:r w:rsidRPr="00C0777B">
        <w:rPr>
          <w:rFonts w:asciiTheme="majorHAnsi" w:hAnsiTheme="majorHAnsi" w:cstheme="majorHAnsi"/>
          <w:shd w:val="clear" w:color="auto" w:fill="FFFFFF"/>
          <w:lang w:val="sr-Latn-RS"/>
        </w:rPr>
        <w:t>Platform</w:t>
      </w:r>
      <w:r w:rsidRPr="00C0777B">
        <w:rPr>
          <w:rFonts w:asciiTheme="majorHAnsi" w:hAnsiTheme="majorHAnsi" w:cstheme="majorHAnsi"/>
          <w:shd w:val="clear" w:color="auto" w:fill="FFFFFF"/>
          <w:lang w:val="sr-Cyrl-RS"/>
        </w:rPr>
        <w:t>“.</w:t>
      </w:r>
      <w:r w:rsidRPr="00437018">
        <w:rPr>
          <w:lang w:val="sr-Cyrl-RS"/>
        </w:rPr>
        <w:t xml:space="preserve"> </w:t>
      </w:r>
      <w:r w:rsidRPr="00C0777B">
        <w:rPr>
          <w:rFonts w:asciiTheme="majorHAnsi" w:hAnsiTheme="majorHAnsi" w:cstheme="majorHAnsi"/>
          <w:shd w:val="clear" w:color="auto" w:fill="FFFFFF"/>
          <w:lang w:val="sr-Cyrl-RS"/>
        </w:rPr>
        <w:t>Основна сврха овог система  је упозоравање и реаговање у ванредним ситуацијама у пограничном појасу. Како су ове ситуације ретке,  систем је унапређен и намењен становницима града и околних места да кроз њега могу пријавити комуналне проблеме, инспекцијске, кварове на уличној расвети итд.</w:t>
      </w:r>
    </w:p>
    <w:p w14:paraId="35E6B478" w14:textId="617590C6" w:rsidR="002A7727" w:rsidRPr="002A7727" w:rsidRDefault="007E365F" w:rsidP="002A7727">
      <w:pPr>
        <w:tabs>
          <w:tab w:val="left" w:pos="1035"/>
        </w:tabs>
        <w:jc w:val="both"/>
        <w:rPr>
          <w:rFonts w:asciiTheme="majorHAnsi" w:hAnsiTheme="majorHAnsi" w:cstheme="majorHAnsi"/>
          <w:lang w:val="sr-Cyrl-RS"/>
        </w:rPr>
      </w:pPr>
      <w:r w:rsidRPr="00C0777B">
        <w:rPr>
          <w:rFonts w:asciiTheme="majorHAnsi" w:hAnsiTheme="majorHAnsi" w:cstheme="majorHAnsi"/>
          <w:lang w:val="sr-Cyrl-RS"/>
        </w:rPr>
        <w:t>У</w:t>
      </w:r>
      <w:r w:rsidR="002A7727" w:rsidRPr="00C0777B">
        <w:rPr>
          <w:rFonts w:asciiTheme="majorHAnsi" w:hAnsiTheme="majorHAnsi" w:cstheme="majorHAnsi"/>
          <w:lang w:val="sr-Cyrl-RS"/>
        </w:rPr>
        <w:t xml:space="preserve"> 2018. години је у оквиру пројекта хитне санације од поплава у Србији донет</w:t>
      </w:r>
      <w:r w:rsidR="002A7727" w:rsidRPr="002A7727">
        <w:rPr>
          <w:rFonts w:asciiTheme="majorHAnsi" w:hAnsiTheme="majorHAnsi" w:cstheme="majorHAnsi"/>
          <w:lang w:val="sr-Cyrl-RS"/>
        </w:rPr>
        <w:t xml:space="preserve"> акциони план расељавања за град Вршац.  Разлог томе су девастирајуће поплаве које су се десиле маја 2014. године које су изазвале значајне економске потешкоће за већину српске популације. У току поплава 2014. године, поток Месић је изазвао озбиљне поплаве, које су највише погодиле град Вршац.</w:t>
      </w:r>
    </w:p>
    <w:p w14:paraId="6EA63DC7" w14:textId="77777777" w:rsidR="002A7727" w:rsidRPr="002A7727" w:rsidRDefault="002A7727" w:rsidP="002A7727">
      <w:pPr>
        <w:tabs>
          <w:tab w:val="left" w:pos="1035"/>
        </w:tabs>
        <w:jc w:val="both"/>
        <w:rPr>
          <w:rFonts w:asciiTheme="majorHAnsi" w:hAnsiTheme="majorHAnsi" w:cstheme="majorHAnsi"/>
          <w:lang w:val="sr-Cyrl-RS"/>
        </w:rPr>
      </w:pPr>
      <w:r w:rsidRPr="002A7727">
        <w:rPr>
          <w:rFonts w:asciiTheme="majorHAnsi" w:hAnsiTheme="majorHAnsi" w:cstheme="majorHAnsi"/>
          <w:lang w:val="sr-Cyrl-RS"/>
        </w:rPr>
        <w:t>Циљеви Пројекта су подршка обнављању способности енергетског система да на поуздан начин задовољи локалне потребе; зашитите извора егзистенције фармера у подручјима подложним поплавама; заштите људи и имовине од поплава; и унапређења капацитета Зајмопримца за ефикасно реаговање током катстрофа.</w:t>
      </w:r>
    </w:p>
    <w:p w14:paraId="3E2A3B6A" w14:textId="46506C4D" w:rsidR="00E67C6E" w:rsidRDefault="002A7727" w:rsidP="002A7727">
      <w:pPr>
        <w:tabs>
          <w:tab w:val="left" w:pos="1035"/>
        </w:tabs>
        <w:jc w:val="both"/>
        <w:rPr>
          <w:rFonts w:asciiTheme="majorHAnsi" w:hAnsiTheme="majorHAnsi" w:cstheme="majorHAnsi"/>
          <w:lang w:val="sr-Cyrl-RS"/>
        </w:rPr>
      </w:pPr>
      <w:r w:rsidRPr="002A7727">
        <w:rPr>
          <w:rFonts w:asciiTheme="majorHAnsi" w:hAnsiTheme="majorHAnsi" w:cstheme="majorHAnsi"/>
          <w:lang w:val="sr-Cyrl-RS"/>
        </w:rPr>
        <w:t>Предвиђене инвестције у заштиту од поплава и одводњавање имају за циљ да умање очекиване губитке и генеришу значајне економске користи које оправдавају трошкове инвестиције. Ово укључује директан позитиван утицај на изворе егзистенције корисника пројекта, с обзирим да ће губици – укључујићи јавне инфраструктурне објекте, пољопривредну и сточарску производњу, као и имовину домаћинстава –бити значјано умањени изградњом инфраструктуре за зашититу од поплава.</w:t>
      </w:r>
    </w:p>
    <w:p w14:paraId="1657AFB3" w14:textId="77777777" w:rsidR="004E5067" w:rsidRPr="002A7727" w:rsidRDefault="004E5067" w:rsidP="002A7727">
      <w:pPr>
        <w:tabs>
          <w:tab w:val="left" w:pos="1035"/>
        </w:tabs>
        <w:jc w:val="both"/>
        <w:rPr>
          <w:rFonts w:asciiTheme="majorHAnsi" w:hAnsiTheme="majorHAnsi" w:cstheme="majorHAnsi"/>
          <w:lang w:val="sr-Cyrl-RS"/>
        </w:rPr>
      </w:pPr>
    </w:p>
    <w:p w14:paraId="65D65AB4" w14:textId="21834D99" w:rsidR="00C84657" w:rsidRPr="00AD7A7E" w:rsidRDefault="00B177FA" w:rsidP="00F2266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Култура и информисање</w:t>
      </w:r>
    </w:p>
    <w:p w14:paraId="064C5F71" w14:textId="77777777" w:rsidR="002D3F15" w:rsidRPr="00AD7A7E" w:rsidRDefault="002D3F15" w:rsidP="002D3F15">
      <w:pPr>
        <w:pStyle w:val="ListParagraph"/>
        <w:ind w:left="375"/>
        <w:jc w:val="both"/>
        <w:rPr>
          <w:rFonts w:asciiTheme="majorHAnsi" w:hAnsiTheme="majorHAnsi" w:cstheme="majorHAnsi"/>
          <w:b/>
          <w:bCs/>
          <w:lang w:val="sr-Cyrl-RS"/>
        </w:rPr>
      </w:pPr>
    </w:p>
    <w:p w14:paraId="14DE8CFB" w14:textId="4EBBBB2E" w:rsidR="00C84657" w:rsidRPr="00AD7A7E" w:rsidRDefault="00C024D5" w:rsidP="00F2266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К</w:t>
      </w:r>
      <w:r w:rsidR="002D3F15" w:rsidRPr="00AD7A7E">
        <w:rPr>
          <w:rFonts w:asciiTheme="majorHAnsi" w:hAnsiTheme="majorHAnsi" w:cstheme="majorHAnsi"/>
          <w:b/>
          <w:bCs/>
          <w:lang w:val="sr-Cyrl-RS"/>
        </w:rPr>
        <w:t>ултура</w:t>
      </w:r>
    </w:p>
    <w:p w14:paraId="6FFA9106" w14:textId="77777777" w:rsidR="00190034" w:rsidRPr="00AD7A7E" w:rsidRDefault="00190034" w:rsidP="00190034">
      <w:pPr>
        <w:jc w:val="both"/>
        <w:rPr>
          <w:rFonts w:asciiTheme="majorHAnsi" w:hAnsiTheme="majorHAnsi" w:cstheme="majorHAnsi"/>
          <w:lang w:val="sr-Cyrl-RS"/>
        </w:rPr>
      </w:pPr>
      <w:r w:rsidRPr="00C0777B">
        <w:rPr>
          <w:rFonts w:asciiTheme="majorHAnsi" w:hAnsiTheme="majorHAnsi" w:cstheme="majorHAnsi"/>
          <w:lang w:val="sr-Cyrl-RS"/>
        </w:rPr>
        <w:t xml:space="preserve">Вршац је један од најстаријих градова у Војводини. Дуга и богата традиција и бурна прошлост оплеменили су овај град и околину вредном и по много чему јединственом културном баштином. Стварањем градског насеља, почињу да се развијају разноврсни облици културног и уметничког живота. У Вршцу су током протекла два века, живеле многе значајне личности из културе, уметности, </w:t>
      </w:r>
      <w:r w:rsidRPr="00C0777B">
        <w:rPr>
          <w:rFonts w:asciiTheme="majorHAnsi" w:hAnsiTheme="majorHAnsi" w:cstheme="majorHAnsi"/>
          <w:lang w:val="sr-Cyrl-RS"/>
        </w:rPr>
        <w:lastRenderedPageBreak/>
        <w:t>политике и науке, а своју делатност обављале бројне установе и удружења. Они су својим делима обележили периоде у којима су стварали и на најлепши начин прославили име града из кога потичу. Прошлост града одликује континуиран, интезиван културни развој, који бележи читаве духовне кругове уметника, велику позоришну традицију и перманентни књижевни  живот. Ово богато наслеђе у домену културе и образовања, град и данас успешно обнавља и наставља преко удружења уметника, сликарских колонија, музејских експозиција, позоришних представа, активности библиотеке везане за читалачку публику, мултимедијалних презентација, бројних савремених песника и прозаиста. Вршац је град који и данас задивљује својом вековном архитектуром, и сакралном и профаном. Град „под кулом“ се и даље урбанизује у складу са савременим захтевима човека овог времена, са тежњом да се задржи старо језгро и архитектонски дух града.</w:t>
      </w:r>
    </w:p>
    <w:p w14:paraId="7A9A7C73" w14:textId="77777777" w:rsidR="00190034" w:rsidRPr="00AD7A7E" w:rsidRDefault="00190034" w:rsidP="00190034">
      <w:pPr>
        <w:jc w:val="both"/>
        <w:rPr>
          <w:rFonts w:asciiTheme="majorHAnsi" w:hAnsiTheme="majorHAnsi" w:cstheme="majorHAnsi"/>
          <w:lang w:val="sr-Cyrl-RS"/>
        </w:rPr>
      </w:pPr>
      <w:r w:rsidRPr="00AD7A7E">
        <w:rPr>
          <w:rFonts w:asciiTheme="majorHAnsi" w:hAnsiTheme="majorHAnsi" w:cstheme="majorHAnsi"/>
          <w:lang w:val="sr-Cyrl-RS"/>
        </w:rPr>
        <w:t xml:space="preserve">На подручју ЈЛС Вршца актуелно делују следеће установе културе: </w:t>
      </w:r>
    </w:p>
    <w:p w14:paraId="13A54FED"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Градски музеј у Вршцу</w:t>
      </w:r>
    </w:p>
    <w:p w14:paraId="47F7EC39"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Градска библиотека</w:t>
      </w:r>
    </w:p>
    <w:p w14:paraId="0D2E183C"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Народно позориште „Стерија“</w:t>
      </w:r>
    </w:p>
    <w:p w14:paraId="3C645AE3" w14:textId="77777777" w:rsidR="00190034" w:rsidRDefault="00190034" w:rsidP="008D09B2">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Културни центар</w:t>
      </w:r>
    </w:p>
    <w:p w14:paraId="2553C2DD" w14:textId="3BFB6367" w:rsidR="001C46F4" w:rsidRPr="001D15F2" w:rsidRDefault="001C46F4" w:rsidP="008D09B2">
      <w:pPr>
        <w:pStyle w:val="ListParagraph"/>
        <w:numPr>
          <w:ilvl w:val="0"/>
          <w:numId w:val="5"/>
        </w:numPr>
        <w:jc w:val="both"/>
        <w:rPr>
          <w:rFonts w:asciiTheme="majorHAnsi" w:hAnsiTheme="majorHAnsi" w:cstheme="majorHAnsi"/>
          <w:lang w:val="sr-Cyrl-RS"/>
        </w:rPr>
      </w:pPr>
      <w:r>
        <w:rPr>
          <w:rFonts w:asciiTheme="majorHAnsi" w:hAnsiTheme="majorHAnsi" w:cstheme="majorHAnsi"/>
          <w:lang w:val="sr-Cyrl-RS"/>
        </w:rPr>
        <w:t>Дом омлади</w:t>
      </w:r>
      <w:r w:rsidR="00527E38">
        <w:rPr>
          <w:rFonts w:asciiTheme="majorHAnsi" w:hAnsiTheme="majorHAnsi" w:cstheme="majorHAnsi"/>
          <w:lang w:val="sr-Cyrl-RS"/>
        </w:rPr>
        <w:t>не</w:t>
      </w:r>
    </w:p>
    <w:p w14:paraId="70FF8CEE" w14:textId="0F419860"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Градски музеј у Вршцу је завичајни музеј комплексног типа, у коме су заступљена стручна одељења: археолошко, историјско, нумизматичко, етнолошко, природњачко, уметничко, као и конзерваторска радионица за керамику, фреске и слике. Музеј је посвећен прикупљању, заштити, презентацији и интерпретацији вишеслојне и мултинационалне културне баштине са простора Баната. Основан је далеке 1882. године и спада међу најстарије музеје у Србији. Градски музеј у Вршцу једини поседује одвојену, систематизовану нумизматичку збирку на подручју Баната. У музеју се поштују принципи модерне музеолошке праксе и постоје услови сигурне заштите културних артефаката. </w:t>
      </w:r>
    </w:p>
    <w:p w14:paraId="16CE77D5" w14:textId="627F5F48"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Средиште музеја је у згради „Конкордија“ у којој је и отворена прва изложба за јавност 1896. године. Зграда Конкордије је комплетно реновирана, што омогућава да буде изложено око 300.000 експоната из врло ретких и вредних збирки. У реконструкцију је уложено око милијарду динара, а пројекат је финансиран у склопу </w:t>
      </w:r>
      <w:r w:rsidRPr="00435D18">
        <w:rPr>
          <w:rFonts w:asciiTheme="majorHAnsi" w:hAnsiTheme="majorHAnsi" w:cstheme="majorHAnsi"/>
          <w:lang w:val="sr-Latn-RS"/>
        </w:rPr>
        <w:t>IPA</w:t>
      </w:r>
      <w:r w:rsidRPr="00435D18">
        <w:rPr>
          <w:rFonts w:asciiTheme="majorHAnsi" w:hAnsiTheme="majorHAnsi" w:cstheme="majorHAnsi"/>
          <w:lang w:val="sr-Cyrl-RS"/>
        </w:rPr>
        <w:t xml:space="preserve"> програма прекограничне сарадње. </w:t>
      </w:r>
    </w:p>
    <w:p w14:paraId="09D7D31D" w14:textId="7777777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Зграда „Апотека на степеницама” има својство споменика културе од великог значаја. Потиче из друге половине XVIII века и у њој је 1784. године отворена прва вршачка апотека „Код спаситеља“. У овом простроу се налазе сталне поставке „Историја здравствене културе југоисточног Баната”, „Сећање на Пају Јовановића“ и легат академског сликара Зорана Петровића. </w:t>
      </w:r>
    </w:p>
    <w:p w14:paraId="37CAC3DF" w14:textId="5DDD354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После реконструкције, која је урађена захваљујући средствима </w:t>
      </w:r>
      <w:r w:rsidR="007B2524" w:rsidRPr="00435D18">
        <w:rPr>
          <w:rFonts w:asciiTheme="majorHAnsi" w:hAnsiTheme="majorHAnsi" w:cstheme="majorHAnsi"/>
          <w:lang w:val="sr-Cyrl-RS"/>
        </w:rPr>
        <w:t>града</w:t>
      </w:r>
      <w:r w:rsidRPr="00435D18">
        <w:rPr>
          <w:rFonts w:asciiTheme="majorHAnsi" w:hAnsiTheme="majorHAnsi" w:cstheme="majorHAnsi"/>
          <w:lang w:val="sr-Cyrl-RS"/>
        </w:rPr>
        <w:t xml:space="preserve"> Вршац и Покрајинске владе, у 2015. години, свечано је отворено обновљено здање Вршачког замка. Вршачка кула, односно Вршачки замак је симбол града и околине. Налази се на брду висине 399 </w:t>
      </w:r>
      <w:r w:rsidRPr="00435D18">
        <w:rPr>
          <w:rFonts w:asciiTheme="majorHAnsi" w:hAnsiTheme="majorHAnsi" w:cstheme="majorHAnsi"/>
        </w:rPr>
        <w:t>m</w:t>
      </w:r>
      <w:r w:rsidRPr="00435D18">
        <w:rPr>
          <w:rFonts w:asciiTheme="majorHAnsi" w:hAnsiTheme="majorHAnsi" w:cstheme="majorHAnsi"/>
          <w:lang w:val="sr-Cyrl-RS"/>
        </w:rPr>
        <w:t xml:space="preserve"> на Вршачком брегу, изнад града. Најочуванија је Донжон кула.</w:t>
      </w:r>
    </w:p>
    <w:p w14:paraId="78C90EA9" w14:textId="7777777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Четврти објекат у коме Музеј има сталну поставку је „Музеј Роберта Хамерштила“ у селу Гудурица, у близини Вршца. </w:t>
      </w:r>
    </w:p>
    <w:p w14:paraId="544462A1" w14:textId="77777777" w:rsidR="00190034" w:rsidRPr="00435D18" w:rsidRDefault="00190034" w:rsidP="00190034">
      <w:pPr>
        <w:spacing w:after="0"/>
        <w:jc w:val="both"/>
        <w:rPr>
          <w:rFonts w:asciiTheme="majorHAnsi" w:hAnsiTheme="majorHAnsi" w:cstheme="majorHAnsi"/>
          <w:lang w:val="sr-Cyrl-RS"/>
        </w:rPr>
      </w:pPr>
    </w:p>
    <w:p w14:paraId="5E88906E" w14:textId="6A717A04"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Градска библиотека у Вршцу основана jе одлуком Магистрата краjем 1887. године као Градска jавна и школска библиотека, а руковођење Библиотеком поверено је Феликсу Милекеру. Вршачка градска бибилиотека је једна од најстаријих у земљи са фондом од око 250.000 књига. Најстарија књига у библиотеци датира из 1496. године и у њој су објављена педагошка писма. Треба поменути и књиге </w:t>
      </w:r>
      <w:r w:rsidRPr="00435D18">
        <w:rPr>
          <w:rFonts w:asciiTheme="majorHAnsi" w:hAnsiTheme="majorHAnsi" w:cstheme="majorHAnsi"/>
          <w:lang w:val="sr-Cyrl-RS"/>
        </w:rPr>
        <w:lastRenderedPageBreak/>
        <w:t>из Стеријине личне библиотеке, прво издање Басни Доситеја Обрадовића, Номоканон, штампан у Лавову 1646. године, као и Шеријатско право које је остало у Вршцу још из доба Турака. Чува се и рукописна хроника италијанског града Villa Casteioni, писана у периоду  од  1424.  до  1670.  године. Библиотека има дечје одељење и одељење за одрасле, као и читаоницу. Корисницима услуга доступни су фондови: белетристике, дечје књиге, стручне књиге, старе књиге, завичајне књиге, као и издања немачких, мађарских, румунских, енглеских, руских и француских књига. Овај богати фонд Градске библиотеке у Вршцу користе и грађани суседних општина: Бела Црква, Пландиште и Алибунар. Градска библиотека Вршац једна је од осам матичних библиотека на територији АП Војводине, а статус матичне библиотеке добила решењем Покрајинског секретаријата за културу и информисање 2012. године и надлежна је за матичне функциј</w:t>
      </w:r>
      <w:r w:rsidR="00574CC9" w:rsidRPr="00435D18">
        <w:rPr>
          <w:rFonts w:asciiTheme="majorHAnsi" w:hAnsiTheme="majorHAnsi" w:cstheme="majorHAnsi"/>
          <w:lang w:val="sr-Cyrl-RS"/>
        </w:rPr>
        <w:t>е</w:t>
      </w:r>
      <w:r w:rsidRPr="00435D18">
        <w:rPr>
          <w:rFonts w:asciiTheme="majorHAnsi" w:hAnsiTheme="majorHAnsi" w:cstheme="majorHAnsi"/>
          <w:lang w:val="sr-Cyrl-RS"/>
        </w:rPr>
        <w:t xml:space="preserve"> у библиотечко-инфомационој делатности на територији општина Вршац, Алибунар, Бела Црква и Пландиште. Градска библиотека у Вршцу је чланица мреже Виртуелне библиотеке Србије. </w:t>
      </w:r>
    </w:p>
    <w:p w14:paraId="3819B2EA" w14:textId="77777777" w:rsidR="00190034" w:rsidRPr="00435D18" w:rsidRDefault="00190034" w:rsidP="00190034">
      <w:pPr>
        <w:spacing w:after="0"/>
        <w:jc w:val="both"/>
        <w:rPr>
          <w:rFonts w:asciiTheme="majorHAnsi" w:hAnsiTheme="majorHAnsi" w:cstheme="majorHAnsi"/>
          <w:lang w:val="sr-Cyrl-RS"/>
        </w:rPr>
      </w:pPr>
    </w:p>
    <w:p w14:paraId="4CF18483" w14:textId="1FF0CAA9"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Ђаци вршачке народне школе под управом магистра Крекића извели су септембра 1792. године три комедије. Овај датум се сматра званичним почетком позоришног живота код Срба. Током </w:t>
      </w:r>
      <w:r w:rsidRPr="00435D18">
        <w:rPr>
          <w:rFonts w:asciiTheme="majorHAnsi" w:hAnsiTheme="majorHAnsi" w:cstheme="majorHAnsi"/>
        </w:rPr>
        <w:t>XIX</w:t>
      </w:r>
      <w:r w:rsidRPr="00435D18">
        <w:rPr>
          <w:rFonts w:asciiTheme="majorHAnsi" w:hAnsiTheme="majorHAnsi" w:cstheme="majorHAnsi"/>
          <w:lang w:val="sr-Cyrl-RS"/>
        </w:rPr>
        <w:t xml:space="preserve"> века у Вршцу гостују немачка позоришта из Темишвара, Беча, Будимпеште, Арада. Права позоришна дворана подигнута је средствима браће Александровић 1896. године и у њој и данас ради</w:t>
      </w:r>
      <w:r w:rsidRPr="00435D18">
        <w:rPr>
          <w:rFonts w:asciiTheme="majorHAnsi" w:hAnsiTheme="majorHAnsi" w:cstheme="majorHAnsi"/>
        </w:rPr>
        <w:t> </w:t>
      </w:r>
      <w:r w:rsidRPr="00435D18">
        <w:rPr>
          <w:rFonts w:asciiTheme="majorHAnsi" w:hAnsiTheme="majorHAnsi" w:cstheme="majorHAnsi"/>
          <w:lang w:val="sr-Cyrl-RS"/>
        </w:rPr>
        <w:t xml:space="preserve"> Народно позориште „Стерија“. Зграда позоришта представља споменик културе који је под заштитом. Са 417 седишта и 100 помоћних места, вршачка позоришна сала једна је од највећих и најлепших у земљи. Поред главне постоји и мала позоришна сцена „Томислав Пејчић“. </w:t>
      </w:r>
      <w:r w:rsidR="00860640" w:rsidRPr="00435D18">
        <w:rPr>
          <w:rFonts w:asciiTheme="majorHAnsi" w:hAnsiTheme="majorHAnsi" w:cstheme="majorHAnsi"/>
          <w:lang w:val="sr-Cyrl-RS"/>
        </w:rPr>
        <w:t>За Вршачко позориште и фестивал класике су на два конкурса у 2022. години одо</w:t>
      </w:r>
      <w:r w:rsidR="009978B1" w:rsidRPr="00435D18">
        <w:rPr>
          <w:rFonts w:asciiTheme="majorHAnsi" w:hAnsiTheme="majorHAnsi" w:cstheme="majorHAnsi"/>
          <w:lang w:val="sr-Cyrl-RS"/>
        </w:rPr>
        <w:t xml:space="preserve">брена средства од </w:t>
      </w:r>
      <w:r w:rsidR="007A78C8" w:rsidRPr="00435D18">
        <w:rPr>
          <w:rFonts w:asciiTheme="majorHAnsi" w:hAnsiTheme="majorHAnsi" w:cstheme="majorHAnsi"/>
          <w:lang w:val="sr-Cyrl-RS"/>
        </w:rPr>
        <w:t>Покрајинског секретаријата за културу, јавно информисање и односе са верским заједницама и Министарства културе и информисања</w:t>
      </w:r>
      <w:r w:rsidR="009978B1" w:rsidRPr="00435D18">
        <w:rPr>
          <w:rFonts w:asciiTheme="majorHAnsi" w:hAnsiTheme="majorHAnsi" w:cstheme="majorHAnsi"/>
          <w:lang w:val="sr-Cyrl-RS"/>
        </w:rPr>
        <w:t xml:space="preserve"> за 29. фестивал класике</w:t>
      </w:r>
      <w:r w:rsidR="009436A3" w:rsidRPr="00435D18">
        <w:rPr>
          <w:rFonts w:asciiTheme="majorHAnsi" w:hAnsiTheme="majorHAnsi" w:cstheme="majorHAnsi"/>
          <w:lang w:val="sr-Cyrl-RS"/>
        </w:rPr>
        <w:t>. Фестивал је познат као вредан подршке обе институције, јер већ дуги низ година одржава квалитет и традицију</w:t>
      </w:r>
      <w:r w:rsidR="000A5920" w:rsidRPr="00435D18">
        <w:rPr>
          <w:rFonts w:asciiTheme="majorHAnsi" w:hAnsiTheme="majorHAnsi" w:cstheme="majorHAnsi"/>
          <w:lang w:val="sr-Cyrl-RS"/>
        </w:rPr>
        <w:t>, као једини фестивал у региону који негује представе настале по делима класичних писаца.</w:t>
      </w:r>
    </w:p>
    <w:p w14:paraId="687576B2" w14:textId="77777777" w:rsidR="00190034" w:rsidRPr="00435D18" w:rsidRDefault="00190034" w:rsidP="00190034">
      <w:pPr>
        <w:spacing w:after="0"/>
        <w:jc w:val="both"/>
        <w:rPr>
          <w:rFonts w:asciiTheme="majorHAnsi" w:hAnsiTheme="majorHAnsi" w:cstheme="majorHAnsi"/>
          <w:lang w:val="sr-Cyrl-RS"/>
        </w:rPr>
      </w:pPr>
    </w:p>
    <w:p w14:paraId="7D577416" w14:textId="53DA9EFF"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Културни центар Вршац је основан у циљу истраживања и развоја културног тржишта јужнобанатске регије, на основу којег се формира културна понуда. Центар се бави базичним културним потребама конзумената културе на територији Вршца и значајна је институција културе која развија широку лепезу уметничког стваралаштва појединаца/група, као и презентацију њиховог рада јавности.</w:t>
      </w:r>
    </w:p>
    <w:p w14:paraId="1F0D5FA3" w14:textId="77777777" w:rsidR="00190034" w:rsidRPr="00435D18" w:rsidRDefault="00190034" w:rsidP="00190034">
      <w:pPr>
        <w:spacing w:after="0"/>
        <w:jc w:val="both"/>
        <w:rPr>
          <w:rFonts w:asciiTheme="majorHAnsi" w:hAnsiTheme="majorHAnsi" w:cstheme="majorHAnsi"/>
          <w:lang w:val="sr-Cyrl-RS"/>
        </w:rPr>
      </w:pPr>
    </w:p>
    <w:p w14:paraId="5F1ABC91" w14:textId="77777777" w:rsidR="00190034" w:rsidRPr="00435D18" w:rsidRDefault="00190034" w:rsidP="00190034">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Дом омладине у Вршцу је основан 1971. године под именом „Јелисавета Петров-Боба“, а од 2001. године ради под окриљем Скупштине града Вршца. Располаже отвореним концертним простором капацитета од 350 посетилаца (летња башта), затвореним концертним простором од 150 посетилаца, као и галеријским простором са 50 места и учионицама за едукативну наставу.</w:t>
      </w:r>
    </w:p>
    <w:p w14:paraId="1FC0E40A" w14:textId="77777777" w:rsidR="00190034" w:rsidRPr="00435D18" w:rsidRDefault="00190034" w:rsidP="00190034">
      <w:pPr>
        <w:spacing w:after="0"/>
        <w:jc w:val="both"/>
        <w:rPr>
          <w:rFonts w:asciiTheme="majorHAnsi" w:hAnsiTheme="majorHAnsi" w:cstheme="majorHAnsi"/>
          <w:lang w:val="sr-Cyrl-RS"/>
        </w:rPr>
      </w:pPr>
    </w:p>
    <w:p w14:paraId="45F9138C" w14:textId="77777777" w:rsidR="00190034" w:rsidRPr="00435D18" w:rsidRDefault="00190034" w:rsidP="00190034">
      <w:pPr>
        <w:spacing w:after="0"/>
        <w:jc w:val="both"/>
        <w:rPr>
          <w:rFonts w:asciiTheme="majorHAnsi" w:hAnsiTheme="majorHAnsi" w:cstheme="majorHAnsi"/>
          <w:lang w:val="sr-Cyrl-RS"/>
        </w:rPr>
      </w:pPr>
    </w:p>
    <w:p w14:paraId="7F6FB95F" w14:textId="77777777" w:rsidR="00190034" w:rsidRPr="00435D18" w:rsidRDefault="00190034" w:rsidP="00190034">
      <w:pPr>
        <w:jc w:val="both"/>
        <w:rPr>
          <w:rFonts w:asciiTheme="majorHAnsi" w:hAnsiTheme="majorHAnsi" w:cstheme="majorHAnsi"/>
          <w:lang w:val="sr-Cyrl-RS"/>
        </w:rPr>
      </w:pPr>
      <w:r w:rsidRPr="00435D18">
        <w:rPr>
          <w:rFonts w:asciiTheme="majorHAnsi" w:hAnsiTheme="majorHAnsi" w:cstheme="majorHAnsi"/>
          <w:lang w:val="sr-Cyrl-RS"/>
        </w:rPr>
        <w:t>Вршац као мултинационална средина, има специфична културно-уметничка друштва у граду као и сеоским срединама са румунском националом мањином. Своју културу, језик и идентитет ова друштва исказују кроз музичке и фолклорне активности, а најуспешније су аматерске позоришне сцене.</w:t>
      </w:r>
    </w:p>
    <w:p w14:paraId="7C2777B4" w14:textId="77777777" w:rsidR="00190034" w:rsidRPr="00435D18" w:rsidRDefault="00190034" w:rsidP="00190034">
      <w:pPr>
        <w:jc w:val="both"/>
        <w:rPr>
          <w:rFonts w:asciiTheme="majorHAnsi" w:hAnsiTheme="majorHAnsi" w:cstheme="majorHAnsi"/>
          <w:lang w:val="sr-Cyrl-RS"/>
        </w:rPr>
      </w:pPr>
      <w:r w:rsidRPr="00435D18">
        <w:rPr>
          <w:rFonts w:asciiTheme="majorHAnsi" w:hAnsiTheme="majorHAnsi" w:cstheme="majorHAnsi"/>
          <w:lang w:val="sr-Cyrl-RS"/>
        </w:rPr>
        <w:t xml:space="preserve">Значајна </w:t>
      </w:r>
      <w:r w:rsidRPr="00435D18">
        <w:rPr>
          <w:rFonts w:asciiTheme="majorHAnsi" w:hAnsiTheme="majorHAnsi" w:cstheme="majorHAnsi"/>
          <w:shd w:val="clear" w:color="auto" w:fill="FFFFFF"/>
          <w:lang w:val="sr-Cyrl-RS"/>
        </w:rPr>
        <w:t>културно уметничка друштва у Вршцу су:</w:t>
      </w:r>
    </w:p>
    <w:tbl>
      <w:tblPr>
        <w:tblStyle w:val="TableGridLight"/>
        <w:tblW w:w="9344" w:type="dxa"/>
        <w:tblLook w:val="04A0" w:firstRow="1" w:lastRow="0" w:firstColumn="1" w:lastColumn="0" w:noHBand="0" w:noVBand="1"/>
      </w:tblPr>
      <w:tblGrid>
        <w:gridCol w:w="617"/>
        <w:gridCol w:w="3948"/>
        <w:gridCol w:w="4779"/>
      </w:tblGrid>
      <w:tr w:rsidR="00190034" w:rsidRPr="00435D18" w14:paraId="197ECDB7" w14:textId="77777777" w:rsidTr="000770C5">
        <w:trPr>
          <w:trHeight w:val="257"/>
        </w:trPr>
        <w:tc>
          <w:tcPr>
            <w:tcW w:w="617" w:type="dxa"/>
            <w:shd w:val="clear" w:color="auto" w:fill="DAEEF3" w:themeFill="accent5" w:themeFillTint="33"/>
            <w:noWrap/>
            <w:hideMark/>
          </w:tcPr>
          <w:p w14:paraId="112840E2" w14:textId="77777777" w:rsidR="00190034" w:rsidRPr="00435D18" w:rsidRDefault="00190034" w:rsidP="000770C5">
            <w:pPr>
              <w:jc w:val="both"/>
              <w:rPr>
                <w:rFonts w:asciiTheme="majorHAnsi" w:eastAsia="Times New Roman" w:hAnsiTheme="majorHAnsi" w:cstheme="majorHAnsi"/>
                <w:b/>
                <w:bCs/>
                <w:color w:val="000000"/>
                <w:sz w:val="18"/>
                <w:szCs w:val="18"/>
              </w:rPr>
            </w:pPr>
            <w:r w:rsidRPr="00435D18">
              <w:rPr>
                <w:rFonts w:asciiTheme="majorHAnsi" w:eastAsia="Times New Roman" w:hAnsiTheme="majorHAnsi" w:cstheme="majorHAnsi"/>
                <w:b/>
                <w:bCs/>
                <w:color w:val="000000"/>
                <w:sz w:val="18"/>
                <w:szCs w:val="18"/>
              </w:rPr>
              <w:t>Рб</w:t>
            </w:r>
          </w:p>
        </w:tc>
        <w:tc>
          <w:tcPr>
            <w:tcW w:w="3948" w:type="dxa"/>
            <w:shd w:val="clear" w:color="auto" w:fill="DAEEF3" w:themeFill="accent5" w:themeFillTint="33"/>
            <w:noWrap/>
            <w:hideMark/>
          </w:tcPr>
          <w:p w14:paraId="504DE7C1" w14:textId="77777777" w:rsidR="00190034" w:rsidRPr="00435D18" w:rsidRDefault="00190034" w:rsidP="000770C5">
            <w:pPr>
              <w:jc w:val="both"/>
              <w:rPr>
                <w:rFonts w:asciiTheme="majorHAnsi" w:eastAsia="Times New Roman" w:hAnsiTheme="majorHAnsi" w:cstheme="majorHAnsi"/>
                <w:b/>
                <w:bCs/>
                <w:color w:val="000000"/>
                <w:sz w:val="18"/>
                <w:szCs w:val="18"/>
                <w:lang w:val="sr-Cyrl-RS"/>
              </w:rPr>
            </w:pPr>
            <w:r w:rsidRPr="00435D18">
              <w:rPr>
                <w:rFonts w:asciiTheme="majorHAnsi" w:eastAsia="Times New Roman" w:hAnsiTheme="majorHAnsi" w:cstheme="majorHAnsi"/>
                <w:b/>
                <w:bCs/>
                <w:color w:val="000000"/>
                <w:sz w:val="18"/>
                <w:szCs w:val="18"/>
                <w:lang w:val="sr-Cyrl-RS"/>
              </w:rPr>
              <w:t>Назив</w:t>
            </w:r>
          </w:p>
        </w:tc>
        <w:tc>
          <w:tcPr>
            <w:tcW w:w="4779" w:type="dxa"/>
            <w:shd w:val="clear" w:color="auto" w:fill="DAEEF3" w:themeFill="accent5" w:themeFillTint="33"/>
            <w:noWrap/>
            <w:hideMark/>
          </w:tcPr>
          <w:p w14:paraId="57C0C628" w14:textId="77777777" w:rsidR="00190034" w:rsidRPr="00435D18" w:rsidRDefault="00190034" w:rsidP="000770C5">
            <w:pPr>
              <w:jc w:val="both"/>
              <w:rPr>
                <w:rFonts w:asciiTheme="majorHAnsi" w:eastAsia="Times New Roman" w:hAnsiTheme="majorHAnsi" w:cstheme="majorHAnsi"/>
                <w:b/>
                <w:bCs/>
                <w:color w:val="000000"/>
                <w:sz w:val="18"/>
                <w:szCs w:val="18"/>
              </w:rPr>
            </w:pPr>
            <w:r w:rsidRPr="00435D18">
              <w:rPr>
                <w:rFonts w:asciiTheme="majorHAnsi" w:eastAsia="Times New Roman" w:hAnsiTheme="majorHAnsi" w:cstheme="majorHAnsi"/>
                <w:b/>
                <w:bCs/>
                <w:color w:val="000000"/>
                <w:sz w:val="18"/>
                <w:szCs w:val="18"/>
              </w:rPr>
              <w:t>Адреса</w:t>
            </w:r>
          </w:p>
        </w:tc>
      </w:tr>
      <w:tr w:rsidR="00190034" w:rsidRPr="00435D18" w14:paraId="5F96ED6B" w14:textId="77777777" w:rsidTr="000770C5">
        <w:trPr>
          <w:trHeight w:val="257"/>
        </w:trPr>
        <w:tc>
          <w:tcPr>
            <w:tcW w:w="617" w:type="dxa"/>
            <w:noWrap/>
          </w:tcPr>
          <w:p w14:paraId="30A6AF83"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1.</w:t>
            </w:r>
          </w:p>
        </w:tc>
        <w:tc>
          <w:tcPr>
            <w:tcW w:w="3948" w:type="dxa"/>
            <w:noWrap/>
          </w:tcPr>
          <w:p w14:paraId="05A7F9C1" w14:textId="77777777" w:rsidR="00190034" w:rsidRPr="00435D18" w:rsidRDefault="00190034" w:rsidP="000770C5">
            <w:pPr>
              <w:jc w:val="both"/>
              <w:rPr>
                <w:rFonts w:asciiTheme="majorHAnsi" w:eastAsia="Times New Roman" w:hAnsiTheme="majorHAnsi" w:cstheme="majorHAnsi"/>
                <w:color w:val="444444"/>
                <w:sz w:val="18"/>
                <w:szCs w:val="18"/>
              </w:rPr>
            </w:pPr>
            <w:r w:rsidRPr="00435D18">
              <w:rPr>
                <w:rFonts w:asciiTheme="majorHAnsi" w:eastAsia="Times New Roman" w:hAnsiTheme="majorHAnsi" w:cstheme="majorHAnsi"/>
                <w:color w:val="444444"/>
                <w:sz w:val="18"/>
                <w:szCs w:val="18"/>
                <w:lang w:val="sr-Cyrl-RS"/>
              </w:rPr>
              <w:t>КУД „Петефи Шандор“</w:t>
            </w:r>
          </w:p>
        </w:tc>
        <w:tc>
          <w:tcPr>
            <w:tcW w:w="4779" w:type="dxa"/>
            <w:noWrap/>
          </w:tcPr>
          <w:p w14:paraId="18250754" w14:textId="77777777" w:rsidR="00190034" w:rsidRPr="00435D18" w:rsidRDefault="00190034" w:rsidP="000770C5">
            <w:pPr>
              <w:jc w:val="both"/>
              <w:rPr>
                <w:rFonts w:asciiTheme="majorHAnsi" w:eastAsia="Times New Roman" w:hAnsiTheme="majorHAnsi" w:cstheme="majorHAnsi"/>
                <w:color w:val="000000"/>
                <w:sz w:val="18"/>
                <w:szCs w:val="18"/>
              </w:rPr>
            </w:pPr>
            <w:r w:rsidRPr="00435D18">
              <w:rPr>
                <w:rFonts w:asciiTheme="majorHAnsi" w:eastAsia="Times New Roman" w:hAnsiTheme="majorHAnsi" w:cstheme="majorHAnsi"/>
                <w:color w:val="000000"/>
                <w:sz w:val="18"/>
                <w:szCs w:val="18"/>
              </w:rPr>
              <w:t>Дворска 17</w:t>
            </w:r>
          </w:p>
        </w:tc>
      </w:tr>
      <w:tr w:rsidR="00190034" w:rsidRPr="00435D18" w14:paraId="39BCA65C" w14:textId="77777777" w:rsidTr="000770C5">
        <w:trPr>
          <w:trHeight w:val="257"/>
        </w:trPr>
        <w:tc>
          <w:tcPr>
            <w:tcW w:w="617" w:type="dxa"/>
            <w:noWrap/>
            <w:hideMark/>
          </w:tcPr>
          <w:p w14:paraId="3C1EFBC9"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rPr>
              <w:lastRenderedPageBreak/>
              <w:t>2</w:t>
            </w:r>
            <w:r w:rsidRPr="00435D18">
              <w:rPr>
                <w:rFonts w:asciiTheme="majorHAnsi" w:eastAsia="Times New Roman" w:hAnsiTheme="majorHAnsi" w:cstheme="majorHAnsi"/>
                <w:color w:val="000000"/>
                <w:sz w:val="18"/>
                <w:szCs w:val="18"/>
                <w:lang w:val="sr-Cyrl-RS"/>
              </w:rPr>
              <w:t>.</w:t>
            </w:r>
          </w:p>
        </w:tc>
        <w:tc>
          <w:tcPr>
            <w:tcW w:w="3948" w:type="dxa"/>
            <w:noWrap/>
            <w:hideMark/>
          </w:tcPr>
          <w:p w14:paraId="0BAE26AA" w14:textId="77777777" w:rsidR="00190034" w:rsidRPr="00435D18" w:rsidRDefault="00190034" w:rsidP="000770C5">
            <w:pPr>
              <w:jc w:val="both"/>
              <w:rPr>
                <w:rFonts w:asciiTheme="majorHAnsi" w:eastAsia="Times New Roman" w:hAnsiTheme="majorHAnsi" w:cstheme="majorHAnsi"/>
                <w:color w:val="444444"/>
                <w:sz w:val="18"/>
                <w:szCs w:val="18"/>
              </w:rPr>
            </w:pPr>
            <w:r w:rsidRPr="00435D18">
              <w:rPr>
                <w:rFonts w:asciiTheme="majorHAnsi" w:eastAsia="Times New Roman" w:hAnsiTheme="majorHAnsi" w:cstheme="majorHAnsi"/>
                <w:color w:val="444444"/>
                <w:sz w:val="18"/>
                <w:szCs w:val="18"/>
                <w:lang w:val="sr-Cyrl-RS"/>
              </w:rPr>
              <w:t xml:space="preserve">КУД „Лућафарул“ </w:t>
            </w:r>
          </w:p>
        </w:tc>
        <w:tc>
          <w:tcPr>
            <w:tcW w:w="4779" w:type="dxa"/>
            <w:noWrap/>
            <w:hideMark/>
          </w:tcPr>
          <w:p w14:paraId="330DF6AA" w14:textId="77777777" w:rsidR="00190034" w:rsidRPr="00435D18" w:rsidRDefault="00190034" w:rsidP="000770C5">
            <w:pPr>
              <w:jc w:val="both"/>
              <w:rPr>
                <w:rFonts w:asciiTheme="majorHAnsi" w:eastAsia="Times New Roman" w:hAnsiTheme="majorHAnsi" w:cstheme="majorHAnsi"/>
                <w:color w:val="000000"/>
                <w:sz w:val="18"/>
                <w:szCs w:val="18"/>
              </w:rPr>
            </w:pPr>
            <w:r w:rsidRPr="00435D18">
              <w:rPr>
                <w:rFonts w:asciiTheme="majorHAnsi" w:eastAsia="Times New Roman" w:hAnsiTheme="majorHAnsi" w:cstheme="majorHAnsi"/>
                <w:color w:val="000000"/>
                <w:sz w:val="18"/>
                <w:szCs w:val="18"/>
              </w:rPr>
              <w:t>Трг Николе Пашића 15</w:t>
            </w:r>
          </w:p>
        </w:tc>
      </w:tr>
      <w:tr w:rsidR="00190034" w:rsidRPr="00435D18" w14:paraId="2437AA43" w14:textId="77777777" w:rsidTr="000770C5">
        <w:trPr>
          <w:trHeight w:val="257"/>
        </w:trPr>
        <w:tc>
          <w:tcPr>
            <w:tcW w:w="617" w:type="dxa"/>
            <w:noWrap/>
          </w:tcPr>
          <w:p w14:paraId="1546DFA8"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3.</w:t>
            </w:r>
          </w:p>
        </w:tc>
        <w:tc>
          <w:tcPr>
            <w:tcW w:w="3948" w:type="dxa"/>
            <w:noWrap/>
          </w:tcPr>
          <w:p w14:paraId="5AFEE767" w14:textId="77777777" w:rsidR="00190034" w:rsidRPr="00435D18" w:rsidRDefault="00190034" w:rsidP="000770C5">
            <w:pPr>
              <w:jc w:val="both"/>
              <w:rPr>
                <w:rFonts w:asciiTheme="majorHAnsi" w:eastAsia="Times New Roman" w:hAnsiTheme="majorHAnsi" w:cstheme="majorHAnsi"/>
                <w:color w:val="444444"/>
                <w:sz w:val="18"/>
                <w:szCs w:val="18"/>
                <w:lang w:val="sr-Cyrl-RS"/>
              </w:rPr>
            </w:pPr>
            <w:r w:rsidRPr="00435D18">
              <w:rPr>
                <w:rFonts w:asciiTheme="majorHAnsi" w:eastAsia="Times New Roman" w:hAnsiTheme="majorHAnsi" w:cstheme="majorHAnsi"/>
                <w:color w:val="444444"/>
                <w:sz w:val="18"/>
                <w:szCs w:val="18"/>
                <w:lang w:val="sr-Cyrl-RS"/>
              </w:rPr>
              <w:t>КУД „Лаза Нанчић“</w:t>
            </w:r>
          </w:p>
        </w:tc>
        <w:tc>
          <w:tcPr>
            <w:tcW w:w="4779" w:type="dxa"/>
            <w:noWrap/>
          </w:tcPr>
          <w:p w14:paraId="00003D2D"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Лазе Нанчића 12</w:t>
            </w:r>
          </w:p>
        </w:tc>
      </w:tr>
      <w:tr w:rsidR="00190034" w:rsidRPr="00435D18" w14:paraId="34EE03DB" w14:textId="77777777" w:rsidTr="000770C5">
        <w:trPr>
          <w:trHeight w:val="257"/>
        </w:trPr>
        <w:tc>
          <w:tcPr>
            <w:tcW w:w="617" w:type="dxa"/>
            <w:noWrap/>
          </w:tcPr>
          <w:p w14:paraId="068B87B0" w14:textId="77777777" w:rsidR="00190034" w:rsidRPr="00435D18" w:rsidRDefault="00190034" w:rsidP="000770C5">
            <w:pPr>
              <w:jc w:val="both"/>
              <w:rPr>
                <w:rFonts w:asciiTheme="majorHAnsi" w:eastAsia="Times New Roman" w:hAnsiTheme="majorHAnsi" w:cstheme="majorHAnsi"/>
                <w:color w:val="000000"/>
                <w:sz w:val="18"/>
                <w:szCs w:val="18"/>
              </w:rPr>
            </w:pPr>
            <w:r w:rsidRPr="00435D18">
              <w:rPr>
                <w:rFonts w:asciiTheme="majorHAnsi" w:eastAsia="Times New Roman" w:hAnsiTheme="majorHAnsi" w:cstheme="majorHAnsi"/>
                <w:color w:val="000000"/>
                <w:sz w:val="18"/>
                <w:szCs w:val="18"/>
                <w:lang w:val="sr-Cyrl-RS"/>
              </w:rPr>
              <w:t>4.</w:t>
            </w:r>
          </w:p>
        </w:tc>
        <w:tc>
          <w:tcPr>
            <w:tcW w:w="3948" w:type="dxa"/>
            <w:noWrap/>
          </w:tcPr>
          <w:p w14:paraId="31E126CE" w14:textId="77777777" w:rsidR="00190034" w:rsidRPr="00435D18" w:rsidRDefault="00190034" w:rsidP="000770C5">
            <w:pPr>
              <w:jc w:val="both"/>
              <w:rPr>
                <w:rFonts w:asciiTheme="majorHAnsi" w:eastAsia="Times New Roman" w:hAnsiTheme="majorHAnsi" w:cstheme="majorHAnsi"/>
                <w:color w:val="444444"/>
                <w:sz w:val="18"/>
                <w:szCs w:val="18"/>
                <w:lang w:val="sr-Cyrl-RS"/>
              </w:rPr>
            </w:pPr>
            <w:r w:rsidRPr="00435D18">
              <w:rPr>
                <w:rFonts w:asciiTheme="majorHAnsi" w:eastAsia="Times New Roman" w:hAnsiTheme="majorHAnsi" w:cstheme="majorHAnsi"/>
                <w:color w:val="444444"/>
                <w:sz w:val="18"/>
                <w:szCs w:val="18"/>
                <w:lang w:val="sr-Cyrl-RS"/>
              </w:rPr>
              <w:t>КУД „Грозд“</w:t>
            </w:r>
          </w:p>
        </w:tc>
        <w:tc>
          <w:tcPr>
            <w:tcW w:w="4779" w:type="dxa"/>
            <w:noWrap/>
          </w:tcPr>
          <w:p w14:paraId="259A8BB2" w14:textId="77777777" w:rsidR="00190034" w:rsidRPr="00435D18" w:rsidRDefault="00190034" w:rsidP="000770C5">
            <w:pPr>
              <w:jc w:val="both"/>
              <w:rPr>
                <w:rFonts w:asciiTheme="majorHAnsi" w:eastAsia="Times New Roman" w:hAnsiTheme="majorHAnsi" w:cstheme="majorHAnsi"/>
                <w:color w:val="000000"/>
                <w:sz w:val="18"/>
                <w:szCs w:val="18"/>
                <w:lang w:val="sr-Latn-RS"/>
              </w:rPr>
            </w:pPr>
            <w:r w:rsidRPr="00435D18">
              <w:rPr>
                <w:rFonts w:asciiTheme="majorHAnsi" w:eastAsia="Times New Roman" w:hAnsiTheme="majorHAnsi" w:cstheme="majorHAnsi"/>
                <w:color w:val="000000"/>
                <w:sz w:val="18"/>
                <w:szCs w:val="18"/>
                <w:lang w:val="sr-Cyrl-RS"/>
              </w:rPr>
              <w:t>Трг Андреје Лукића 3/2</w:t>
            </w:r>
          </w:p>
        </w:tc>
      </w:tr>
    </w:tbl>
    <w:p w14:paraId="2A16BA62" w14:textId="77777777" w:rsidR="00190034" w:rsidRPr="002D28B9" w:rsidRDefault="00190034" w:rsidP="00190034">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 xml:space="preserve">Извор: </w:t>
      </w:r>
      <w:r w:rsidRPr="002D28B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44F90290" w14:textId="77777777" w:rsidR="00190034" w:rsidRPr="00435D18" w:rsidRDefault="00190034" w:rsidP="00190034">
      <w:pPr>
        <w:jc w:val="both"/>
        <w:rPr>
          <w:rFonts w:asciiTheme="majorHAnsi" w:hAnsiTheme="majorHAnsi" w:cstheme="majorHAnsi"/>
          <w:color w:val="444444"/>
          <w:shd w:val="clear" w:color="auto" w:fill="FFFFFF"/>
          <w:lang w:val="sr-Latn-RS"/>
        </w:rPr>
      </w:pPr>
    </w:p>
    <w:p w14:paraId="1FE43AA9"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Културно уметничко друштво „Петефи Шандор“ основано је 1946.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w:t>
      </w:r>
      <w:r w:rsidRPr="00435D18">
        <w:rPr>
          <w:rFonts w:asciiTheme="majorHAnsi" w:hAnsiTheme="majorHAnsi" w:cstheme="majorHAnsi"/>
          <w:color w:val="444444"/>
          <w:shd w:val="clear" w:color="auto" w:fill="FFFFFF"/>
          <w:lang w:val="sr-Cyrl-RS"/>
        </w:rPr>
        <w:t>Кључни</w:t>
      </w:r>
      <w:r w:rsidRPr="00435D18">
        <w:rPr>
          <w:rFonts w:asciiTheme="majorHAnsi" w:hAnsiTheme="majorHAnsi" w:cstheme="majorHAnsi"/>
          <w:color w:val="444444"/>
          <w:shd w:val="clear" w:color="auto" w:fill="FFFFFF"/>
          <w:lang w:val="sr-Latn-RS"/>
        </w:rPr>
        <w:t xml:space="preserve"> циљ друштва је да очува традицију и културу Мађара у Вршцу. Друштво има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100 активних чланова,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фолклорну секцију,</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групу певача и оркестар, као</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и драмску секцију и радионицу за израду традиционалних ручних радова. Основана је и спортска секција која се бави стоним тенисом.</w:t>
      </w:r>
    </w:p>
    <w:p w14:paraId="11AB31E6"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КУД „Лућеафар</w:t>
      </w:r>
      <w:r w:rsidRPr="00435D18">
        <w:rPr>
          <w:rFonts w:asciiTheme="majorHAnsi" w:hAnsiTheme="majorHAnsi" w:cstheme="majorHAnsi"/>
          <w:color w:val="444444"/>
          <w:shd w:val="clear" w:color="auto" w:fill="FFFFFF"/>
          <w:lang w:val="sr-Cyrl-RS"/>
        </w:rPr>
        <w:t>ул</w:t>
      </w:r>
      <w:r w:rsidRPr="00435D18">
        <w:rPr>
          <w:rFonts w:asciiTheme="majorHAnsi" w:hAnsiTheme="majorHAnsi" w:cstheme="majorHAnsi"/>
          <w:color w:val="444444"/>
          <w:shd w:val="clear" w:color="auto" w:fill="FFFFFF"/>
          <w:lang w:val="sr-Latn-RS"/>
        </w:rPr>
        <w:t>“</w:t>
      </w:r>
      <w:r w:rsidRPr="00435D18">
        <w:rPr>
          <w:rFonts w:asciiTheme="majorHAnsi" w:hAnsiTheme="majorHAnsi" w:cstheme="majorHAnsi"/>
          <w:color w:val="444444"/>
          <w:shd w:val="clear" w:color="auto" w:fill="FFFFFF"/>
          <w:lang w:val="sr-Cyrl-RS"/>
        </w:rPr>
        <w:t xml:space="preserve"> је о</w:t>
      </w:r>
      <w:r w:rsidRPr="00435D18">
        <w:rPr>
          <w:rFonts w:asciiTheme="majorHAnsi" w:hAnsiTheme="majorHAnsi" w:cstheme="majorHAnsi"/>
          <w:color w:val="444444"/>
          <w:shd w:val="clear" w:color="auto" w:fill="FFFFFF"/>
          <w:lang w:val="sr-Latn-RS"/>
        </w:rPr>
        <w:t>сновано 1948.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у Вршцу, како би се, кроз рад друштва, неговали обичаји, традиција и култура румунске националне заједнице са ових простора. Друштво је добитник</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многобројних награда и признања у нашој земљи и свету.</w:t>
      </w:r>
    </w:p>
    <w:p w14:paraId="6FA6097C" w14:textId="59205458"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 xml:space="preserve">КУД „Лаза Нанчић“ </w:t>
      </w:r>
      <w:r w:rsidRPr="00435D18">
        <w:rPr>
          <w:rFonts w:asciiTheme="majorHAnsi" w:hAnsiTheme="majorHAnsi" w:cstheme="majorHAnsi"/>
          <w:color w:val="444444"/>
          <w:shd w:val="clear" w:color="auto" w:fill="FFFFFF"/>
          <w:lang w:val="sr-Cyrl-RS"/>
        </w:rPr>
        <w:t>је г</w:t>
      </w:r>
      <w:r w:rsidRPr="00435D18">
        <w:rPr>
          <w:rFonts w:asciiTheme="majorHAnsi" w:hAnsiTheme="majorHAnsi" w:cstheme="majorHAnsi"/>
          <w:color w:val="444444"/>
          <w:shd w:val="clear" w:color="auto" w:fill="FFFFFF"/>
          <w:lang w:val="sr-Latn-RS"/>
        </w:rPr>
        <w:t>радско културно уметничко друштво</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из Вршца</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w:t>
      </w:r>
      <w:r w:rsidRPr="00435D18">
        <w:rPr>
          <w:rFonts w:asciiTheme="majorHAnsi" w:hAnsiTheme="majorHAnsi" w:cstheme="majorHAnsi"/>
          <w:color w:val="444444"/>
          <w:shd w:val="clear" w:color="auto" w:fill="FFFFFF"/>
          <w:lang w:val="sr-Cyrl-RS"/>
        </w:rPr>
        <w:t>П</w:t>
      </w:r>
      <w:r w:rsidRPr="00435D18">
        <w:rPr>
          <w:rFonts w:asciiTheme="majorHAnsi" w:hAnsiTheme="majorHAnsi" w:cstheme="majorHAnsi"/>
          <w:color w:val="444444"/>
          <w:shd w:val="clear" w:color="auto" w:fill="FFFFFF"/>
          <w:lang w:val="sr-Latn-RS"/>
        </w:rPr>
        <w:t xml:space="preserve">очело је </w:t>
      </w:r>
      <w:r w:rsidRPr="00435D18">
        <w:rPr>
          <w:rFonts w:asciiTheme="majorHAnsi" w:hAnsiTheme="majorHAnsi" w:cstheme="majorHAnsi"/>
          <w:color w:val="444444"/>
          <w:shd w:val="clear" w:color="auto" w:fill="FFFFFF"/>
          <w:lang w:val="sr-Cyrl-RS"/>
        </w:rPr>
        <w:t xml:space="preserve">са </w:t>
      </w:r>
      <w:r w:rsidRPr="00435D18">
        <w:rPr>
          <w:rFonts w:asciiTheme="majorHAnsi" w:hAnsiTheme="majorHAnsi" w:cstheme="majorHAnsi"/>
          <w:color w:val="444444"/>
          <w:shd w:val="clear" w:color="auto" w:fill="FFFFFF"/>
          <w:lang w:val="sr-Latn-RS"/>
        </w:rPr>
        <w:t>рад</w:t>
      </w:r>
      <w:r w:rsidRPr="00435D18">
        <w:rPr>
          <w:rFonts w:asciiTheme="majorHAnsi" w:hAnsiTheme="majorHAnsi" w:cstheme="majorHAnsi"/>
          <w:color w:val="444444"/>
          <w:shd w:val="clear" w:color="auto" w:fill="FFFFFF"/>
          <w:lang w:val="sr-Cyrl-RS"/>
        </w:rPr>
        <w:t>ом</w:t>
      </w:r>
      <w:r w:rsidRPr="00435D18">
        <w:rPr>
          <w:rFonts w:asciiTheme="majorHAnsi" w:hAnsiTheme="majorHAnsi" w:cstheme="majorHAnsi"/>
          <w:color w:val="444444"/>
          <w:shd w:val="clear" w:color="auto" w:fill="FFFFFF"/>
          <w:lang w:val="sr-Latn-RS"/>
        </w:rPr>
        <w:t xml:space="preserve"> 1919.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w:t>
      </w:r>
      <w:r w:rsidR="00DB6E2F" w:rsidRPr="00435D18">
        <w:rPr>
          <w:rFonts w:asciiTheme="majorHAnsi" w:hAnsiTheme="majorHAnsi" w:cstheme="majorHAnsi"/>
          <w:color w:val="444444"/>
          <w:shd w:val="clear" w:color="auto" w:fill="FFFFFF"/>
          <w:lang w:val="sr-Cyrl-RS"/>
        </w:rPr>
        <w:t xml:space="preserve">Представља најстарије Градско културно уметничко друштво. </w:t>
      </w:r>
      <w:r w:rsidRPr="00435D18">
        <w:rPr>
          <w:rFonts w:asciiTheme="majorHAnsi" w:hAnsiTheme="majorHAnsi" w:cstheme="majorHAnsi"/>
          <w:color w:val="444444"/>
          <w:shd w:val="clear" w:color="auto" w:fill="FFFFFF"/>
          <w:lang w:val="sr-Cyrl-RS"/>
        </w:rPr>
        <w:t>О</w:t>
      </w:r>
      <w:r w:rsidRPr="00435D18">
        <w:rPr>
          <w:rFonts w:asciiTheme="majorHAnsi" w:hAnsiTheme="majorHAnsi" w:cstheme="majorHAnsi"/>
          <w:color w:val="444444"/>
          <w:shd w:val="clear" w:color="auto" w:fill="FFFFFF"/>
          <w:lang w:val="sr-Latn-RS"/>
        </w:rPr>
        <w:t xml:space="preserve">д оснивања до данас </w:t>
      </w:r>
      <w:r w:rsidRPr="00435D18">
        <w:rPr>
          <w:rFonts w:asciiTheme="majorHAnsi" w:hAnsiTheme="majorHAnsi" w:cstheme="majorHAnsi"/>
          <w:color w:val="444444"/>
          <w:shd w:val="clear" w:color="auto" w:fill="FFFFFF"/>
          <w:lang w:val="sr-Cyrl-RS"/>
        </w:rPr>
        <w:t>у раду Друштва учествовало је</w:t>
      </w:r>
      <w:r w:rsidRPr="00435D18">
        <w:rPr>
          <w:rFonts w:asciiTheme="majorHAnsi" w:hAnsiTheme="majorHAnsi" w:cstheme="majorHAnsi"/>
          <w:color w:val="444444"/>
          <w:shd w:val="clear" w:color="auto" w:fill="FFFFFF"/>
          <w:lang w:val="sr-Latn-RS"/>
        </w:rPr>
        <w:t xml:space="preserve"> више од 10.000 чланова свих узраста.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Назив „Лаза Нанчић“ друштво носи од 2000.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и у њему данас ради око 250 чланова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 xml:space="preserve">распоређених у три секције: фолклорну, певачку и оркестарску.  </w:t>
      </w:r>
    </w:p>
    <w:p w14:paraId="4FC6DE72"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 xml:space="preserve">КУД „Грозд“ </w:t>
      </w:r>
      <w:r w:rsidRPr="00435D18">
        <w:rPr>
          <w:rFonts w:asciiTheme="majorHAnsi" w:hAnsiTheme="majorHAnsi" w:cstheme="majorHAnsi"/>
          <w:color w:val="444444"/>
          <w:shd w:val="clear" w:color="auto" w:fill="FFFFFF"/>
          <w:lang w:val="sr-Cyrl-RS"/>
        </w:rPr>
        <w:t>је</w:t>
      </w:r>
      <w:r w:rsidRPr="00435D18">
        <w:rPr>
          <w:rFonts w:asciiTheme="majorHAnsi" w:hAnsiTheme="majorHAnsi" w:cstheme="majorHAnsi"/>
          <w:color w:val="444444"/>
          <w:shd w:val="clear" w:color="auto" w:fill="FFFFFF"/>
          <w:lang w:val="sr-Latn-RS"/>
        </w:rPr>
        <w:t xml:space="preserve"> сновано 1998</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године. Тренутно има око 60 чланова</w:t>
      </w:r>
      <w:r w:rsidRPr="00435D18">
        <w:rPr>
          <w:rFonts w:asciiTheme="majorHAnsi" w:hAnsiTheme="majorHAnsi" w:cstheme="majorHAnsi"/>
          <w:color w:val="444444"/>
          <w:shd w:val="clear" w:color="auto" w:fill="FFFFFF"/>
          <w:lang w:val="sr-Cyrl-RS"/>
        </w:rPr>
        <w:t xml:space="preserve"> и н</w:t>
      </w:r>
      <w:r w:rsidRPr="00435D18">
        <w:rPr>
          <w:rFonts w:asciiTheme="majorHAnsi" w:hAnsiTheme="majorHAnsi" w:cstheme="majorHAnsi"/>
          <w:color w:val="444444"/>
          <w:shd w:val="clear" w:color="auto" w:fill="FFFFFF"/>
          <w:lang w:val="sr-Latn-RS"/>
        </w:rPr>
        <w:t xml:space="preserve">ема своје просторије, </w:t>
      </w:r>
      <w:r w:rsidRPr="00435D18">
        <w:rPr>
          <w:rFonts w:asciiTheme="majorHAnsi" w:hAnsiTheme="majorHAnsi" w:cstheme="majorHAnsi"/>
          <w:color w:val="444444"/>
          <w:shd w:val="clear" w:color="auto" w:fill="FFFFFF"/>
          <w:lang w:val="sr-Cyrl-RS"/>
        </w:rPr>
        <w:t xml:space="preserve">а </w:t>
      </w:r>
      <w:r w:rsidRPr="00435D18">
        <w:rPr>
          <w:rFonts w:asciiTheme="majorHAnsi" w:hAnsiTheme="majorHAnsi" w:cstheme="majorHAnsi"/>
          <w:color w:val="444444"/>
          <w:shd w:val="clear" w:color="auto" w:fill="FFFFFF"/>
          <w:lang w:val="sr-Latn-RS"/>
        </w:rPr>
        <w:t>састај</w:t>
      </w:r>
      <w:r w:rsidRPr="00435D18">
        <w:rPr>
          <w:rFonts w:asciiTheme="majorHAnsi" w:hAnsiTheme="majorHAnsi" w:cstheme="majorHAnsi"/>
          <w:color w:val="444444"/>
          <w:shd w:val="clear" w:color="auto" w:fill="FFFFFF"/>
          <w:lang w:val="sr-Cyrl-RS"/>
        </w:rPr>
        <w:t xml:space="preserve">ање је </w:t>
      </w:r>
      <w:r w:rsidRPr="00435D18">
        <w:rPr>
          <w:rFonts w:asciiTheme="majorHAnsi" w:hAnsiTheme="majorHAnsi" w:cstheme="majorHAnsi"/>
          <w:color w:val="444444"/>
          <w:shd w:val="clear" w:color="auto" w:fill="FFFFFF"/>
          <w:lang w:val="sr-Latn-RS"/>
        </w:rPr>
        <w:t>у просторијама М</w:t>
      </w:r>
      <w:r w:rsidRPr="00435D18">
        <w:rPr>
          <w:rFonts w:asciiTheme="majorHAnsi" w:hAnsiTheme="majorHAnsi" w:cstheme="majorHAnsi"/>
          <w:color w:val="444444"/>
          <w:shd w:val="clear" w:color="auto" w:fill="FFFFFF"/>
          <w:lang w:val="sr-Cyrl-RS"/>
        </w:rPr>
        <w:t>З</w:t>
      </w:r>
      <w:r w:rsidRPr="00435D18">
        <w:rPr>
          <w:rFonts w:asciiTheme="majorHAnsi" w:hAnsiTheme="majorHAnsi" w:cstheme="majorHAnsi"/>
          <w:color w:val="444444"/>
          <w:shd w:val="clear" w:color="auto" w:fill="FFFFFF"/>
          <w:lang w:val="sr-Latn-RS"/>
        </w:rPr>
        <w:t xml:space="preserve"> „Жива Јовановић“</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w:t>
      </w:r>
    </w:p>
    <w:p w14:paraId="4311B16D" w14:textId="0AF03DE1" w:rsidR="00094EE5" w:rsidRPr="00435D18" w:rsidRDefault="003135EF" w:rsidP="00B177FA">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 претходном периоду </w:t>
      </w:r>
      <w:r w:rsidR="00602BA5" w:rsidRPr="00435D18">
        <w:rPr>
          <w:rFonts w:asciiTheme="majorHAnsi" w:hAnsiTheme="majorHAnsi" w:cstheme="majorHAnsi"/>
          <w:bCs/>
          <w:shd w:val="clear" w:color="auto" w:fill="FFFFFF"/>
          <w:lang w:val="sr-Cyrl-RS"/>
        </w:rPr>
        <w:t xml:space="preserve">уложена су значајна средства за унапређење културних садржаја. Потпуно је реконструисана велика сала Народног позоришта „Стерија“, а поново је отворен и депаданс Градског музеја – Апотека на степеницама. У години на измаку завршена је реконструкција крова на Вршачкој кули и Музеј тренутно припрема поставку за ово средњевековно утврђење, чиме ће оно постати још атрактивније за ионако велики број туриста који обилазе Вршачке планине. План је да се настави са </w:t>
      </w:r>
      <w:r w:rsidR="00D66405" w:rsidRPr="00435D18">
        <w:rPr>
          <w:rFonts w:asciiTheme="majorHAnsi" w:hAnsiTheme="majorHAnsi" w:cstheme="majorHAnsi"/>
          <w:bCs/>
          <w:shd w:val="clear" w:color="auto" w:fill="FFFFFF"/>
          <w:lang w:val="sr-Cyrl-RS"/>
        </w:rPr>
        <w:t>улагањима у културне установе.</w:t>
      </w:r>
    </w:p>
    <w:p w14:paraId="72E6D69F" w14:textId="1D8F2A4C" w:rsidR="00576C22" w:rsidRPr="00435D18" w:rsidRDefault="00315ACB" w:rsidP="00B177FA">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На основу Одлуке о буџету града Вршца за 2021. годину</w:t>
      </w:r>
      <w:r w:rsidR="00044A38" w:rsidRPr="00435D18">
        <w:rPr>
          <w:rFonts w:asciiTheme="majorHAnsi" w:hAnsiTheme="majorHAnsi" w:cstheme="majorHAnsi"/>
          <w:bCs/>
          <w:shd w:val="clear" w:color="auto" w:fill="FFFFFF"/>
          <w:lang w:val="sr-Cyrl-RS"/>
        </w:rPr>
        <w:t xml:space="preserve">, град Вршац је финансирао програме / пројекте из области културног стваралаштва </w:t>
      </w:r>
      <w:r w:rsidR="00E9432A" w:rsidRPr="00435D18">
        <w:rPr>
          <w:rFonts w:asciiTheme="majorHAnsi" w:hAnsiTheme="majorHAnsi" w:cstheme="majorHAnsi"/>
          <w:bCs/>
          <w:shd w:val="clear" w:color="auto" w:fill="FFFFFF"/>
          <w:lang w:val="sr-Cyrl-RS"/>
        </w:rPr>
        <w:t>у укупном износу од 4 милиона динара. Поменута средства су распоређена удружењима и културно-уметничким друштвима у области: уметничке игре (народна савремена игра)</w:t>
      </w:r>
      <w:r w:rsidR="00246E86" w:rsidRPr="00435D18">
        <w:rPr>
          <w:rFonts w:asciiTheme="majorHAnsi" w:hAnsiTheme="majorHAnsi" w:cstheme="majorHAnsi"/>
          <w:bCs/>
          <w:shd w:val="clear" w:color="auto" w:fill="FFFFFF"/>
          <w:lang w:val="sr-Cyrl-RS"/>
        </w:rPr>
        <w:t>, књижевног стваралаштва и остала извођења културних програма и културних садржаја. На поменути конкурс</w:t>
      </w:r>
      <w:r w:rsidR="005E34CB" w:rsidRPr="00435D18">
        <w:rPr>
          <w:rFonts w:asciiTheme="majorHAnsi" w:hAnsiTheme="majorHAnsi" w:cstheme="majorHAnsi"/>
          <w:bCs/>
          <w:shd w:val="clear" w:color="auto" w:fill="FFFFFF"/>
          <w:lang w:val="sr-Cyrl-RS"/>
        </w:rPr>
        <w:t xml:space="preserve"> укупно се пријавило 50 удружења.</w:t>
      </w:r>
    </w:p>
    <w:p w14:paraId="2804CBD1" w14:textId="77777777" w:rsidR="00576C22" w:rsidRPr="00435D18" w:rsidRDefault="00576C22" w:rsidP="00B177FA">
      <w:pPr>
        <w:jc w:val="both"/>
        <w:rPr>
          <w:rFonts w:asciiTheme="majorHAnsi" w:hAnsiTheme="majorHAnsi" w:cstheme="majorHAnsi"/>
          <w:b/>
          <w:shd w:val="clear" w:color="auto" w:fill="FFFFFF"/>
          <w:lang w:val="sr-Cyrl-RS"/>
        </w:rPr>
      </w:pPr>
    </w:p>
    <w:p w14:paraId="0B50BAF8" w14:textId="137531E4" w:rsidR="00B177FA" w:rsidRPr="00435D18" w:rsidRDefault="00B177FA"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Јавни објекти</w:t>
      </w:r>
      <w:r w:rsidR="00094EE5" w:rsidRPr="00435D18">
        <w:rPr>
          <w:rFonts w:asciiTheme="majorHAnsi" w:hAnsiTheme="majorHAnsi" w:cstheme="majorHAnsi"/>
          <w:b/>
          <w:shd w:val="clear" w:color="auto" w:fill="FFFFFF"/>
          <w:lang w:val="sr-Cyrl-RS"/>
        </w:rPr>
        <w:t xml:space="preserve"> и простори културе</w:t>
      </w:r>
    </w:p>
    <w:p w14:paraId="018C940E" w14:textId="1B69B070" w:rsidR="006408B7" w:rsidRPr="00435D18"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 xml:space="preserve">Симбол града представља Вршачка кула која датира из средине </w:t>
      </w:r>
      <w:r w:rsidRPr="00435D18">
        <w:rPr>
          <w:rFonts w:asciiTheme="majorHAnsi" w:hAnsiTheme="majorHAnsi" w:cstheme="majorHAnsi"/>
          <w:lang w:val="sr-Latn-RS"/>
        </w:rPr>
        <w:t>XV</w:t>
      </w:r>
      <w:r w:rsidRPr="00435D18">
        <w:rPr>
          <w:rFonts w:asciiTheme="majorHAnsi" w:hAnsiTheme="majorHAnsi" w:cstheme="majorHAnsi"/>
          <w:lang w:val="sr-Cyrl-RS"/>
        </w:rPr>
        <w:t xml:space="preserve"> века и верује се да ју је подигао деспот Ђурађ Бранковић 1439. године после пада Смедерева, са циљем да се заштити од удара Османског царства. Међутим, према најновијим истраживањима, датира се у време мађарског краља Беле IV (1235-1270). Налази се на 399 метара надморске висине, на Вршачком брегу изнад града. Најочуванији део куле је Донжон кула која је данас у потпуности рестаурирана. Висина спољних зидова износи 19,85 </w:t>
      </w:r>
      <w:r w:rsidRPr="00435D18">
        <w:rPr>
          <w:rFonts w:asciiTheme="majorHAnsi" w:hAnsiTheme="majorHAnsi" w:cstheme="majorHAnsi"/>
          <w:lang w:val="sr-Latn-RS"/>
        </w:rPr>
        <w:t>m</w:t>
      </w:r>
      <w:r w:rsidRPr="00435D18">
        <w:rPr>
          <w:rFonts w:asciiTheme="majorHAnsi" w:hAnsiTheme="majorHAnsi" w:cstheme="majorHAnsi"/>
          <w:lang w:val="sr-Cyrl-RS"/>
        </w:rPr>
        <w:t xml:space="preserve">, а стране су широке 13,8 </w:t>
      </w:r>
      <w:r w:rsidRPr="00435D18">
        <w:rPr>
          <w:rFonts w:asciiTheme="majorHAnsi" w:hAnsiTheme="majorHAnsi" w:cstheme="majorHAnsi"/>
          <w:lang w:val="sr-Latn-RS"/>
        </w:rPr>
        <w:t>m</w:t>
      </w:r>
      <w:r w:rsidRPr="00435D18">
        <w:rPr>
          <w:rFonts w:asciiTheme="majorHAnsi" w:hAnsiTheme="majorHAnsi" w:cstheme="majorHAnsi"/>
          <w:lang w:val="sr-Cyrl-RS"/>
        </w:rPr>
        <w:t xml:space="preserve"> и 11</w:t>
      </w:r>
      <w:r w:rsidRPr="00435D18">
        <w:rPr>
          <w:rFonts w:asciiTheme="majorHAnsi" w:hAnsiTheme="majorHAnsi" w:cstheme="majorHAnsi"/>
          <w:lang w:val="sr-Latn-RS"/>
        </w:rPr>
        <w:t xml:space="preserve"> m</w:t>
      </w:r>
      <w:r w:rsidRPr="00435D18">
        <w:rPr>
          <w:rFonts w:asciiTheme="majorHAnsi" w:hAnsiTheme="majorHAnsi" w:cstheme="majorHAnsi"/>
          <w:lang w:val="sr-Cyrl-RS"/>
        </w:rPr>
        <w:t xml:space="preserve">. Карловачким миром 1701. године је почело рушење куле, тако да се од тада није користила у војне сврхе. Према неким другим тезама на том </w:t>
      </w:r>
      <w:r w:rsidRPr="00435D18">
        <w:rPr>
          <w:rFonts w:asciiTheme="majorHAnsi" w:hAnsiTheme="majorHAnsi" w:cstheme="majorHAnsi"/>
          <w:lang w:val="sr-Cyrl-RS"/>
        </w:rPr>
        <w:lastRenderedPageBreak/>
        <w:t xml:space="preserve">простору је постојало утврђење и пре тог времена, под именом Шомљо, али његова тачна локација још увек није са сигурношћу потврђена, пошто се поред данашњег Вршца као могућа локација помиње и простор Баната који се данас налази у Румунији. Током археолошких истраживања крајем </w:t>
      </w:r>
      <w:r w:rsidRPr="00435D18">
        <w:rPr>
          <w:rFonts w:asciiTheme="majorHAnsi" w:hAnsiTheme="majorHAnsi" w:cstheme="majorHAnsi"/>
          <w:lang w:val="sr-Latn-RS"/>
        </w:rPr>
        <w:t>XX</w:t>
      </w:r>
      <w:r w:rsidRPr="00435D18">
        <w:rPr>
          <w:rFonts w:asciiTheme="majorHAnsi" w:hAnsiTheme="majorHAnsi" w:cstheme="majorHAnsi"/>
          <w:lang w:val="sr-Cyrl-RS"/>
        </w:rPr>
        <w:t xml:space="preserve"> века, откривен је велики број покретних налаза, откривени су многи делови замка. Најупечатљивији откривени делови замка јесу бедеми – јужни и северни бедем. У периоду 2009-2015. године успешно је завршена прва фаза реконструкције Донжон куле, са додатком мање зграде поред ње, тзв. Капија куле, изградњом унутрашњих нивоа Донжон куле са постављањем крова, унутрашње и спољне расвете, приступне стазе, као и уређењем санитарног чвора. Унутрашњост има два нивоа. На првом нивоу је постављен атрактиван стаклени под који пружа поглед на темеље Куле. Замак је свечано отворен за јавност 29. маја 2015. године.</w:t>
      </w:r>
    </w:p>
    <w:p w14:paraId="09188A3A" w14:textId="77777777" w:rsidR="006408B7" w:rsidRPr="00435D18"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Градски парк у Вршцу представља један од најстаријих паркова у земљи. Под заштитом Републике Србије је од 2000. године и припада категорији добара од великог значаја. Сматра се да су корени успостављања парка још и пре немачке колонизације. Турски господар Вршца је одбио да преда своје имање на територији данашњег градског парка, него га је поклонио становницима града. Заузима простор од близу шест хектара и пројектован је у мешовитом стилу у којем се мешају утицаји француског начина пројектовања рондела и цвећњака са енглеским слободним распоредом дрвећа, травњака и жбунова. Парк је данас једно од централних места састајања Вршчана, место за рекреацију и одмор.</w:t>
      </w:r>
    </w:p>
    <w:p w14:paraId="0D7B806E" w14:textId="77777777" w:rsidR="006408B7"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 xml:space="preserve">Поред наведеног, симбол града Вршца представљају и значајни верски објекти који својим изгледом сведоче о времену свог настанка и постојања. </w:t>
      </w:r>
    </w:p>
    <w:p w14:paraId="55FAC218" w14:textId="2CC127CA" w:rsidR="006408B7" w:rsidRPr="008738C6" w:rsidRDefault="00A76624" w:rsidP="008D09B2">
      <w:pPr>
        <w:jc w:val="both"/>
        <w:rPr>
          <w:rFonts w:asciiTheme="majorHAnsi" w:hAnsiTheme="majorHAnsi" w:cstheme="majorHAnsi"/>
          <w:lang w:val="sr-Cyrl-RS"/>
        </w:rPr>
      </w:pPr>
      <w:r w:rsidRPr="00A76624">
        <w:rPr>
          <w:rFonts w:asciiTheme="majorHAnsi" w:hAnsiTheme="majorHAnsi" w:cstheme="majorHAnsi"/>
          <w:lang w:val="sr-Cyrl-RS"/>
        </w:rPr>
        <w:t xml:space="preserve">У </w:t>
      </w:r>
      <w:r>
        <w:rPr>
          <w:rFonts w:asciiTheme="majorHAnsi" w:hAnsiTheme="majorHAnsi" w:cstheme="majorHAnsi"/>
          <w:lang w:val="sr-Cyrl-RS"/>
        </w:rPr>
        <w:t>с</w:t>
      </w:r>
      <w:r w:rsidRPr="00A76624">
        <w:rPr>
          <w:rFonts w:asciiTheme="majorHAnsi" w:hAnsiTheme="majorHAnsi" w:cstheme="majorHAnsi"/>
          <w:lang w:val="sr-Cyrl-RS"/>
        </w:rPr>
        <w:t>еоским насељеним местима града Вршца налази се и непокретна културна добра и то: Кућа у улици Зарка Зрењанина бр 27а у Павлишу, место где је погинуо народни херој Жарко Зрењанин; Кућа историјски споменик у Ритишеву и Кућа историјски споменик из половине 19 ог века у Куштиљу.</w:t>
      </w:r>
    </w:p>
    <w:p w14:paraId="49DC9FD1" w14:textId="77777777" w:rsidR="005F7432" w:rsidRPr="00435D18" w:rsidRDefault="005F7432" w:rsidP="006408B7">
      <w:pPr>
        <w:jc w:val="both"/>
        <w:rPr>
          <w:rFonts w:asciiTheme="majorHAnsi" w:hAnsiTheme="majorHAnsi" w:cstheme="majorHAnsi"/>
          <w:b/>
          <w:shd w:val="clear" w:color="auto" w:fill="FFFFFF"/>
          <w:lang w:val="sr-Cyrl-RS"/>
        </w:rPr>
      </w:pPr>
    </w:p>
    <w:p w14:paraId="0FF4ED29" w14:textId="7D2A2610" w:rsidR="006408B7" w:rsidRPr="00435D18" w:rsidRDefault="006408B7"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Верске заједнице</w:t>
      </w:r>
    </w:p>
    <w:p w14:paraId="423AFA96" w14:textId="77777777" w:rsidR="006408B7" w:rsidRPr="00435D18" w:rsidRDefault="006408B7" w:rsidP="006408B7">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Услед разноликости структуре становништва према националној припадности у граду Вршцу постоји више различитих врста цркви и храмова. На територији града Вршца активно је неколико верских заједница: </w:t>
      </w:r>
    </w:p>
    <w:p w14:paraId="6BAC2B46"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Српска православна црква;</w:t>
      </w:r>
    </w:p>
    <w:p w14:paraId="47051404"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Римокатоличка црква;</w:t>
      </w:r>
    </w:p>
    <w:p w14:paraId="28DDB366"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Румунска православна црква и</w:t>
      </w:r>
    </w:p>
    <w:p w14:paraId="5C3810A4"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Више мањих црквених заједница, попут: Протестантске заједнице, Евангелистичко-методистичке хришћанске цркве и друге.</w:t>
      </w:r>
    </w:p>
    <w:p w14:paraId="6DE35372" w14:textId="77777777" w:rsidR="006408B7" w:rsidRPr="00435D18" w:rsidRDefault="006408B7" w:rsidP="006408B7">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 Вршцу се својим раскошем, лепотом и историјским наслеђем истичу следеће цркве и храмови:</w:t>
      </w:r>
    </w:p>
    <w:p w14:paraId="45051D85" w14:textId="77777777" w:rsidR="006408B7" w:rsidRPr="00435D18" w:rsidRDefault="006408B7" w:rsidP="006408B7">
      <w:pPr>
        <w:pStyle w:val="ListParagraph"/>
        <w:numPr>
          <w:ilvl w:val="0"/>
          <w:numId w:val="11"/>
        </w:numPr>
        <w:jc w:val="both"/>
        <w:rPr>
          <w:rFonts w:asciiTheme="majorHAnsi" w:hAnsiTheme="majorHAnsi" w:cstheme="majorHAnsi"/>
          <w:bCs/>
          <w:shd w:val="clear" w:color="auto" w:fill="FFFFFF"/>
          <w:lang w:val="sr-Cyrl-RS"/>
        </w:rPr>
      </w:pPr>
      <w:r w:rsidRPr="00435D18">
        <w:rPr>
          <w:rFonts w:asciiTheme="majorHAnsi" w:hAnsiTheme="majorHAnsi" w:cstheme="majorHAnsi"/>
          <w:bCs/>
          <w:i/>
          <w:iCs/>
          <w:shd w:val="clear" w:color="auto" w:fill="FFFFFF"/>
          <w:lang w:val="sr-Cyrl-RS"/>
        </w:rPr>
        <w:t>Владичански двор</w:t>
      </w:r>
      <w:r w:rsidRPr="00435D18">
        <w:rPr>
          <w:rFonts w:asciiTheme="majorHAnsi" w:hAnsiTheme="majorHAnsi" w:cstheme="majorHAnsi"/>
          <w:bCs/>
          <w:shd w:val="clear" w:color="auto" w:fill="FFFFFF"/>
          <w:lang w:val="sr-Cyrl-RS"/>
        </w:rPr>
        <w:t xml:space="preserve"> је грађевина која представља званично седиште Епископије Банатске. Двор је изграђен између 1750. и 1757. године док је владика био Јован Георгијевић и једини је ове намене из периода барока. У приземљу двора је капела посвећена Светим Архангелима Михајлу и Гаврилу, са иконостасом који је осликан између 1761. и 1765. године. Иконостас спада у ретке сачуване иконостасе из XVIII века. У двору се налазе портрети најзначајнијих </w:t>
      </w:r>
      <w:r w:rsidRPr="00435D18">
        <w:rPr>
          <w:rFonts w:asciiTheme="majorHAnsi" w:hAnsiTheme="majorHAnsi" w:cstheme="majorHAnsi"/>
          <w:bCs/>
          <w:shd w:val="clear" w:color="auto" w:fill="FFFFFF"/>
          <w:lang w:val="sr-Cyrl-RS"/>
        </w:rPr>
        <w:lastRenderedPageBreak/>
        <w:t>владика вршачке епархије и велика библиотека.</w:t>
      </w:r>
      <w:r w:rsidRPr="00435D18">
        <w:rPr>
          <w:rFonts w:asciiTheme="majorHAnsi" w:hAnsiTheme="majorHAnsi" w:cstheme="majorHAnsi"/>
          <w:bCs/>
          <w:shd w:val="clear" w:color="auto" w:fill="FFFFFF"/>
          <w:lang w:val="sr-Latn-RS"/>
        </w:rPr>
        <w:t xml:space="preserve"> </w:t>
      </w:r>
      <w:r w:rsidRPr="00435D18">
        <w:rPr>
          <w:rFonts w:asciiTheme="majorHAnsi" w:hAnsiTheme="majorHAnsi" w:cstheme="majorHAnsi"/>
          <w:bCs/>
          <w:shd w:val="clear" w:color="auto" w:fill="FFFFFF"/>
          <w:lang w:val="sr-Cyrl-RS"/>
        </w:rPr>
        <w:t>Својим аутентичним изгледом и богатим културно-историјским наслеђем зграда представља споменик културе</w:t>
      </w:r>
      <w:r w:rsidRPr="00435D18">
        <w:rPr>
          <w:rFonts w:asciiTheme="majorHAnsi" w:hAnsiTheme="majorHAnsi" w:cstheme="majorHAnsi"/>
          <w:bCs/>
          <w:shd w:val="clear" w:color="auto" w:fill="FFFFFF"/>
          <w:lang w:val="sr-Latn-RS"/>
        </w:rPr>
        <w:t xml:space="preserve"> </w:t>
      </w:r>
      <w:r w:rsidRPr="00435D18">
        <w:rPr>
          <w:rFonts w:asciiTheme="majorHAnsi" w:hAnsiTheme="majorHAnsi" w:cstheme="majorHAnsi"/>
          <w:bCs/>
          <w:shd w:val="clear" w:color="auto" w:fill="FFFFFF"/>
          <w:lang w:val="sr-Cyrl-RS"/>
        </w:rPr>
        <w:t>од изузетног значаја.</w:t>
      </w:r>
    </w:p>
    <w:p w14:paraId="704A60BD" w14:textId="77777777" w:rsidR="006408B7" w:rsidRPr="00435D18" w:rsidRDefault="006408B7" w:rsidP="006408B7">
      <w:pPr>
        <w:pStyle w:val="ListParagraph"/>
        <w:numPr>
          <w:ilvl w:val="0"/>
          <w:numId w:val="11"/>
        </w:numPr>
        <w:jc w:val="both"/>
        <w:rPr>
          <w:rFonts w:asciiTheme="majorHAnsi" w:hAnsiTheme="majorHAnsi" w:cstheme="majorHAnsi"/>
          <w:bCs/>
          <w:shd w:val="clear" w:color="auto" w:fill="FFFFFF"/>
          <w:lang w:val="sr-Cyrl-RS"/>
        </w:rPr>
      </w:pPr>
      <w:r w:rsidRPr="00435D18">
        <w:rPr>
          <w:rFonts w:asciiTheme="majorHAnsi" w:hAnsiTheme="majorHAnsi" w:cstheme="majorHAnsi"/>
          <w:bCs/>
          <w:i/>
          <w:iCs/>
          <w:shd w:val="clear" w:color="auto" w:fill="FFFFFF"/>
          <w:lang w:val="sr-Cyrl-RS"/>
        </w:rPr>
        <w:t>Саборна црква Светог Николе у Вршцу</w:t>
      </w:r>
      <w:r w:rsidRPr="00435D18">
        <w:rPr>
          <w:rFonts w:asciiTheme="majorHAnsi" w:hAnsiTheme="majorHAnsi" w:cstheme="majorHAnsi"/>
          <w:bCs/>
          <w:shd w:val="clear" w:color="auto" w:fill="FFFFFF"/>
          <w:lang w:val="sr-Cyrl-RS"/>
        </w:rPr>
        <w:t xml:space="preserve"> представља главни и највећи православни храм у Вршцу, смештен уз седиште банатског епископа Владичански двор. Црква је изграђена у раздобљу 1728-1785. године, у време владике Николе Димитријевића. Један од најзначајнијих сликара реализма пореклом из Вршца, Паја Јовановић је цркви поклонио два уметничка дела: „Свети Никола спасава осуђенике“ и „Света Ангелина“. Црква је од изузетног значаја за културу града Вршца и педставља споменик културе.</w:t>
      </w:r>
    </w:p>
    <w:p w14:paraId="706E224D"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Манастир Месић </w:t>
      </w:r>
      <w:r w:rsidRPr="00435D18">
        <w:rPr>
          <w:rFonts w:asciiTheme="majorHAnsi" w:hAnsiTheme="majorHAnsi" w:cstheme="majorHAnsi"/>
          <w:bCs/>
          <w:shd w:val="clear" w:color="auto" w:fill="FFFFFF"/>
          <w:lang w:val="sr-Cyrl-RS"/>
        </w:rPr>
        <w:t xml:space="preserve">је добио назив по истоименом потоку који извире под Црним врхом и протиче поред манастира. О настанку овог Манастира постоје два предања, једно је да је манастир саграђен у првој половини </w:t>
      </w:r>
      <w:r w:rsidRPr="00435D18">
        <w:rPr>
          <w:rFonts w:asciiTheme="majorHAnsi" w:hAnsiTheme="majorHAnsi" w:cstheme="majorHAnsi"/>
          <w:bCs/>
          <w:shd w:val="clear" w:color="auto" w:fill="FFFFFF"/>
          <w:lang w:val="sr-Latn-RS"/>
        </w:rPr>
        <w:t>XI</w:t>
      </w:r>
      <w:r w:rsidRPr="00435D18">
        <w:rPr>
          <w:rFonts w:asciiTheme="majorHAnsi" w:hAnsiTheme="majorHAnsi" w:cstheme="majorHAnsi"/>
          <w:bCs/>
          <w:shd w:val="clear" w:color="auto" w:fill="FFFFFF"/>
          <w:lang w:val="sr-Cyrl-RS"/>
        </w:rPr>
        <w:t xml:space="preserve"> века, тачније 1033. године од стране ученика Светог Ћирила и Методија. Друго предање говори да је манастир по дозволи српских царева основао светогорски свештеномонах Арсеније који је дошао из манастира Хиландара 1225. године, када га је Свети Сава поставио за игумана овог манастира. У XVIII веку манастир добија репрезентативан изглед какав има и данас, када је сазидан конак и дозидан звоник у барокном стилу. Услед погођености манастира непогодама кроз историју, на зиду се налазе три слоја фресака насталих од XVI до XIX века. У манастиру се налази чудотворна икона – Богородица Достојно Јест која је потиче са Атоса и у манастиру се налази од 1803. године.</w:t>
      </w:r>
    </w:p>
    <w:p w14:paraId="4C26D6B0" w14:textId="15C69CF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Манастир Мало Средиште </w:t>
      </w:r>
      <w:r w:rsidRPr="00435D18">
        <w:rPr>
          <w:rFonts w:asciiTheme="majorHAnsi" w:hAnsiTheme="majorHAnsi" w:cstheme="majorHAnsi"/>
          <w:bCs/>
          <w:shd w:val="clear" w:color="auto" w:fill="FFFFFF"/>
          <w:lang w:val="sr-Cyrl-RS"/>
        </w:rPr>
        <w:t>је подигао деспот Јован Бранковић у XV веку на месту данашњег села Мало Средиште. Звог своје лоцираности на падини у подножју Гудуричког врха – највишег планинског врх у Војводини и специфичне архитектуре сматра се врло уочљивим у том делу града. Током спровођења Закона о црквеним реформама из 1777. године, манастир је привремено био угашен. Обнова манастира из темеља је спроведена у периоду 1995 – 2003. године и озидан је опеком у моравском стил</w:t>
      </w:r>
      <w:r w:rsidR="005D1A4C" w:rsidRPr="00435D18">
        <w:rPr>
          <w:rFonts w:asciiTheme="majorHAnsi" w:hAnsiTheme="majorHAnsi" w:cstheme="majorHAnsi"/>
          <w:bCs/>
          <w:shd w:val="clear" w:color="auto" w:fill="FFFFFF"/>
          <w:lang w:val="sr-Cyrl-RS"/>
        </w:rPr>
        <w:t>у</w:t>
      </w:r>
      <w:r w:rsidRPr="00435D18">
        <w:rPr>
          <w:rFonts w:asciiTheme="majorHAnsi" w:hAnsiTheme="majorHAnsi" w:cstheme="majorHAnsi"/>
          <w:bCs/>
          <w:shd w:val="clear" w:color="auto" w:fill="FFFFFF"/>
          <w:lang w:val="sr-Cyrl-RS"/>
        </w:rPr>
        <w:t>.  Данас је општежитељни мушки манастир са неколико монаха.</w:t>
      </w:r>
    </w:p>
    <w:p w14:paraId="0906FB60"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Римокатоличка црква Светог Герхарда</w:t>
      </w:r>
      <w:r w:rsidRPr="00435D18">
        <w:rPr>
          <w:rFonts w:asciiTheme="majorHAnsi" w:hAnsiTheme="majorHAnsi" w:cstheme="majorHAnsi"/>
          <w:bCs/>
          <w:shd w:val="clear" w:color="auto" w:fill="FFFFFF"/>
          <w:lang w:val="sr-Cyrl-RS"/>
        </w:rPr>
        <w:t>, названа је „катедрала“ због свог монументалног изгледа, иако никада није била седиште бискупа. Зидана је у периоду 1860-1863. године и данас представља један од најупечатљивијих објеката у граду. Грађевина је у потпуности изграђена у стилу готичке културе. Главну олтарску палу је 1863. године насликао професор бечке Академије Петер Јохан Гајгер. Оно због чега се ова црква истиче јесу оргуље због којих се у просторијама цркве спроводе концертни наступи многобројних хорова и познатих оперских певача.</w:t>
      </w:r>
    </w:p>
    <w:p w14:paraId="6BE658C1"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Капела Светог Крста</w:t>
      </w:r>
      <w:r w:rsidRPr="00435D18">
        <w:rPr>
          <w:rFonts w:asciiTheme="majorHAnsi" w:hAnsiTheme="majorHAnsi" w:cstheme="majorHAnsi"/>
          <w:bCs/>
          <w:i/>
          <w:iCs/>
          <w:shd w:val="clear" w:color="auto" w:fill="FFFFFF"/>
          <w:lang w:val="sr-Latn-RS"/>
        </w:rPr>
        <w:t xml:space="preserve"> </w:t>
      </w:r>
      <w:r w:rsidRPr="00435D18">
        <w:rPr>
          <w:rFonts w:asciiTheme="majorHAnsi" w:hAnsiTheme="majorHAnsi" w:cstheme="majorHAnsi"/>
          <w:bCs/>
          <w:shd w:val="clear" w:color="auto" w:fill="FFFFFF"/>
          <w:lang w:val="sr-Cyrl-RS"/>
        </w:rPr>
        <w:t>представља најстарији католички храм у Банату и налази се изнад Вршца, на брду Миса. После Вршачке куле, ово је најстарија сачувана грађевина у граду. Грађена је у периоду 1720-1728. године. Након пар година, становништво је подигло заветну капелу у славу Светог Рока, заштитника од куге, епидемије која је харала након дугогодишњег пустошења од стране Турака. Током 2007. године уређен је видиковац са којег се пружа поглед на град.</w:t>
      </w:r>
    </w:p>
    <w:p w14:paraId="7EE7DDDE"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Црква Светог Теодора </w:t>
      </w:r>
      <w:r w:rsidRPr="00435D18">
        <w:rPr>
          <w:rFonts w:asciiTheme="majorHAnsi" w:hAnsiTheme="majorHAnsi" w:cstheme="majorHAnsi"/>
          <w:bCs/>
          <w:shd w:val="clear" w:color="auto" w:fill="FFFFFF"/>
          <w:lang w:val="sr-Cyrl-RS"/>
        </w:rPr>
        <w:t>је црква подигнута у част Светог Теодора Вршачког 2002. године. Овај Светитељ је био вршачки владика који је 1594. године подигао Банаћане на устанак против Турака. Касније је проглашен за светитеља од стране Српске Православне Цркве и тиме Вршац добија Светитеља са именом града, што представља реткост. Свети Теодор Вршачки је слава града Вршца и обележава се 29. маја.</w:t>
      </w:r>
    </w:p>
    <w:p w14:paraId="29DC6107" w14:textId="72BE29FA" w:rsidR="009F213E" w:rsidRPr="004E5067" w:rsidRDefault="006408B7" w:rsidP="004E506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lastRenderedPageBreak/>
        <w:t xml:space="preserve">Црква Светог Спаса </w:t>
      </w:r>
      <w:r w:rsidRPr="00435D18">
        <w:rPr>
          <w:rFonts w:asciiTheme="majorHAnsi" w:hAnsiTheme="majorHAnsi" w:cstheme="majorHAnsi"/>
          <w:bCs/>
          <w:shd w:val="clear" w:color="auto" w:fill="FFFFFF"/>
          <w:lang w:val="sr-Cyrl-RS"/>
        </w:rPr>
        <w:t>је подигнута у мешавини стилова којима доминирају византијски елементи али и смена жуте и црвене клинкер-опеке. Током 1911. године је почела изградња и освештана је 1913. године. Храм је посвећен Успењу Господњем.</w:t>
      </w:r>
    </w:p>
    <w:p w14:paraId="045D5A4E" w14:textId="77777777" w:rsidR="004E5067" w:rsidRDefault="004E5067" w:rsidP="00384E0E">
      <w:pPr>
        <w:pStyle w:val="ListParagraph"/>
        <w:jc w:val="both"/>
        <w:rPr>
          <w:rFonts w:asciiTheme="majorHAnsi" w:hAnsiTheme="majorHAnsi" w:cstheme="majorHAnsi"/>
          <w:bCs/>
          <w:i/>
          <w:iCs/>
          <w:shd w:val="clear" w:color="auto" w:fill="FFFFFF"/>
          <w:lang w:val="sr-Cyrl-RS"/>
        </w:rPr>
      </w:pPr>
    </w:p>
    <w:p w14:paraId="7C001A3E" w14:textId="77777777" w:rsidR="00384E0E" w:rsidRPr="004E5067" w:rsidRDefault="00384E0E" w:rsidP="00384E0E">
      <w:pPr>
        <w:pStyle w:val="ListParagraph"/>
        <w:jc w:val="both"/>
        <w:rPr>
          <w:rFonts w:asciiTheme="majorHAnsi" w:hAnsiTheme="majorHAnsi" w:cstheme="majorHAnsi"/>
          <w:bCs/>
          <w:i/>
          <w:iCs/>
          <w:shd w:val="clear" w:color="auto" w:fill="FFFFFF"/>
          <w:lang w:val="sr-Cyrl-RS"/>
        </w:rPr>
      </w:pPr>
    </w:p>
    <w:p w14:paraId="5DDD1CE7" w14:textId="77777777" w:rsidR="00243021" w:rsidRPr="00435D18" w:rsidRDefault="00243021" w:rsidP="00243021">
      <w:pPr>
        <w:pStyle w:val="ListParagraph"/>
        <w:jc w:val="both"/>
        <w:rPr>
          <w:rFonts w:asciiTheme="majorHAnsi" w:hAnsiTheme="majorHAnsi" w:cstheme="majorHAnsi"/>
          <w:bCs/>
          <w:i/>
          <w:iCs/>
          <w:shd w:val="clear" w:color="auto" w:fill="FFFFFF"/>
          <w:lang w:val="sr-Cyrl-RS"/>
        </w:rPr>
      </w:pPr>
    </w:p>
    <w:p w14:paraId="06AABFDC" w14:textId="12593F4A" w:rsidR="00243021" w:rsidRPr="00435D18" w:rsidRDefault="00243021"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Медији и информисање</w:t>
      </w:r>
    </w:p>
    <w:p w14:paraId="5F8F0AA6" w14:textId="77777777" w:rsidR="00243021" w:rsidRPr="00435D18" w:rsidRDefault="00243021" w:rsidP="00243021">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Као најзначајнија средства јавног информисања у Вршцу се могу издвојити телевизијске станице (ТВ Банат, ТВ Лав, ТВ Панчево, као и дописништва РТС-а и РТВ-а), радио станица (дописништво радија Новог Сада) и новине (недељне новине Вршачка кула и Вршачке вести, Старт 013, као и дописништва румунског недељника Либертатеа и дописништва Вечерњих новости). </w:t>
      </w:r>
    </w:p>
    <w:p w14:paraId="70E688B3" w14:textId="51A8DA89" w:rsidR="00B177FA" w:rsidRPr="00435D18" w:rsidRDefault="00243021" w:rsidP="00B177FA">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Такође, грађани се могу информисати и на званичном интернет сајту града Вршца, који садржи све значајне актуелне информације о управљању Градом и услугама које пружају службе локалне управе и администрације. Осим тога, значајан е-портал у Вршцу је и Вршац мој крај. </w:t>
      </w:r>
    </w:p>
    <w:p w14:paraId="29B8DFDE" w14:textId="77777777" w:rsidR="00C66249" w:rsidRPr="00435D18" w:rsidRDefault="00C66249" w:rsidP="00B177FA">
      <w:pPr>
        <w:jc w:val="both"/>
        <w:rPr>
          <w:rFonts w:asciiTheme="majorHAnsi" w:hAnsiTheme="majorHAnsi" w:cstheme="majorHAnsi"/>
          <w:shd w:val="clear" w:color="auto" w:fill="FFFFFF"/>
          <w:lang w:val="sr-Cyrl-RS"/>
        </w:rPr>
      </w:pPr>
    </w:p>
    <w:p w14:paraId="57173FA7" w14:textId="3309C5A5" w:rsidR="00B177FA" w:rsidRPr="00435D18" w:rsidRDefault="00B177FA" w:rsidP="00F22662">
      <w:pPr>
        <w:pStyle w:val="ListParagraph"/>
        <w:numPr>
          <w:ilvl w:val="1"/>
          <w:numId w:val="43"/>
        </w:numPr>
        <w:jc w:val="both"/>
        <w:rPr>
          <w:rFonts w:asciiTheme="majorHAnsi" w:hAnsiTheme="majorHAnsi" w:cstheme="majorHAnsi"/>
          <w:b/>
          <w:bCs/>
          <w:shd w:val="clear" w:color="auto" w:fill="FFFFFF"/>
          <w:lang w:val="sr-Cyrl-RS"/>
        </w:rPr>
      </w:pPr>
      <w:r w:rsidRPr="00435D18">
        <w:rPr>
          <w:rFonts w:asciiTheme="majorHAnsi" w:hAnsiTheme="majorHAnsi" w:cstheme="majorHAnsi"/>
          <w:b/>
          <w:bCs/>
          <w:shd w:val="clear" w:color="auto" w:fill="FFFFFF"/>
          <w:lang w:val="sr-Cyrl-RS"/>
        </w:rPr>
        <w:t>Спорт и омладина</w:t>
      </w:r>
    </w:p>
    <w:p w14:paraId="5C5F9D24" w14:textId="563CA1D9" w:rsidR="002C4252"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 xml:space="preserve">Вршац је један од најзначајнијих спортских градских центара у земљи. Богату спортску историју обележили су  бројни успеси током дугог низа година. Прва спортска грана у Вршцу о којој постоје писани подаци је стрељаштво, а касније долази до развоја и бројних </w:t>
      </w:r>
      <w:r w:rsidR="00755E3F" w:rsidRPr="00435D18">
        <w:rPr>
          <w:rFonts w:asciiTheme="majorHAnsi" w:hAnsiTheme="majorHAnsi" w:cstheme="majorHAnsi"/>
          <w:lang w:val="sr-Cyrl-RS"/>
        </w:rPr>
        <w:t>других</w:t>
      </w:r>
      <w:r w:rsidRPr="00435D18">
        <w:rPr>
          <w:rFonts w:asciiTheme="majorHAnsi" w:hAnsiTheme="majorHAnsi" w:cstheme="majorHAnsi"/>
          <w:lang w:val="sr-Cyrl-RS"/>
        </w:rPr>
        <w:t xml:space="preserve"> спортова.</w:t>
      </w:r>
    </w:p>
    <w:p w14:paraId="5B1C66B7" w14:textId="6F19EB2E"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У Вршцу постоји 91 спортски клуб, са око 4.000 регистрованих такмичара. Најбројнији су  фудбалски клубови којих има 18 и који делују под институционалним окриљем Фудбалског савеза града Вршца. Од укупног броја насељених места Вршца, 14 има фудбалске клубове. Осим фудбала, заступљени су кошарка, рукоме, одбојк</w:t>
      </w:r>
      <w:r w:rsidR="00755E3F" w:rsidRPr="00435D18">
        <w:rPr>
          <w:rFonts w:asciiTheme="majorHAnsi" w:hAnsiTheme="majorHAnsi" w:cstheme="majorHAnsi"/>
          <w:lang w:val="sr-Cyrl-RS"/>
        </w:rPr>
        <w:t>а</w:t>
      </w:r>
      <w:r w:rsidRPr="00435D18">
        <w:rPr>
          <w:rFonts w:asciiTheme="majorHAnsi" w:hAnsiTheme="majorHAnsi" w:cstheme="majorHAnsi"/>
          <w:lang w:val="sr-Cyrl-RS"/>
        </w:rPr>
        <w:t>, тенис, стони тенис и други. Борилачки клубови су врло масовни и имају богату традицију,  пре свега теквондо, а затим и џудо, бокс, карате и аикидо.</w:t>
      </w:r>
    </w:p>
    <w:p w14:paraId="6B9D55E4" w14:textId="0F26D977"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Развијени су и екстремни спортови који се афирмишу на Вршачком брегу и то: параглајдинг, планинарење, трчање, брзи ход, планинарски бициклизам и друго. У Вршцу се последњих година такође афирмише и развој атлетике и бициклизма.</w:t>
      </w:r>
    </w:p>
    <w:p w14:paraId="0DF4FCC0" w14:textId="77777777" w:rsidR="002C4252" w:rsidRPr="00435D18" w:rsidRDefault="002C4252" w:rsidP="002C4252">
      <w:pPr>
        <w:spacing w:after="0"/>
        <w:jc w:val="both"/>
        <w:rPr>
          <w:rFonts w:asciiTheme="majorHAnsi" w:hAnsiTheme="majorHAnsi" w:cstheme="majorHAnsi"/>
          <w:lang w:val="sr-Cyrl-RS"/>
        </w:rPr>
      </w:pPr>
    </w:p>
    <w:p w14:paraId="0A90FB0A" w14:textId="77777777"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Кровна институција спорта је </w:t>
      </w:r>
      <w:r w:rsidRPr="00435D18">
        <w:rPr>
          <w:rFonts w:asciiTheme="majorHAnsi" w:hAnsiTheme="majorHAnsi" w:cstheme="majorHAnsi"/>
          <w:i/>
          <w:iCs/>
          <w:lang w:val="sr-Cyrl-RS"/>
        </w:rPr>
        <w:t>Спортски савез Вршца</w:t>
      </w:r>
      <w:r w:rsidRPr="00435D18">
        <w:rPr>
          <w:rFonts w:asciiTheme="majorHAnsi" w:hAnsiTheme="majorHAnsi" w:cstheme="majorHAnsi"/>
          <w:lang w:val="sr-Cyrl-RS"/>
        </w:rPr>
        <w:t xml:space="preserve"> у чијој надлежности је организовање спортских манифестација у граду и спровођење обавезних школских такмичења свих школа са територије града. Спортски савез делује као сервис и подршка свим клубовима на територији града Вршца.</w:t>
      </w:r>
    </w:p>
    <w:p w14:paraId="76FB6554" w14:textId="77777777" w:rsidR="002C4252" w:rsidRPr="00435D18" w:rsidRDefault="002C4252" w:rsidP="002C4252">
      <w:pPr>
        <w:spacing w:after="0"/>
        <w:jc w:val="both"/>
        <w:rPr>
          <w:rFonts w:asciiTheme="majorHAnsi" w:hAnsiTheme="majorHAnsi" w:cstheme="majorHAnsi"/>
          <w:lang w:val="sr-Cyrl-RS"/>
        </w:rPr>
      </w:pPr>
    </w:p>
    <w:p w14:paraId="256B3849" w14:textId="56503767" w:rsidR="002C4252"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Нарочити у</w:t>
      </w:r>
      <w:r w:rsidR="00574CC9" w:rsidRPr="00435D18">
        <w:rPr>
          <w:rFonts w:asciiTheme="majorHAnsi" w:hAnsiTheme="majorHAnsi" w:cstheme="majorHAnsi"/>
          <w:lang w:val="sr-Cyrl-RS"/>
        </w:rPr>
        <w:t>с</w:t>
      </w:r>
      <w:r w:rsidRPr="00435D18">
        <w:rPr>
          <w:rFonts w:asciiTheme="majorHAnsi" w:hAnsiTheme="majorHAnsi" w:cstheme="majorHAnsi"/>
          <w:lang w:val="sr-Cyrl-RS"/>
        </w:rPr>
        <w:t xml:space="preserve">песи се истичу у кошарци, с обзиром да је најтрофенији женски кошаркашки клуб </w:t>
      </w:r>
      <w:r w:rsidR="00574CC9" w:rsidRPr="00435D18">
        <w:rPr>
          <w:rFonts w:asciiTheme="majorHAnsi" w:hAnsiTheme="majorHAnsi" w:cstheme="majorHAnsi"/>
          <w:lang w:val="sr-Cyrl-RS"/>
        </w:rPr>
        <w:t>„</w:t>
      </w:r>
      <w:r w:rsidRPr="00435D18">
        <w:rPr>
          <w:rFonts w:asciiTheme="majorHAnsi" w:hAnsiTheme="majorHAnsi" w:cstheme="majorHAnsi"/>
          <w:lang w:val="sr-Cyrl-RS"/>
        </w:rPr>
        <w:t>Хемофарм</w:t>
      </w:r>
      <w:r w:rsidR="00574CC9" w:rsidRPr="00435D18">
        <w:rPr>
          <w:rFonts w:asciiTheme="majorHAnsi" w:hAnsiTheme="majorHAnsi" w:cstheme="majorHAnsi"/>
          <w:lang w:val="sr-Cyrl-RS"/>
        </w:rPr>
        <w:t>“</w:t>
      </w:r>
      <w:r w:rsidRPr="00435D18">
        <w:rPr>
          <w:rFonts w:asciiTheme="majorHAnsi" w:hAnsiTheme="majorHAnsi" w:cstheme="majorHAnsi"/>
          <w:lang w:val="sr-Cyrl-RS"/>
        </w:rPr>
        <w:t xml:space="preserve"> са шест освојених титула шампиона државе управо из Вршца. </w:t>
      </w:r>
    </w:p>
    <w:p w14:paraId="1D5B0A3C" w14:textId="77777777" w:rsidR="002C4252" w:rsidRPr="00435D18" w:rsidRDefault="002C4252" w:rsidP="002C4252">
      <w:pPr>
        <w:jc w:val="both"/>
        <w:rPr>
          <w:rFonts w:asciiTheme="majorHAnsi" w:hAnsiTheme="majorHAnsi" w:cstheme="majorHAnsi"/>
          <w:lang w:val="sr-Latn-RS"/>
        </w:rPr>
      </w:pPr>
      <w:r w:rsidRPr="00435D18">
        <w:rPr>
          <w:rFonts w:asciiTheme="majorHAnsi" w:hAnsiTheme="majorHAnsi" w:cstheme="majorHAnsi"/>
          <w:lang w:val="sr-Cyrl-RS"/>
        </w:rPr>
        <w:t>Градски стадион у Вршцу заузима простор од око 690,56 </w:t>
      </w:r>
      <w:r w:rsidRPr="00435D18">
        <w:rPr>
          <w:rFonts w:asciiTheme="majorHAnsi" w:hAnsiTheme="majorHAnsi" w:cstheme="majorHAnsi"/>
          <w:lang w:val="sr-Latn-RS"/>
        </w:rPr>
        <w:t>ha</w:t>
      </w:r>
      <w:r w:rsidRPr="00435D18">
        <w:rPr>
          <w:rFonts w:asciiTheme="majorHAnsi" w:hAnsiTheme="majorHAnsi" w:cstheme="majorHAnsi"/>
          <w:lang w:val="sr-Cyrl-RS"/>
        </w:rPr>
        <w:t xml:space="preserve"> и представља један од најлепших објеката ове врсте у земљи. Главни фудбалски терен је снабдеван одговарајућом инфраструктуром и око њега постоји атлетска стаза. У току је комплетна реконструкција Градског стадиона, док је реконструкција помоћног стадиона завршена.</w:t>
      </w:r>
    </w:p>
    <w:p w14:paraId="48A45EBD" w14:textId="78947219" w:rsidR="002C4252" w:rsidRPr="00435D18" w:rsidRDefault="002C4252" w:rsidP="002C4252">
      <w:pPr>
        <w:spacing w:line="240" w:lineRule="auto"/>
        <w:jc w:val="both"/>
        <w:rPr>
          <w:rFonts w:asciiTheme="majorHAnsi" w:hAnsiTheme="majorHAnsi" w:cstheme="majorHAnsi"/>
          <w:lang w:val="sr-Latn-RS"/>
        </w:rPr>
      </w:pPr>
      <w:r w:rsidRPr="00435D18">
        <w:rPr>
          <w:rFonts w:asciiTheme="majorHAnsi" w:hAnsiTheme="majorHAnsi" w:cstheme="majorHAnsi"/>
          <w:lang w:val="sr-Cyrl-RS"/>
        </w:rPr>
        <w:t xml:space="preserve">Понос Вршца представља и спортско-пословни центар </w:t>
      </w:r>
      <w:r w:rsidRPr="00435D18">
        <w:rPr>
          <w:rFonts w:asciiTheme="majorHAnsi" w:hAnsiTheme="majorHAnsi" w:cstheme="majorHAnsi"/>
          <w:lang w:val="sr-Latn-RS"/>
        </w:rPr>
        <w:t>„Миленијум“</w:t>
      </w:r>
      <w:r w:rsidRPr="00435D18">
        <w:rPr>
          <w:rFonts w:asciiTheme="majorHAnsi" w:hAnsiTheme="majorHAnsi" w:cstheme="majorHAnsi"/>
          <w:lang w:val="sr-Cyrl-RS"/>
        </w:rPr>
        <w:t xml:space="preserve"> са укупном површином од око</w:t>
      </w:r>
      <w:r w:rsidRPr="00435D18">
        <w:rPr>
          <w:rFonts w:asciiTheme="majorHAnsi" w:hAnsiTheme="majorHAnsi" w:cstheme="majorHAnsi"/>
          <w:lang w:val="sr-Latn-RS"/>
        </w:rPr>
        <w:t xml:space="preserve"> </w:t>
      </w:r>
      <w:r w:rsidRPr="00435D18">
        <w:rPr>
          <w:rFonts w:asciiTheme="majorHAnsi" w:hAnsiTheme="majorHAnsi" w:cstheme="majorHAnsi"/>
          <w:lang w:val="sr-Cyrl-RS"/>
        </w:rPr>
        <w:t>11</w:t>
      </w:r>
      <w:r w:rsidRPr="00435D18">
        <w:rPr>
          <w:rFonts w:asciiTheme="majorHAnsi" w:hAnsiTheme="majorHAnsi" w:cstheme="majorHAnsi"/>
          <w:lang w:val="sr-Latn-RS"/>
        </w:rPr>
        <w:t>.</w:t>
      </w:r>
      <w:r w:rsidRPr="00435D18">
        <w:rPr>
          <w:rFonts w:asciiTheme="majorHAnsi" w:hAnsiTheme="majorHAnsi" w:cstheme="majorHAnsi"/>
          <w:lang w:val="sr-Cyrl-RS"/>
        </w:rPr>
        <w:t xml:space="preserve">800 </w:t>
      </w:r>
      <w:r w:rsidRPr="00435D18">
        <w:rPr>
          <w:rFonts w:asciiTheme="majorHAnsi" w:hAnsiTheme="majorHAnsi" w:cstheme="majorHAnsi"/>
          <w:lang w:val="sr-Latn-RS"/>
        </w:rPr>
        <w:t>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који је свечано отворен 2001. године. Капацитет велике спортске дворане је 5.000 места, </w:t>
      </w:r>
      <w:r w:rsidRPr="00435D18">
        <w:rPr>
          <w:rFonts w:asciiTheme="majorHAnsi" w:hAnsiTheme="majorHAnsi" w:cstheme="majorHAnsi"/>
          <w:lang w:val="sr-Cyrl-RS"/>
        </w:rPr>
        <w:lastRenderedPageBreak/>
        <w:t>док њена површина заузима око</w:t>
      </w:r>
      <w:r w:rsidRPr="00435D18">
        <w:rPr>
          <w:rFonts w:asciiTheme="majorHAnsi" w:hAnsiTheme="majorHAnsi" w:cstheme="majorHAnsi"/>
          <w:lang w:val="sr-Latn-RS"/>
        </w:rPr>
        <w:t xml:space="preserve"> </w:t>
      </w:r>
      <w:r w:rsidRPr="00435D18">
        <w:rPr>
          <w:rFonts w:asciiTheme="majorHAnsi" w:hAnsiTheme="majorHAnsi" w:cstheme="majorHAnsi"/>
          <w:lang w:val="sr-Cyrl-RS"/>
        </w:rPr>
        <w:t>4</w:t>
      </w:r>
      <w:r w:rsidRPr="00435D18">
        <w:rPr>
          <w:rFonts w:asciiTheme="majorHAnsi" w:hAnsiTheme="majorHAnsi" w:cstheme="majorHAnsi"/>
          <w:lang w:val="sr-Latn-RS"/>
        </w:rPr>
        <w:t>.</w:t>
      </w:r>
      <w:r w:rsidRPr="00435D18">
        <w:rPr>
          <w:rFonts w:asciiTheme="majorHAnsi" w:hAnsiTheme="majorHAnsi" w:cstheme="majorHAnsi"/>
          <w:lang w:val="sr-Cyrl-RS"/>
        </w:rPr>
        <w:t>000</w:t>
      </w:r>
      <w:r w:rsidRPr="00435D18">
        <w:rPr>
          <w:rFonts w:asciiTheme="majorHAnsi" w:hAnsiTheme="majorHAnsi" w:cstheme="majorHAnsi"/>
          <w:lang w:val="sr-Latn-RS"/>
        </w:rPr>
        <w:t xml:space="preserve"> 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Дворана је врло савремене конструкције, у потпуности климатизована, има осам свлачионица, модеран систем за евиденцију и контролу улазница и друге електронске системе. Као пратећи садржај </w:t>
      </w:r>
      <w:r w:rsidRPr="00435D18">
        <w:rPr>
          <w:rFonts w:asciiTheme="majorHAnsi" w:hAnsiTheme="majorHAnsi" w:cstheme="majorHAnsi"/>
          <w:lang w:val="sr-Latn-RS"/>
        </w:rPr>
        <w:t>„Миленијум</w:t>
      </w:r>
      <w:r w:rsidRPr="00435D18">
        <w:rPr>
          <w:rFonts w:asciiTheme="majorHAnsi" w:hAnsiTheme="majorHAnsi" w:cstheme="majorHAnsi"/>
          <w:lang w:val="sr-Cyrl-RS"/>
        </w:rPr>
        <w:t>-а</w:t>
      </w:r>
      <w:r w:rsidRPr="00435D18">
        <w:rPr>
          <w:rFonts w:asciiTheme="majorHAnsi" w:hAnsiTheme="majorHAnsi" w:cstheme="majorHAnsi"/>
          <w:lang w:val="sr-Latn-RS"/>
        </w:rPr>
        <w:t>“</w:t>
      </w:r>
      <w:r w:rsidRPr="00435D18">
        <w:rPr>
          <w:rFonts w:asciiTheme="majorHAnsi" w:hAnsiTheme="majorHAnsi" w:cstheme="majorHAnsi"/>
          <w:lang w:val="sr-Cyrl-RS"/>
        </w:rPr>
        <w:t xml:space="preserve"> послује велики број локала широког спектра делатности. Површина фитнес сале је око 600</w:t>
      </w:r>
      <w:r w:rsidRPr="00435D18">
        <w:rPr>
          <w:rFonts w:asciiTheme="majorHAnsi" w:hAnsiTheme="majorHAnsi" w:cstheme="majorHAnsi"/>
          <w:lang w:val="sr-Latn-RS"/>
        </w:rPr>
        <w:t xml:space="preserve"> m</w:t>
      </w:r>
      <w:r w:rsidRPr="00435D18">
        <w:rPr>
          <w:rFonts w:asciiTheme="majorHAnsi" w:hAnsiTheme="majorHAnsi" w:cstheme="majorHAnsi"/>
          <w:vertAlign w:val="superscript"/>
          <w:lang w:val="sr-Latn-RS"/>
        </w:rPr>
        <w:t>2</w:t>
      </w:r>
      <w:r w:rsidRPr="00435D18">
        <w:rPr>
          <w:rFonts w:asciiTheme="majorHAnsi" w:hAnsiTheme="majorHAnsi" w:cstheme="majorHAnsi"/>
          <w:vertAlign w:val="superscript"/>
          <w:lang w:val="sr-Cyrl-RS"/>
        </w:rPr>
        <w:t xml:space="preserve"> </w:t>
      </w:r>
      <w:r w:rsidRPr="00435D18">
        <w:rPr>
          <w:rFonts w:asciiTheme="majorHAnsi" w:hAnsiTheme="majorHAnsi" w:cstheme="majorHAnsi"/>
          <w:lang w:val="sr-Cyrl-RS"/>
        </w:rPr>
        <w:t>и</w:t>
      </w:r>
      <w:r w:rsidRPr="00435D18">
        <w:rPr>
          <w:rFonts w:asciiTheme="majorHAnsi" w:hAnsiTheme="majorHAnsi" w:cstheme="majorHAnsi"/>
          <w:vertAlign w:val="superscript"/>
          <w:lang w:val="sr-Cyrl-RS"/>
        </w:rPr>
        <w:t xml:space="preserve"> </w:t>
      </w:r>
      <w:r w:rsidRPr="00435D18">
        <w:rPr>
          <w:rFonts w:asciiTheme="majorHAnsi" w:hAnsiTheme="majorHAnsi" w:cstheme="majorHAnsi"/>
          <w:lang w:val="sr-Cyrl-RS"/>
        </w:rPr>
        <w:t xml:space="preserve">у оквиру ње се налази преко 30 најмодернијих справа и тренажера, </w:t>
      </w:r>
      <w:r w:rsidRPr="00435D18">
        <w:rPr>
          <w:rFonts w:asciiTheme="majorHAnsi" w:hAnsiTheme="majorHAnsi" w:cstheme="majorHAnsi"/>
          <w:lang w:val="sr-Latn-RS"/>
        </w:rPr>
        <w:t>cardio</w:t>
      </w:r>
      <w:r w:rsidRPr="00435D18">
        <w:rPr>
          <w:rFonts w:asciiTheme="majorHAnsi" w:hAnsiTheme="majorHAnsi" w:cstheme="majorHAnsi"/>
          <w:lang w:val="sr-Cyrl-RS"/>
        </w:rPr>
        <w:t xml:space="preserve"> сала опремљена са 7 машина напредне технологије за спортску дијагностику. Такође, у склопу центра је и аеробик сала са мноштвом опреме за извођење различитих фитнес програма, сауна великог капацитета и сала за борилачке вештине. Конгресно-музичка дворана у склопу </w:t>
      </w:r>
      <w:r w:rsidRPr="00435D18">
        <w:rPr>
          <w:rFonts w:asciiTheme="majorHAnsi" w:hAnsiTheme="majorHAnsi" w:cstheme="majorHAnsi"/>
          <w:lang w:val="sr-Latn-RS"/>
        </w:rPr>
        <w:t>„Миленијум</w:t>
      </w:r>
      <w:r w:rsidRPr="00435D18">
        <w:rPr>
          <w:rFonts w:asciiTheme="majorHAnsi" w:hAnsiTheme="majorHAnsi" w:cstheme="majorHAnsi"/>
          <w:lang w:val="sr-Cyrl-RS"/>
        </w:rPr>
        <w:t>-а</w:t>
      </w:r>
      <w:r w:rsidRPr="00435D18">
        <w:rPr>
          <w:rFonts w:asciiTheme="majorHAnsi" w:hAnsiTheme="majorHAnsi" w:cstheme="majorHAnsi"/>
          <w:lang w:val="sr-Latn-RS"/>
        </w:rPr>
        <w:t>“</w:t>
      </w:r>
      <w:r w:rsidRPr="00435D18">
        <w:rPr>
          <w:rFonts w:asciiTheme="majorHAnsi" w:hAnsiTheme="majorHAnsi" w:cstheme="majorHAnsi"/>
          <w:lang w:val="sr-Cyrl-RS"/>
        </w:rPr>
        <w:t xml:space="preserve"> се простире на два нивоа и на 3</w:t>
      </w:r>
      <w:r w:rsidR="00883370" w:rsidRPr="00435D18">
        <w:rPr>
          <w:rFonts w:asciiTheme="majorHAnsi" w:hAnsiTheme="majorHAnsi" w:cstheme="majorHAnsi"/>
          <w:lang w:val="sr-Cyrl-RS"/>
        </w:rPr>
        <w:t>.</w:t>
      </w:r>
      <w:r w:rsidRPr="00435D18">
        <w:rPr>
          <w:rFonts w:asciiTheme="majorHAnsi" w:hAnsiTheme="majorHAnsi" w:cstheme="majorHAnsi"/>
          <w:lang w:val="sr-Cyrl-RS"/>
        </w:rPr>
        <w:t xml:space="preserve">080 </w:t>
      </w:r>
      <w:r w:rsidRPr="00435D18">
        <w:rPr>
          <w:rFonts w:asciiTheme="majorHAnsi" w:hAnsiTheme="majorHAnsi" w:cstheme="majorHAnsi"/>
          <w:lang w:val="sr-Latn-RS"/>
        </w:rPr>
        <w:t>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Капацитет дворане је 533 места и пројектована је тако да се у њој организују конгреси, семинари, предавања, као и позоришне представе, концерти и биоскопске пројекције. Фоаје конгресно музичке дворане се простире на два нивоа и погодан је за организацију коктела до 700 људи. У оквиру Центра послује туристичка агенција Millennium Travel од оснивања центра и у оквиру свог пословања нуди комплетну организацију конгреса, симпозијума, семинара, едукација; организацију пословних садржаја, </w:t>
      </w:r>
      <w:r w:rsidRPr="00435D18">
        <w:rPr>
          <w:rFonts w:asciiTheme="majorHAnsi" w:hAnsiTheme="majorHAnsi" w:cstheme="majorHAnsi"/>
          <w:lang w:val="sr-Latn-RS"/>
        </w:rPr>
        <w:t>team building-a</w:t>
      </w:r>
      <w:r w:rsidRPr="00435D18">
        <w:rPr>
          <w:rFonts w:asciiTheme="majorHAnsi" w:hAnsiTheme="majorHAnsi" w:cstheme="majorHAnsi"/>
          <w:lang w:val="sr-Cyrl-RS"/>
        </w:rPr>
        <w:t>,  пословних путовања и сл.</w:t>
      </w:r>
      <w:r w:rsidRPr="00435D18">
        <w:rPr>
          <w:rFonts w:asciiTheme="majorHAnsi" w:hAnsiTheme="majorHAnsi" w:cstheme="majorHAnsi"/>
          <w:lang w:val="sr-Latn-RS"/>
        </w:rPr>
        <w:t xml:space="preserve"> </w:t>
      </w:r>
    </w:p>
    <w:p w14:paraId="64D34250" w14:textId="77777777" w:rsidR="002C4252" w:rsidRPr="00435D18" w:rsidRDefault="002C4252" w:rsidP="002C4252">
      <w:pPr>
        <w:spacing w:line="240" w:lineRule="auto"/>
        <w:jc w:val="both"/>
        <w:rPr>
          <w:rFonts w:asciiTheme="majorHAnsi" w:hAnsiTheme="majorHAnsi" w:cstheme="majorHAnsi"/>
          <w:lang w:val="sr-Cyrl-RS"/>
        </w:rPr>
      </w:pPr>
      <w:r w:rsidRPr="00435D18">
        <w:rPr>
          <w:rFonts w:asciiTheme="majorHAnsi" w:hAnsiTheme="majorHAnsi" w:cstheme="majorHAnsi"/>
          <w:lang w:val="sr-Cyrl-RS"/>
        </w:rPr>
        <w:t>Дворана Хемијско-медицинске школе је капацитета 1.500 места, поседује 4 свлачионице, амбуланту, просторију за техничко особље, прес салу и погодна је за тренинге.</w:t>
      </w:r>
    </w:p>
    <w:p w14:paraId="17A3E61C" w14:textId="5C6B27F1" w:rsidR="002C4252" w:rsidRPr="00435D18" w:rsidRDefault="00FA584D" w:rsidP="002C4252">
      <w:pPr>
        <w:spacing w:line="240" w:lineRule="auto"/>
        <w:jc w:val="both"/>
        <w:rPr>
          <w:rFonts w:asciiTheme="majorHAnsi" w:hAnsiTheme="majorHAnsi" w:cstheme="majorHAnsi"/>
          <w:lang w:val="sr-Cyrl-RS"/>
        </w:rPr>
      </w:pPr>
      <w:r w:rsidRPr="008D09B2">
        <w:rPr>
          <w:rFonts w:asciiTheme="majorHAnsi" w:hAnsiTheme="majorHAnsi" w:cstheme="majorHAnsi"/>
          <w:lang w:val="sr-Cyrl-RS"/>
        </w:rPr>
        <w:t>Градски базен</w:t>
      </w:r>
      <w:r w:rsidR="0077529E" w:rsidRPr="008D09B2">
        <w:rPr>
          <w:rFonts w:asciiTheme="majorHAnsi" w:hAnsiTheme="majorHAnsi" w:cstheme="majorHAnsi"/>
          <w:lang w:val="sr-Cyrl-RS"/>
        </w:rPr>
        <w:t xml:space="preserve">, поверен на управљање </w:t>
      </w:r>
      <w:r w:rsidR="00340811" w:rsidRPr="008D09B2">
        <w:rPr>
          <w:rFonts w:asciiTheme="majorHAnsi" w:hAnsiTheme="majorHAnsi" w:cstheme="majorHAnsi"/>
          <w:lang w:val="sr-Cyrl-RS"/>
        </w:rPr>
        <w:t>центру</w:t>
      </w:r>
      <w:r w:rsidRPr="008D09B2">
        <w:rPr>
          <w:rFonts w:asciiTheme="majorHAnsi" w:hAnsiTheme="majorHAnsi" w:cstheme="majorHAnsi"/>
          <w:lang w:val="sr-Cyrl-RS"/>
        </w:rPr>
        <w:t xml:space="preserve"> </w:t>
      </w:r>
      <w:r w:rsidRPr="008D09B2">
        <w:rPr>
          <w:rFonts w:asciiTheme="majorHAnsi" w:hAnsiTheme="majorHAnsi" w:cstheme="majorHAnsi"/>
          <w:lang w:val="sr-Latn-RS"/>
        </w:rPr>
        <w:t>„Миленијум</w:t>
      </w:r>
      <w:r w:rsidRPr="008D09B2">
        <w:rPr>
          <w:rFonts w:asciiTheme="majorHAnsi" w:hAnsiTheme="majorHAnsi" w:cstheme="majorHAnsi"/>
          <w:lang w:val="sr-Cyrl-RS"/>
        </w:rPr>
        <w:t>-а</w:t>
      </w:r>
      <w:r w:rsidRPr="008D09B2">
        <w:rPr>
          <w:rFonts w:asciiTheme="majorHAnsi" w:hAnsiTheme="majorHAnsi" w:cstheme="majorHAnsi"/>
          <w:lang w:val="sr-Latn-RS"/>
        </w:rPr>
        <w:t>“</w:t>
      </w:r>
      <w:r w:rsidRPr="008D09B2">
        <w:rPr>
          <w:rFonts w:asciiTheme="majorHAnsi" w:hAnsiTheme="majorHAnsi" w:cstheme="majorHAnsi"/>
          <w:lang w:val="sr-Cyrl-RS"/>
        </w:rPr>
        <w:t xml:space="preserve"> је отворен 2018. године и садржи један олимпијски базен и базен за децу. </w:t>
      </w:r>
      <w:r w:rsidR="003562CC" w:rsidRPr="008D09B2">
        <w:rPr>
          <w:rFonts w:asciiTheme="majorHAnsi" w:hAnsiTheme="majorHAnsi" w:cstheme="majorHAnsi"/>
          <w:lang w:val="sr-Cyrl-RS"/>
        </w:rPr>
        <w:t>Налази се</w:t>
      </w:r>
      <w:r w:rsidR="002C4252" w:rsidRPr="008D09B2">
        <w:rPr>
          <w:rFonts w:asciiTheme="majorHAnsi" w:hAnsiTheme="majorHAnsi" w:cstheme="majorHAnsi"/>
          <w:lang w:val="sr-Cyrl-RS"/>
        </w:rPr>
        <w:t xml:space="preserve"> у оквиру комплекса „Вршачко језеро“</w:t>
      </w:r>
      <w:r w:rsidR="00340811" w:rsidRPr="008D09B2">
        <w:rPr>
          <w:rFonts w:asciiTheme="majorHAnsi" w:hAnsiTheme="majorHAnsi" w:cstheme="majorHAnsi"/>
          <w:lang w:val="sr-Cyrl-RS"/>
        </w:rPr>
        <w:t>, а његове</w:t>
      </w:r>
      <w:r w:rsidR="002C4252" w:rsidRPr="008D09B2">
        <w:rPr>
          <w:rFonts w:asciiTheme="majorHAnsi" w:hAnsiTheme="majorHAnsi" w:cstheme="majorHAnsi"/>
          <w:lang w:val="sr-Cyrl-RS"/>
        </w:rPr>
        <w:t xml:space="preserve"> </w:t>
      </w:r>
      <w:r w:rsidR="00340811">
        <w:rPr>
          <w:rFonts w:asciiTheme="majorHAnsi" w:hAnsiTheme="majorHAnsi" w:cstheme="majorHAnsi"/>
          <w:lang w:val="sr-Cyrl-RS"/>
        </w:rPr>
        <w:t>д</w:t>
      </w:r>
      <w:r w:rsidR="002C4252" w:rsidRPr="00435D18">
        <w:rPr>
          <w:rFonts w:asciiTheme="majorHAnsi" w:hAnsiTheme="majorHAnsi" w:cstheme="majorHAnsi"/>
          <w:lang w:val="sr-Cyrl-RS"/>
        </w:rPr>
        <w:t xml:space="preserve">имензије су: 50 х 25 </w:t>
      </w:r>
      <w:r w:rsidR="002C4252" w:rsidRPr="00435D18">
        <w:rPr>
          <w:rFonts w:asciiTheme="majorHAnsi" w:hAnsiTheme="majorHAnsi" w:cstheme="majorHAnsi"/>
          <w:lang w:val="sr-Latn-RS"/>
        </w:rPr>
        <w:t>m</w:t>
      </w:r>
      <w:r w:rsidR="002C4252" w:rsidRPr="00435D18">
        <w:rPr>
          <w:rFonts w:asciiTheme="majorHAnsi" w:hAnsiTheme="majorHAnsi" w:cstheme="majorHAnsi"/>
          <w:lang w:val="sr-Cyrl-RS"/>
        </w:rPr>
        <w:t xml:space="preserve"> највеће дубине 2,1 </w:t>
      </w:r>
      <w:r w:rsidR="002C4252" w:rsidRPr="00435D18">
        <w:rPr>
          <w:rFonts w:asciiTheme="majorHAnsi" w:hAnsiTheme="majorHAnsi" w:cstheme="majorHAnsi"/>
          <w:lang w:val="sr-Latn-RS"/>
        </w:rPr>
        <w:t>m</w:t>
      </w:r>
      <w:r w:rsidR="002C4252" w:rsidRPr="00435D18">
        <w:rPr>
          <w:rFonts w:asciiTheme="majorHAnsi" w:hAnsiTheme="majorHAnsi" w:cstheme="majorHAnsi"/>
          <w:lang w:val="sr-Cyrl-RS"/>
        </w:rPr>
        <w:t xml:space="preserve"> и дечији базен 10 х 15 </w:t>
      </w:r>
      <w:r w:rsidR="002C4252" w:rsidRPr="00435D18">
        <w:rPr>
          <w:rFonts w:asciiTheme="majorHAnsi" w:hAnsiTheme="majorHAnsi" w:cstheme="majorHAnsi"/>
          <w:lang w:val="sr-Latn-RS"/>
        </w:rPr>
        <w:t>m.</w:t>
      </w:r>
      <w:r w:rsidRPr="00FA584D">
        <w:rPr>
          <w:rFonts w:asciiTheme="majorHAnsi" w:hAnsiTheme="majorHAnsi" w:cstheme="majorHAnsi"/>
          <w:lang w:val="sr-Cyrl-RS"/>
        </w:rPr>
        <w:t xml:space="preserve"> </w:t>
      </w:r>
    </w:p>
    <w:p w14:paraId="05BF7AFF" w14:textId="77777777" w:rsidR="002C4252" w:rsidRPr="00435D18" w:rsidRDefault="002C4252"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Организације које се баве радом са децом и омладином у области спорта су:</w:t>
      </w:r>
    </w:p>
    <w:p w14:paraId="1DDE2C4E" w14:textId="77777777" w:rsidR="002C4252" w:rsidRPr="00435D18" w:rsidRDefault="002C4252"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Спортски савез, Дом омладине, Канцеларија за младе као и 91 спортски клуб.</w:t>
      </w:r>
    </w:p>
    <w:p w14:paraId="6B47CA77" w14:textId="77777777" w:rsidR="006F1F21" w:rsidRPr="00435D18" w:rsidRDefault="006F1F21" w:rsidP="002C4252">
      <w:pPr>
        <w:spacing w:after="0" w:line="240" w:lineRule="auto"/>
        <w:jc w:val="both"/>
        <w:rPr>
          <w:rFonts w:asciiTheme="majorHAnsi" w:hAnsiTheme="majorHAnsi" w:cstheme="majorHAnsi"/>
          <w:lang w:val="sr-Cyrl-RS"/>
        </w:rPr>
      </w:pPr>
    </w:p>
    <w:p w14:paraId="78DC012C" w14:textId="2C2E0624" w:rsidR="006F1F21" w:rsidRPr="00435D18" w:rsidRDefault="00EA4A3E"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Кошаркашки клуб Вршац започиње са бесплатном школом кошарке</w:t>
      </w:r>
      <w:r w:rsidR="008058B8" w:rsidRPr="00435D18">
        <w:rPr>
          <w:rFonts w:asciiTheme="majorHAnsi" w:hAnsiTheme="majorHAnsi" w:cstheme="majorHAnsi"/>
          <w:lang w:val="sr-Latn-RS"/>
        </w:rPr>
        <w:t xml:space="preserve"> </w:t>
      </w:r>
      <w:r w:rsidR="008058B8" w:rsidRPr="00435D18">
        <w:rPr>
          <w:rFonts w:asciiTheme="majorHAnsi" w:hAnsiTheme="majorHAnsi" w:cstheme="majorHAnsi"/>
          <w:lang w:val="sr-Cyrl-RS"/>
        </w:rPr>
        <w:t>у Центру „Миленијум“</w:t>
      </w:r>
      <w:r w:rsidRPr="00435D18">
        <w:rPr>
          <w:rFonts w:asciiTheme="majorHAnsi" w:hAnsiTheme="majorHAnsi" w:cstheme="majorHAnsi"/>
          <w:lang w:val="sr-Cyrl-RS"/>
        </w:rPr>
        <w:t xml:space="preserve">, која је намењена деци од 7 до 9 година. </w:t>
      </w:r>
      <w:r w:rsidR="008D023D" w:rsidRPr="00435D18">
        <w:rPr>
          <w:rFonts w:asciiTheme="majorHAnsi" w:hAnsiTheme="majorHAnsi" w:cstheme="majorHAnsi"/>
          <w:lang w:val="sr-Cyrl-RS"/>
        </w:rPr>
        <w:t>Основни циљ програма је да привуче све дечаке, а посебно девојчице , да се баве спортом и кошарком.</w:t>
      </w:r>
      <w:r w:rsidR="0024200F" w:rsidRPr="00435D18">
        <w:rPr>
          <w:rFonts w:asciiTheme="majorHAnsi" w:hAnsiTheme="majorHAnsi" w:cstheme="majorHAnsi"/>
          <w:lang w:val="sr-Cyrl-RS"/>
        </w:rPr>
        <w:t xml:space="preserve"> Покретачи бесплатне школе кошарке су тренери </w:t>
      </w:r>
      <w:r w:rsidR="00A91389" w:rsidRPr="00435D18">
        <w:rPr>
          <w:rFonts w:asciiTheme="majorHAnsi" w:hAnsiTheme="majorHAnsi" w:cstheme="majorHAnsi"/>
          <w:lang w:val="sr-Cyrl-RS"/>
        </w:rPr>
        <w:t xml:space="preserve">у женској сениорској екипи Вршца, која се прошле године вратила у Прву </w:t>
      </w:r>
      <w:r w:rsidR="00A82C8C" w:rsidRPr="00435D18">
        <w:rPr>
          <w:rFonts w:asciiTheme="majorHAnsi" w:hAnsiTheme="majorHAnsi" w:cstheme="majorHAnsi"/>
          <w:lang w:val="sr-Cyrl-RS"/>
        </w:rPr>
        <w:t>лигу Србије.</w:t>
      </w:r>
    </w:p>
    <w:p w14:paraId="61971853" w14:textId="77777777" w:rsidR="00894A20" w:rsidRPr="00435D18" w:rsidRDefault="00894A20" w:rsidP="002C4252">
      <w:pPr>
        <w:spacing w:after="0" w:line="240" w:lineRule="auto"/>
        <w:jc w:val="both"/>
        <w:rPr>
          <w:rFonts w:asciiTheme="majorHAnsi" w:hAnsiTheme="majorHAnsi" w:cstheme="majorHAnsi"/>
          <w:lang w:val="sr-Cyrl-RS"/>
        </w:rPr>
      </w:pPr>
    </w:p>
    <w:p w14:paraId="6F5DC3AE" w14:textId="75FEEC26" w:rsidR="00894A20" w:rsidRPr="00435D18" w:rsidRDefault="00894A20"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 xml:space="preserve">Осим тога, већ трећу годину заредом Покрајински секретаријат за спорт и омладину АПВ </w:t>
      </w:r>
      <w:r w:rsidR="00212146" w:rsidRPr="00435D18">
        <w:rPr>
          <w:rFonts w:asciiTheme="majorHAnsi" w:hAnsiTheme="majorHAnsi" w:cstheme="majorHAnsi"/>
          <w:lang w:val="sr-Cyrl-RS"/>
        </w:rPr>
        <w:t xml:space="preserve">подржава пројекте ОШ „Паја Јовановић“ у Вршцу у сфери афирмације школског спорта. </w:t>
      </w:r>
      <w:r w:rsidR="00105493" w:rsidRPr="00435D18">
        <w:rPr>
          <w:rFonts w:asciiTheme="majorHAnsi" w:hAnsiTheme="majorHAnsi" w:cstheme="majorHAnsi"/>
          <w:lang w:val="sr-Cyrl-RS"/>
        </w:rPr>
        <w:t>Школске 2019/2020. године у питању је био пројекат „Спортом до успеха и интеграције“</w:t>
      </w:r>
      <w:r w:rsidR="00870143" w:rsidRPr="00435D18">
        <w:rPr>
          <w:rFonts w:asciiTheme="majorHAnsi" w:hAnsiTheme="majorHAnsi" w:cstheme="majorHAnsi"/>
          <w:lang w:val="sr-Cyrl-RS"/>
        </w:rPr>
        <w:t>, а од прошле године у школи су започете „Пајине олимпијске игре“.</w:t>
      </w:r>
      <w:r w:rsidR="00AE6F18" w:rsidRPr="00435D18">
        <w:rPr>
          <w:rFonts w:asciiTheme="majorHAnsi" w:hAnsiTheme="majorHAnsi" w:cstheme="majorHAnsi"/>
          <w:lang w:val="sr-Cyrl-RS"/>
        </w:rPr>
        <w:t xml:space="preserve"> Овим пројектом школа је отворена за све спортске клубове града, а ученици и ученице су у могућности </w:t>
      </w:r>
      <w:r w:rsidR="00412D6B" w:rsidRPr="00435D18">
        <w:rPr>
          <w:rFonts w:asciiTheme="majorHAnsi" w:hAnsiTheme="majorHAnsi" w:cstheme="majorHAnsi"/>
          <w:lang w:val="sr-Cyrl-RS"/>
        </w:rPr>
        <w:t>да се упознају са разним техникама и вештинама спорта</w:t>
      </w:r>
      <w:r w:rsidR="0041368E" w:rsidRPr="00435D18">
        <w:rPr>
          <w:rFonts w:asciiTheme="majorHAnsi" w:hAnsiTheme="majorHAnsi" w:cstheme="majorHAnsi"/>
          <w:lang w:val="sr-Cyrl-RS"/>
        </w:rPr>
        <w:t>, као и да се прикључе тренирању истих. Подршку у спровођењу овог</w:t>
      </w:r>
      <w:r w:rsidR="00105493" w:rsidRPr="00435D18">
        <w:rPr>
          <w:rFonts w:asciiTheme="majorHAnsi" w:hAnsiTheme="majorHAnsi" w:cstheme="majorHAnsi"/>
          <w:lang w:val="sr-Cyrl-RS"/>
        </w:rPr>
        <w:t xml:space="preserve"> </w:t>
      </w:r>
      <w:r w:rsidR="0041368E" w:rsidRPr="00435D18">
        <w:rPr>
          <w:rFonts w:asciiTheme="majorHAnsi" w:hAnsiTheme="majorHAnsi" w:cstheme="majorHAnsi"/>
          <w:lang w:val="sr-Cyrl-RS"/>
        </w:rPr>
        <w:t>пројекта пружају Спортски савез и град Вршац.</w:t>
      </w:r>
    </w:p>
    <w:p w14:paraId="6F56717E" w14:textId="77777777" w:rsidR="002C4252" w:rsidRPr="00435D18" w:rsidRDefault="002C4252" w:rsidP="002C4252">
      <w:pPr>
        <w:spacing w:after="0" w:line="240" w:lineRule="auto"/>
        <w:jc w:val="both"/>
        <w:rPr>
          <w:rFonts w:asciiTheme="majorHAnsi" w:hAnsiTheme="majorHAnsi" w:cstheme="majorHAnsi"/>
          <w:lang w:val="sr-Cyrl-RS"/>
        </w:rPr>
      </w:pPr>
    </w:p>
    <w:p w14:paraId="624CE1B6" w14:textId="77777777" w:rsidR="002C4252" w:rsidRPr="00435D18" w:rsidRDefault="002C4252" w:rsidP="002C4252">
      <w:pPr>
        <w:spacing w:line="240" w:lineRule="auto"/>
        <w:jc w:val="both"/>
        <w:rPr>
          <w:rFonts w:asciiTheme="majorHAnsi" w:hAnsiTheme="majorHAnsi" w:cstheme="majorHAnsi"/>
          <w:lang w:val="sr-Cyrl-RS"/>
        </w:rPr>
      </w:pPr>
      <w:r w:rsidRPr="00435D18">
        <w:rPr>
          <w:rFonts w:asciiTheme="majorHAnsi" w:hAnsiTheme="majorHAnsi" w:cstheme="majorHAnsi"/>
          <w:lang w:val="sr-Cyrl-RS"/>
        </w:rPr>
        <w:t>Институције и организације које се баве циљном групом младих су: ЦСР; Дом омладине, Основне школе; Средње школе, Установе високог образовања; Домови здравља, НСЗ, Културне институције, АГ „Импулс“, УГ „Изазов“, УГ „Даница“, УГ „Банатски пенџер“.</w:t>
      </w:r>
      <w:r w:rsidRPr="00435D18">
        <w:rPr>
          <w:rStyle w:val="FootnoteReference"/>
          <w:rFonts w:asciiTheme="majorHAnsi" w:hAnsiTheme="majorHAnsi" w:cstheme="majorHAnsi"/>
          <w:lang w:val="sr-Cyrl-RS"/>
        </w:rPr>
        <w:footnoteReference w:id="13"/>
      </w:r>
    </w:p>
    <w:p w14:paraId="7E263520" w14:textId="6954AC18" w:rsidR="00B177FA"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 xml:space="preserve">Почетком 2022. године, у Вршцу је Кровна Организација Младих Србије одржала тренинг јачања капацитета на тему јавног заговарања за унапређење јавних политика, као и темама разумевања јавних политика у контексту заговарања и стартешком приступу планирању јавног заговарања. Тренинг Јавно заговарање је интегрални део пројекта Изражавање потреба младих јачањем улоге и положаја представника младих, који се спроводи у сарадњи КОМС-а и УНИЦЕФ-а са циљем да </w:t>
      </w:r>
      <w:r w:rsidRPr="00435D18">
        <w:rPr>
          <w:rFonts w:asciiTheme="majorHAnsi" w:hAnsiTheme="majorHAnsi" w:cstheme="majorHAnsi"/>
          <w:lang w:val="sr-Cyrl-RS"/>
        </w:rPr>
        <w:lastRenderedPageBreak/>
        <w:t>побољша вештине и знање представника/ца младих, као и својих организација чланица, те да им пружи подршку да се укључе у активности испитивања потреба младих, заговарања кључних потреба и препорука младих на националном и локалном нивоу.</w:t>
      </w:r>
    </w:p>
    <w:p w14:paraId="550EBAD2" w14:textId="77777777" w:rsidR="00384E0E" w:rsidRPr="00435D18" w:rsidRDefault="00384E0E" w:rsidP="00B177FA">
      <w:pPr>
        <w:jc w:val="both"/>
        <w:rPr>
          <w:rFonts w:asciiTheme="majorHAnsi" w:hAnsiTheme="majorHAnsi" w:cstheme="majorHAnsi"/>
          <w:b/>
          <w:bCs/>
          <w:shd w:val="clear" w:color="auto" w:fill="FFFFFF"/>
          <w:lang w:val="sr-Cyrl-RS"/>
        </w:rPr>
      </w:pPr>
    </w:p>
    <w:p w14:paraId="60D7937B" w14:textId="634DFCE3" w:rsidR="00DE0F59" w:rsidRPr="00DE0F59" w:rsidRDefault="00B177FA" w:rsidP="00DE0F59">
      <w:pPr>
        <w:pStyle w:val="ListParagraph"/>
        <w:numPr>
          <w:ilvl w:val="1"/>
          <w:numId w:val="43"/>
        </w:numPr>
        <w:jc w:val="both"/>
        <w:rPr>
          <w:rFonts w:asciiTheme="majorHAnsi" w:hAnsiTheme="majorHAnsi" w:cstheme="majorHAnsi"/>
          <w:b/>
          <w:bCs/>
          <w:shd w:val="clear" w:color="auto" w:fill="FFFFFF"/>
          <w:lang w:val="sr-Cyrl-RS"/>
        </w:rPr>
      </w:pPr>
      <w:r w:rsidRPr="00435D18">
        <w:rPr>
          <w:rFonts w:asciiTheme="majorHAnsi" w:hAnsiTheme="majorHAnsi" w:cstheme="majorHAnsi"/>
          <w:b/>
          <w:bCs/>
          <w:shd w:val="clear" w:color="auto" w:fill="FFFFFF"/>
          <w:lang w:val="sr-Cyrl-RS"/>
        </w:rPr>
        <w:t>Организације цивилног друштва</w:t>
      </w:r>
    </w:p>
    <w:p w14:paraId="3D318A80" w14:textId="4DC4A0FD" w:rsidR="00DE0F59" w:rsidRDefault="00DE0F59" w:rsidP="00DE0F59">
      <w:pPr>
        <w:spacing w:after="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У наставку је дат табеларни приказ броја активних, новооснованих и угашених и/или брисаних удружења на територији Вршца за период 2018-2021. године:</w:t>
      </w:r>
    </w:p>
    <w:p w14:paraId="309B247F" w14:textId="77777777" w:rsidR="00DE0F59" w:rsidRPr="00A815C9" w:rsidRDefault="00DE0F59" w:rsidP="00DE0F59">
      <w:pPr>
        <w:spacing w:after="0"/>
        <w:jc w:val="both"/>
        <w:rPr>
          <w:rFonts w:asciiTheme="majorHAnsi" w:hAnsiTheme="majorHAnsi" w:cstheme="majorHAnsi"/>
          <w:shd w:val="clear" w:color="auto" w:fill="FFFFFF"/>
          <w:lang w:val="sr-Cyrl-RS"/>
        </w:rPr>
      </w:pPr>
    </w:p>
    <w:p w14:paraId="4AD3E75D" w14:textId="77777777" w:rsidR="00DE0F59" w:rsidRPr="00AD7A7E" w:rsidRDefault="00DE0F59" w:rsidP="00DE0F59">
      <w:pPr>
        <w:spacing w:after="0"/>
        <w:jc w:val="both"/>
        <w:rPr>
          <w:rFonts w:asciiTheme="majorHAnsi" w:hAnsiTheme="majorHAnsi" w:cstheme="majorHAnsi"/>
          <w:i/>
          <w:iCs/>
          <w:shd w:val="clear" w:color="auto" w:fill="FFFFFF"/>
          <w:lang w:val="sr-Cyrl-RS"/>
        </w:rPr>
      </w:pPr>
      <w:r w:rsidRPr="00AD7A7E">
        <w:rPr>
          <w:rFonts w:asciiTheme="majorHAnsi" w:hAnsiTheme="majorHAnsi" w:cstheme="majorHAnsi"/>
          <w:i/>
          <w:iCs/>
          <w:shd w:val="clear" w:color="auto" w:fill="FFFFFF"/>
          <w:lang w:val="sr-Cyrl-RS"/>
        </w:rPr>
        <w:t>Табела: Број удружења у Вршцу</w:t>
      </w:r>
    </w:p>
    <w:tbl>
      <w:tblPr>
        <w:tblStyle w:val="TableGridLight"/>
        <w:tblW w:w="9475" w:type="dxa"/>
        <w:tblLook w:val="04A0" w:firstRow="1" w:lastRow="0" w:firstColumn="1" w:lastColumn="0" w:noHBand="0" w:noVBand="1"/>
      </w:tblPr>
      <w:tblGrid>
        <w:gridCol w:w="5021"/>
        <w:gridCol w:w="1142"/>
        <w:gridCol w:w="1142"/>
        <w:gridCol w:w="1142"/>
        <w:gridCol w:w="1028"/>
      </w:tblGrid>
      <w:tr w:rsidR="00DE0F59" w:rsidRPr="00AD7A7E" w14:paraId="62BB396E" w14:textId="77777777" w:rsidTr="00C62BC2">
        <w:trPr>
          <w:trHeight w:val="181"/>
        </w:trPr>
        <w:tc>
          <w:tcPr>
            <w:tcW w:w="5021" w:type="dxa"/>
            <w:shd w:val="clear" w:color="auto" w:fill="DAEEF3" w:themeFill="accent5" w:themeFillTint="33"/>
            <w:hideMark/>
          </w:tcPr>
          <w:p w14:paraId="3E5FC2B6"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Број удружења</w:t>
            </w:r>
          </w:p>
        </w:tc>
        <w:tc>
          <w:tcPr>
            <w:tcW w:w="1142" w:type="dxa"/>
            <w:shd w:val="clear" w:color="auto" w:fill="DAEEF3" w:themeFill="accent5" w:themeFillTint="33"/>
            <w:vAlign w:val="center"/>
            <w:hideMark/>
          </w:tcPr>
          <w:p w14:paraId="7ABD977B"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142" w:type="dxa"/>
            <w:shd w:val="clear" w:color="auto" w:fill="DAEEF3" w:themeFill="accent5" w:themeFillTint="33"/>
            <w:vAlign w:val="center"/>
            <w:hideMark/>
          </w:tcPr>
          <w:p w14:paraId="566941F1"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142" w:type="dxa"/>
            <w:shd w:val="clear" w:color="auto" w:fill="DAEEF3" w:themeFill="accent5" w:themeFillTint="33"/>
            <w:vAlign w:val="center"/>
            <w:hideMark/>
          </w:tcPr>
          <w:p w14:paraId="1F13A8EC"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c>
          <w:tcPr>
            <w:tcW w:w="1028" w:type="dxa"/>
            <w:shd w:val="clear" w:color="auto" w:fill="DAEEF3" w:themeFill="accent5" w:themeFillTint="33"/>
            <w:vAlign w:val="center"/>
            <w:hideMark/>
          </w:tcPr>
          <w:p w14:paraId="50442E90"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2021</w:t>
            </w:r>
            <w:r w:rsidRPr="00AD7A7E">
              <w:rPr>
                <w:rFonts w:asciiTheme="majorHAnsi" w:eastAsia="Times New Roman" w:hAnsiTheme="majorHAnsi" w:cstheme="majorHAnsi"/>
                <w:b/>
                <w:bCs/>
                <w:sz w:val="18"/>
                <w:szCs w:val="18"/>
                <w:lang w:val="sr-Cyrl-RS"/>
              </w:rPr>
              <w:t>.</w:t>
            </w:r>
          </w:p>
        </w:tc>
      </w:tr>
      <w:tr w:rsidR="00DE0F59" w:rsidRPr="00AD7A7E" w14:paraId="44C16BEC" w14:textId="77777777" w:rsidTr="00C62BC2">
        <w:trPr>
          <w:trHeight w:val="290"/>
        </w:trPr>
        <w:tc>
          <w:tcPr>
            <w:tcW w:w="5021" w:type="dxa"/>
            <w:hideMark/>
          </w:tcPr>
          <w:p w14:paraId="4397191D"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Aктивних</w:t>
            </w:r>
          </w:p>
        </w:tc>
        <w:tc>
          <w:tcPr>
            <w:tcW w:w="1142" w:type="dxa"/>
            <w:hideMark/>
          </w:tcPr>
          <w:p w14:paraId="16AB3372"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431</w:t>
            </w:r>
          </w:p>
        </w:tc>
        <w:tc>
          <w:tcPr>
            <w:tcW w:w="1142" w:type="dxa"/>
            <w:hideMark/>
          </w:tcPr>
          <w:p w14:paraId="40E161F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439</w:t>
            </w:r>
          </w:p>
        </w:tc>
        <w:tc>
          <w:tcPr>
            <w:tcW w:w="1142" w:type="dxa"/>
            <w:hideMark/>
          </w:tcPr>
          <w:p w14:paraId="2177705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447</w:t>
            </w:r>
          </w:p>
        </w:tc>
        <w:tc>
          <w:tcPr>
            <w:tcW w:w="1028" w:type="dxa"/>
            <w:hideMark/>
          </w:tcPr>
          <w:p w14:paraId="7E1D4A89" w14:textId="77777777" w:rsidR="00DE0F59" w:rsidRPr="007D2100" w:rsidRDefault="00DE0F59" w:rsidP="00C62BC2">
            <w:pPr>
              <w:jc w:val="right"/>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rPr>
              <w:t>4</w:t>
            </w:r>
            <w:r>
              <w:rPr>
                <w:rFonts w:asciiTheme="majorHAnsi" w:eastAsia="Times New Roman" w:hAnsiTheme="majorHAnsi" w:cstheme="majorHAnsi"/>
                <w:sz w:val="18"/>
                <w:szCs w:val="18"/>
                <w:lang w:val="sr-Cyrl-RS"/>
              </w:rPr>
              <w:t>60</w:t>
            </w:r>
          </w:p>
        </w:tc>
      </w:tr>
      <w:tr w:rsidR="00DE0F59" w:rsidRPr="00AD7A7E" w14:paraId="4BAF787C" w14:textId="77777777" w:rsidTr="00C62BC2">
        <w:trPr>
          <w:trHeight w:val="290"/>
        </w:trPr>
        <w:tc>
          <w:tcPr>
            <w:tcW w:w="5021" w:type="dxa"/>
            <w:hideMark/>
          </w:tcPr>
          <w:p w14:paraId="4B5603D7"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Новооснованих</w:t>
            </w:r>
          </w:p>
        </w:tc>
        <w:tc>
          <w:tcPr>
            <w:tcW w:w="1142" w:type="dxa"/>
            <w:hideMark/>
          </w:tcPr>
          <w:p w14:paraId="3DDE376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w:t>
            </w:r>
          </w:p>
        </w:tc>
        <w:tc>
          <w:tcPr>
            <w:tcW w:w="1142" w:type="dxa"/>
            <w:hideMark/>
          </w:tcPr>
          <w:p w14:paraId="110064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w:t>
            </w:r>
          </w:p>
        </w:tc>
        <w:tc>
          <w:tcPr>
            <w:tcW w:w="1142" w:type="dxa"/>
            <w:hideMark/>
          </w:tcPr>
          <w:p w14:paraId="572131C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w:t>
            </w:r>
          </w:p>
        </w:tc>
        <w:tc>
          <w:tcPr>
            <w:tcW w:w="1028" w:type="dxa"/>
            <w:hideMark/>
          </w:tcPr>
          <w:p w14:paraId="2F7F8F76" w14:textId="77777777" w:rsidR="00DE0F59" w:rsidRPr="007D2100" w:rsidRDefault="00DE0F59" w:rsidP="00C62BC2">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21</w:t>
            </w:r>
          </w:p>
        </w:tc>
      </w:tr>
      <w:tr w:rsidR="00DE0F59" w:rsidRPr="00AD7A7E" w14:paraId="7905E647" w14:textId="77777777" w:rsidTr="00C62BC2">
        <w:trPr>
          <w:trHeight w:val="276"/>
        </w:trPr>
        <w:tc>
          <w:tcPr>
            <w:tcW w:w="5021" w:type="dxa"/>
            <w:hideMark/>
          </w:tcPr>
          <w:p w14:paraId="25AE05FD"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Брисаних / угашених</w:t>
            </w:r>
          </w:p>
        </w:tc>
        <w:tc>
          <w:tcPr>
            <w:tcW w:w="1142" w:type="dxa"/>
            <w:hideMark/>
          </w:tcPr>
          <w:p w14:paraId="202885B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11</w:t>
            </w:r>
          </w:p>
        </w:tc>
        <w:tc>
          <w:tcPr>
            <w:tcW w:w="1142" w:type="dxa"/>
            <w:hideMark/>
          </w:tcPr>
          <w:p w14:paraId="4D9D956A"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w:t>
            </w:r>
          </w:p>
        </w:tc>
        <w:tc>
          <w:tcPr>
            <w:tcW w:w="1142" w:type="dxa"/>
            <w:hideMark/>
          </w:tcPr>
          <w:p w14:paraId="3179F39A"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9</w:t>
            </w:r>
          </w:p>
        </w:tc>
        <w:tc>
          <w:tcPr>
            <w:tcW w:w="1028" w:type="dxa"/>
            <w:hideMark/>
          </w:tcPr>
          <w:p w14:paraId="2E832A98" w14:textId="77777777" w:rsidR="00DE0F59" w:rsidRPr="007D2100" w:rsidRDefault="00DE0F59" w:rsidP="00C62BC2">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8</w:t>
            </w:r>
          </w:p>
        </w:tc>
      </w:tr>
    </w:tbl>
    <w:p w14:paraId="7260228F" w14:textId="77777777" w:rsidR="00DE0F59" w:rsidRPr="002D28B9" w:rsidRDefault="00DE0F59" w:rsidP="00DE0F59">
      <w:pPr>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6D1AB006" w14:textId="6BD61054" w:rsidR="00DE0F59" w:rsidRPr="00A815C9" w:rsidRDefault="00DE0F59" w:rsidP="00DE0F59">
      <w:pPr>
        <w:jc w:val="both"/>
        <w:rPr>
          <w:rFonts w:asciiTheme="majorHAnsi" w:hAnsiTheme="majorHAnsi" w:cstheme="majorHAnsi"/>
          <w:color w:val="444444"/>
          <w:shd w:val="clear" w:color="auto" w:fill="FFFFFF"/>
          <w:lang w:val="sr-Cyrl-RS"/>
        </w:rPr>
      </w:pPr>
      <w:r>
        <w:rPr>
          <w:rFonts w:asciiTheme="majorHAnsi" w:hAnsiTheme="majorHAnsi" w:cstheme="majorHAnsi"/>
          <w:color w:val="444444"/>
          <w:shd w:val="clear" w:color="auto" w:fill="FFFFFF"/>
          <w:lang w:val="sr-Cyrl-RS"/>
        </w:rPr>
        <w:t xml:space="preserve"> Из табеле се може закључити да је 2021. године дошло до експанзије броја удуржења у односу на претходне посматране године када је број удружења био релативно стабилан</w:t>
      </w:r>
      <w:r w:rsidR="00337596">
        <w:rPr>
          <w:rFonts w:asciiTheme="majorHAnsi" w:hAnsiTheme="majorHAnsi" w:cstheme="majorHAnsi"/>
          <w:color w:val="444444"/>
          <w:shd w:val="clear" w:color="auto" w:fill="FFFFFF"/>
          <w:lang w:val="sr-Latn-RS"/>
        </w:rPr>
        <w:t xml:space="preserve"> </w:t>
      </w:r>
      <w:r w:rsidR="00337596">
        <w:rPr>
          <w:rFonts w:asciiTheme="majorHAnsi" w:hAnsiTheme="majorHAnsi" w:cstheme="majorHAnsi"/>
          <w:color w:val="444444"/>
          <w:shd w:val="clear" w:color="auto" w:fill="FFFFFF"/>
          <w:lang w:val="sr-Cyrl-RS"/>
        </w:rPr>
        <w:t>и кретао се у распону 431-447 активнох удружења</w:t>
      </w:r>
      <w:r>
        <w:rPr>
          <w:rFonts w:asciiTheme="majorHAnsi" w:hAnsiTheme="majorHAnsi" w:cstheme="majorHAnsi"/>
          <w:color w:val="444444"/>
          <w:shd w:val="clear" w:color="auto" w:fill="FFFFFF"/>
          <w:lang w:val="sr-Cyrl-RS"/>
        </w:rPr>
        <w:t xml:space="preserve">. </w:t>
      </w:r>
    </w:p>
    <w:p w14:paraId="33DFBB8F" w14:textId="77777777" w:rsidR="00DE0F59" w:rsidRPr="00FE0639" w:rsidRDefault="00DE0F59" w:rsidP="00DE0F59">
      <w:pPr>
        <w:jc w:val="both"/>
        <w:rPr>
          <w:rFonts w:asciiTheme="majorHAnsi" w:hAnsiTheme="majorHAnsi" w:cstheme="majorHAnsi"/>
          <w:color w:val="444444"/>
          <w:shd w:val="clear" w:color="auto" w:fill="FFFFFF"/>
          <w:lang w:val="sr-Cyrl-RS"/>
        </w:rPr>
      </w:pPr>
      <w:r>
        <w:rPr>
          <w:rFonts w:asciiTheme="majorHAnsi" w:hAnsiTheme="majorHAnsi" w:cstheme="majorHAnsi"/>
          <w:color w:val="444444"/>
          <w:shd w:val="clear" w:color="auto" w:fill="FFFFFF"/>
          <w:lang w:val="sr-Cyrl-RS"/>
        </w:rPr>
        <w:t>Такође, у наставку је дата структура броја задужбина и фондација на територији Вршца:</w:t>
      </w:r>
    </w:p>
    <w:p w14:paraId="292B2DA6" w14:textId="77777777" w:rsidR="00DE0F59" w:rsidRPr="00AD7A7E" w:rsidRDefault="00DE0F59" w:rsidP="00DE0F59">
      <w:pPr>
        <w:spacing w:after="0"/>
        <w:jc w:val="both"/>
        <w:rPr>
          <w:rFonts w:asciiTheme="majorHAnsi" w:hAnsiTheme="majorHAnsi" w:cstheme="majorHAnsi"/>
          <w:i/>
          <w:iCs/>
          <w:color w:val="444444"/>
          <w:shd w:val="clear" w:color="auto" w:fill="FFFFFF"/>
          <w:lang w:val="sr-Cyrl-RS"/>
        </w:rPr>
      </w:pPr>
      <w:r w:rsidRPr="00AD7A7E">
        <w:rPr>
          <w:rFonts w:asciiTheme="majorHAnsi" w:hAnsiTheme="majorHAnsi" w:cstheme="majorHAnsi"/>
          <w:i/>
          <w:iCs/>
          <w:color w:val="444444"/>
          <w:shd w:val="clear" w:color="auto" w:fill="FFFFFF"/>
          <w:lang w:val="sr-Cyrl-RS"/>
        </w:rPr>
        <w:t>Табела: Број задужбина и фондација у Вршцу</w:t>
      </w:r>
    </w:p>
    <w:tbl>
      <w:tblPr>
        <w:tblStyle w:val="TableGridLight"/>
        <w:tblW w:w="9488" w:type="dxa"/>
        <w:tblLook w:val="04A0" w:firstRow="1" w:lastRow="0" w:firstColumn="1" w:lastColumn="0" w:noHBand="0" w:noVBand="1"/>
      </w:tblPr>
      <w:tblGrid>
        <w:gridCol w:w="5027"/>
        <w:gridCol w:w="1144"/>
        <w:gridCol w:w="1144"/>
        <w:gridCol w:w="1144"/>
        <w:gridCol w:w="1029"/>
      </w:tblGrid>
      <w:tr w:rsidR="00DE0F59" w:rsidRPr="00AD7A7E" w14:paraId="17EFFF13" w14:textId="77777777" w:rsidTr="00C62BC2">
        <w:trPr>
          <w:trHeight w:val="161"/>
        </w:trPr>
        <w:tc>
          <w:tcPr>
            <w:tcW w:w="5027" w:type="dxa"/>
            <w:shd w:val="clear" w:color="auto" w:fill="DAEEF3" w:themeFill="accent5" w:themeFillTint="33"/>
            <w:noWrap/>
            <w:hideMark/>
          </w:tcPr>
          <w:p w14:paraId="788304D4"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Број задужбина и фондација</w:t>
            </w:r>
          </w:p>
        </w:tc>
        <w:tc>
          <w:tcPr>
            <w:tcW w:w="1144" w:type="dxa"/>
            <w:shd w:val="clear" w:color="auto" w:fill="DAEEF3" w:themeFill="accent5" w:themeFillTint="33"/>
            <w:noWrap/>
            <w:hideMark/>
          </w:tcPr>
          <w:p w14:paraId="555D3CD0"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144" w:type="dxa"/>
            <w:shd w:val="clear" w:color="auto" w:fill="DAEEF3" w:themeFill="accent5" w:themeFillTint="33"/>
            <w:noWrap/>
            <w:hideMark/>
          </w:tcPr>
          <w:p w14:paraId="74F2E4E1"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144" w:type="dxa"/>
            <w:shd w:val="clear" w:color="auto" w:fill="DAEEF3" w:themeFill="accent5" w:themeFillTint="33"/>
            <w:noWrap/>
            <w:hideMark/>
          </w:tcPr>
          <w:p w14:paraId="25438C78"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c>
          <w:tcPr>
            <w:tcW w:w="1029" w:type="dxa"/>
            <w:shd w:val="clear" w:color="auto" w:fill="DAEEF3" w:themeFill="accent5" w:themeFillTint="33"/>
            <w:noWrap/>
            <w:hideMark/>
          </w:tcPr>
          <w:p w14:paraId="2B708D78"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2021</w:t>
            </w:r>
            <w:r w:rsidRPr="00AD7A7E">
              <w:rPr>
                <w:rFonts w:asciiTheme="majorHAnsi" w:eastAsia="Times New Roman" w:hAnsiTheme="majorHAnsi" w:cstheme="majorHAnsi"/>
                <w:b/>
                <w:bCs/>
                <w:sz w:val="18"/>
                <w:szCs w:val="18"/>
                <w:lang w:val="sr-Cyrl-RS"/>
              </w:rPr>
              <w:t>.</w:t>
            </w:r>
          </w:p>
        </w:tc>
      </w:tr>
      <w:tr w:rsidR="00DE0F59" w:rsidRPr="00AD7A7E" w14:paraId="60522B50" w14:textId="77777777" w:rsidTr="00C62BC2">
        <w:trPr>
          <w:trHeight w:val="363"/>
        </w:trPr>
        <w:tc>
          <w:tcPr>
            <w:tcW w:w="5027" w:type="dxa"/>
            <w:noWrap/>
            <w:hideMark/>
          </w:tcPr>
          <w:p w14:paraId="6D194481"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Aктивних</w:t>
            </w:r>
          </w:p>
        </w:tc>
        <w:tc>
          <w:tcPr>
            <w:tcW w:w="1144" w:type="dxa"/>
            <w:noWrap/>
            <w:hideMark/>
          </w:tcPr>
          <w:p w14:paraId="7D66097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w:t>
            </w:r>
          </w:p>
        </w:tc>
        <w:tc>
          <w:tcPr>
            <w:tcW w:w="1144" w:type="dxa"/>
            <w:noWrap/>
            <w:hideMark/>
          </w:tcPr>
          <w:p w14:paraId="4E85023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p>
        </w:tc>
        <w:tc>
          <w:tcPr>
            <w:tcW w:w="1144" w:type="dxa"/>
            <w:noWrap/>
            <w:hideMark/>
          </w:tcPr>
          <w:p w14:paraId="5FB249C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p>
        </w:tc>
        <w:tc>
          <w:tcPr>
            <w:tcW w:w="1029" w:type="dxa"/>
            <w:noWrap/>
            <w:hideMark/>
          </w:tcPr>
          <w:p w14:paraId="55C421D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p>
        </w:tc>
      </w:tr>
      <w:tr w:rsidR="00DE0F59" w:rsidRPr="00AD7A7E" w14:paraId="0F0040F0" w14:textId="77777777" w:rsidTr="00C62BC2">
        <w:trPr>
          <w:trHeight w:val="258"/>
        </w:trPr>
        <w:tc>
          <w:tcPr>
            <w:tcW w:w="5027" w:type="dxa"/>
            <w:hideMark/>
          </w:tcPr>
          <w:p w14:paraId="4B54747A"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Новооснованих</w:t>
            </w:r>
          </w:p>
        </w:tc>
        <w:tc>
          <w:tcPr>
            <w:tcW w:w="1144" w:type="dxa"/>
            <w:hideMark/>
          </w:tcPr>
          <w:p w14:paraId="0205530D" w14:textId="77777777" w:rsidR="00DE0F59" w:rsidRPr="00AD7A7E" w:rsidRDefault="00DE0F59" w:rsidP="00C62BC2">
            <w:pPr>
              <w:jc w:val="right"/>
              <w:rPr>
                <w:rFonts w:asciiTheme="majorHAnsi" w:eastAsia="Times New Roman" w:hAnsiTheme="majorHAnsi" w:cstheme="majorHAnsi"/>
                <w:sz w:val="18"/>
                <w:szCs w:val="18"/>
              </w:rPr>
            </w:pPr>
          </w:p>
        </w:tc>
        <w:tc>
          <w:tcPr>
            <w:tcW w:w="1144" w:type="dxa"/>
            <w:hideMark/>
          </w:tcPr>
          <w:p w14:paraId="214FCE5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w:t>
            </w:r>
          </w:p>
        </w:tc>
        <w:tc>
          <w:tcPr>
            <w:tcW w:w="1144" w:type="dxa"/>
            <w:hideMark/>
          </w:tcPr>
          <w:p w14:paraId="0DAB0D44" w14:textId="77777777" w:rsidR="00DE0F59" w:rsidRPr="00AD7A7E" w:rsidRDefault="00DE0F59" w:rsidP="00C62BC2">
            <w:pPr>
              <w:jc w:val="right"/>
              <w:rPr>
                <w:rFonts w:asciiTheme="majorHAnsi" w:eastAsia="Times New Roman" w:hAnsiTheme="majorHAnsi" w:cstheme="majorHAnsi"/>
                <w:sz w:val="18"/>
                <w:szCs w:val="18"/>
              </w:rPr>
            </w:pPr>
          </w:p>
        </w:tc>
        <w:tc>
          <w:tcPr>
            <w:tcW w:w="1029" w:type="dxa"/>
            <w:noWrap/>
            <w:hideMark/>
          </w:tcPr>
          <w:p w14:paraId="76289C47" w14:textId="77777777" w:rsidR="00DE0F59" w:rsidRPr="00AD7A7E" w:rsidRDefault="00DE0F59" w:rsidP="00C62BC2">
            <w:pPr>
              <w:jc w:val="right"/>
              <w:rPr>
                <w:rFonts w:asciiTheme="majorHAnsi" w:eastAsia="Times New Roman" w:hAnsiTheme="majorHAnsi" w:cstheme="majorHAnsi"/>
                <w:sz w:val="18"/>
                <w:szCs w:val="18"/>
              </w:rPr>
            </w:pPr>
          </w:p>
        </w:tc>
      </w:tr>
    </w:tbl>
    <w:p w14:paraId="6D203ACE" w14:textId="23DE8027" w:rsidR="00DE0F59" w:rsidRPr="002D28B9" w:rsidRDefault="00DE0F59" w:rsidP="00DE0F59">
      <w:pPr>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087CDE9C" w14:textId="77777777" w:rsidR="00DE0F59" w:rsidRPr="00AD7A7E" w:rsidRDefault="00DE0F59" w:rsidP="00DE0F59">
      <w:pPr>
        <w:tabs>
          <w:tab w:val="left" w:pos="720"/>
        </w:tabs>
        <w:jc w:val="both"/>
        <w:rPr>
          <w:rFonts w:asciiTheme="majorHAnsi" w:hAnsiTheme="majorHAnsi" w:cstheme="majorHAnsi"/>
          <w:color w:val="444444"/>
          <w:shd w:val="clear" w:color="auto" w:fill="FFFFFF"/>
          <w:lang w:val="sr-Cyrl-RS"/>
        </w:rPr>
      </w:pPr>
      <w:r w:rsidRPr="00AD7A7E">
        <w:rPr>
          <w:rFonts w:asciiTheme="majorHAnsi" w:hAnsiTheme="majorHAnsi" w:cstheme="majorHAnsi"/>
          <w:color w:val="444444"/>
          <w:shd w:val="clear" w:color="auto" w:fill="FFFFFF"/>
          <w:lang w:val="sr-Cyrl-RS"/>
        </w:rPr>
        <w:t>У наставку је дат табеларни приказ финансијских перформанси непрофитног сектора који финансијске извештаје достављају Агенцији за привредне регистре, за период 2018-2020. године у Вршцу:</w:t>
      </w:r>
    </w:p>
    <w:tbl>
      <w:tblPr>
        <w:tblStyle w:val="TableGridLight"/>
        <w:tblW w:w="9391" w:type="dxa"/>
        <w:tblLook w:val="04A0" w:firstRow="1" w:lastRow="0" w:firstColumn="1" w:lastColumn="0" w:noHBand="0" w:noVBand="1"/>
      </w:tblPr>
      <w:tblGrid>
        <w:gridCol w:w="5916"/>
        <w:gridCol w:w="1033"/>
        <w:gridCol w:w="1221"/>
        <w:gridCol w:w="1221"/>
      </w:tblGrid>
      <w:tr w:rsidR="00DE0F59" w:rsidRPr="00AD7A7E" w14:paraId="4D32FFA6" w14:textId="77777777" w:rsidTr="00C62BC2">
        <w:trPr>
          <w:trHeight w:val="161"/>
        </w:trPr>
        <w:tc>
          <w:tcPr>
            <w:tcW w:w="5916" w:type="dxa"/>
            <w:shd w:val="clear" w:color="auto" w:fill="DAEEF3" w:themeFill="accent5" w:themeFillTint="33"/>
            <w:noWrap/>
            <w:hideMark/>
          </w:tcPr>
          <w:p w14:paraId="3974BE32"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w:t>
            </w:r>
          </w:p>
        </w:tc>
        <w:tc>
          <w:tcPr>
            <w:tcW w:w="1033" w:type="dxa"/>
            <w:shd w:val="clear" w:color="auto" w:fill="DAEEF3" w:themeFill="accent5" w:themeFillTint="33"/>
            <w:hideMark/>
          </w:tcPr>
          <w:p w14:paraId="4EB14E7E"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221" w:type="dxa"/>
            <w:shd w:val="clear" w:color="auto" w:fill="DAEEF3" w:themeFill="accent5" w:themeFillTint="33"/>
            <w:hideMark/>
          </w:tcPr>
          <w:p w14:paraId="031D18CF"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221" w:type="dxa"/>
            <w:shd w:val="clear" w:color="auto" w:fill="DAEEF3" w:themeFill="accent5" w:themeFillTint="33"/>
            <w:hideMark/>
          </w:tcPr>
          <w:p w14:paraId="0E4D794C"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r>
      <w:tr w:rsidR="00DE0F59" w:rsidRPr="00AD7A7E" w14:paraId="20053130" w14:textId="77777777" w:rsidTr="00C62BC2">
        <w:trPr>
          <w:trHeight w:val="199"/>
        </w:trPr>
        <w:tc>
          <w:tcPr>
            <w:tcW w:w="5916" w:type="dxa"/>
            <w:hideMark/>
          </w:tcPr>
          <w:p w14:paraId="38866623"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субјеката непрофитног сектора</w:t>
            </w:r>
          </w:p>
        </w:tc>
        <w:tc>
          <w:tcPr>
            <w:tcW w:w="1033" w:type="dxa"/>
            <w:hideMark/>
          </w:tcPr>
          <w:p w14:paraId="17091699"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440</w:t>
            </w:r>
          </w:p>
        </w:tc>
        <w:tc>
          <w:tcPr>
            <w:tcW w:w="1221" w:type="dxa"/>
            <w:hideMark/>
          </w:tcPr>
          <w:p w14:paraId="52B4A2CE"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446</w:t>
            </w:r>
          </w:p>
        </w:tc>
        <w:tc>
          <w:tcPr>
            <w:tcW w:w="1221" w:type="dxa"/>
            <w:hideMark/>
          </w:tcPr>
          <w:p w14:paraId="76D68DA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436</w:t>
            </w:r>
          </w:p>
        </w:tc>
      </w:tr>
      <w:tr w:rsidR="00DE0F59" w:rsidRPr="00AD7A7E" w14:paraId="0179F076" w14:textId="77777777" w:rsidTr="00C62BC2">
        <w:trPr>
          <w:trHeight w:val="271"/>
        </w:trPr>
        <w:tc>
          <w:tcPr>
            <w:tcW w:w="5916" w:type="dxa"/>
            <w:hideMark/>
          </w:tcPr>
          <w:p w14:paraId="023CB91C"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запослених</w:t>
            </w:r>
          </w:p>
        </w:tc>
        <w:tc>
          <w:tcPr>
            <w:tcW w:w="1033" w:type="dxa"/>
            <w:hideMark/>
          </w:tcPr>
          <w:p w14:paraId="6E96234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47</w:t>
            </w:r>
          </w:p>
        </w:tc>
        <w:tc>
          <w:tcPr>
            <w:tcW w:w="1221" w:type="dxa"/>
            <w:hideMark/>
          </w:tcPr>
          <w:p w14:paraId="10D3B51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53</w:t>
            </w:r>
          </w:p>
        </w:tc>
        <w:tc>
          <w:tcPr>
            <w:tcW w:w="1221" w:type="dxa"/>
            <w:hideMark/>
          </w:tcPr>
          <w:p w14:paraId="24D7AFA4"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50</w:t>
            </w:r>
          </w:p>
        </w:tc>
      </w:tr>
      <w:tr w:rsidR="00DE0F59" w:rsidRPr="00AD7A7E" w14:paraId="72568A43" w14:textId="77777777" w:rsidTr="00C62BC2">
        <w:trPr>
          <w:trHeight w:val="240"/>
        </w:trPr>
        <w:tc>
          <w:tcPr>
            <w:tcW w:w="5916" w:type="dxa"/>
            <w:hideMark/>
          </w:tcPr>
          <w:p w14:paraId="3E0A9617"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Пословни приходи</w:t>
            </w:r>
          </w:p>
        </w:tc>
        <w:tc>
          <w:tcPr>
            <w:tcW w:w="1033" w:type="dxa"/>
            <w:hideMark/>
          </w:tcPr>
          <w:p w14:paraId="372CC52D"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264.632</w:t>
            </w:r>
          </w:p>
        </w:tc>
        <w:tc>
          <w:tcPr>
            <w:tcW w:w="1221" w:type="dxa"/>
            <w:hideMark/>
          </w:tcPr>
          <w:p w14:paraId="4B9525F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342.949</w:t>
            </w:r>
          </w:p>
        </w:tc>
        <w:tc>
          <w:tcPr>
            <w:tcW w:w="1221" w:type="dxa"/>
            <w:hideMark/>
          </w:tcPr>
          <w:p w14:paraId="33DE4DA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289.157</w:t>
            </w:r>
          </w:p>
        </w:tc>
      </w:tr>
      <w:tr w:rsidR="00DE0F59" w:rsidRPr="00AD7A7E" w14:paraId="32D5EC9D" w14:textId="77777777" w:rsidTr="00C62BC2">
        <w:trPr>
          <w:trHeight w:val="271"/>
        </w:trPr>
        <w:tc>
          <w:tcPr>
            <w:tcW w:w="5916" w:type="dxa"/>
            <w:hideMark/>
          </w:tcPr>
          <w:p w14:paraId="7D0310D1"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Нето добитак</w:t>
            </w:r>
          </w:p>
        </w:tc>
        <w:tc>
          <w:tcPr>
            <w:tcW w:w="1033" w:type="dxa"/>
            <w:hideMark/>
          </w:tcPr>
          <w:p w14:paraId="79A9121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13.594</w:t>
            </w:r>
          </w:p>
        </w:tc>
        <w:tc>
          <w:tcPr>
            <w:tcW w:w="1221" w:type="dxa"/>
            <w:hideMark/>
          </w:tcPr>
          <w:p w14:paraId="6627F969"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17.279</w:t>
            </w:r>
          </w:p>
        </w:tc>
        <w:tc>
          <w:tcPr>
            <w:tcW w:w="1221" w:type="dxa"/>
            <w:hideMark/>
          </w:tcPr>
          <w:p w14:paraId="2698112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19.962</w:t>
            </w:r>
          </w:p>
        </w:tc>
      </w:tr>
      <w:tr w:rsidR="00DE0F59" w:rsidRPr="00AD7A7E" w14:paraId="6B2A6785" w14:textId="77777777" w:rsidTr="00C62BC2">
        <w:trPr>
          <w:trHeight w:val="250"/>
        </w:trPr>
        <w:tc>
          <w:tcPr>
            <w:tcW w:w="5916" w:type="dxa"/>
            <w:hideMark/>
          </w:tcPr>
          <w:p w14:paraId="53E323C4"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субјеката непрофитног сектора са нето добитком</w:t>
            </w:r>
          </w:p>
        </w:tc>
        <w:tc>
          <w:tcPr>
            <w:tcW w:w="1033" w:type="dxa"/>
            <w:hideMark/>
          </w:tcPr>
          <w:p w14:paraId="4BE0032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175</w:t>
            </w:r>
          </w:p>
        </w:tc>
        <w:tc>
          <w:tcPr>
            <w:tcW w:w="1221" w:type="dxa"/>
            <w:hideMark/>
          </w:tcPr>
          <w:p w14:paraId="6BE5A6B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180</w:t>
            </w:r>
          </w:p>
        </w:tc>
        <w:tc>
          <w:tcPr>
            <w:tcW w:w="1221" w:type="dxa"/>
            <w:hideMark/>
          </w:tcPr>
          <w:p w14:paraId="64389E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152</w:t>
            </w:r>
          </w:p>
        </w:tc>
      </w:tr>
      <w:tr w:rsidR="00DE0F59" w:rsidRPr="00AD7A7E" w14:paraId="2C5E8A32" w14:textId="77777777" w:rsidTr="00C62BC2">
        <w:trPr>
          <w:trHeight w:val="271"/>
        </w:trPr>
        <w:tc>
          <w:tcPr>
            <w:tcW w:w="5916" w:type="dxa"/>
            <w:hideMark/>
          </w:tcPr>
          <w:p w14:paraId="54D23BC5"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Нето губитак</w:t>
            </w:r>
          </w:p>
        </w:tc>
        <w:tc>
          <w:tcPr>
            <w:tcW w:w="1033" w:type="dxa"/>
            <w:hideMark/>
          </w:tcPr>
          <w:p w14:paraId="204BE87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4.245</w:t>
            </w:r>
          </w:p>
        </w:tc>
        <w:tc>
          <w:tcPr>
            <w:tcW w:w="1221" w:type="dxa"/>
            <w:hideMark/>
          </w:tcPr>
          <w:p w14:paraId="1B22907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3.099</w:t>
            </w:r>
          </w:p>
        </w:tc>
        <w:tc>
          <w:tcPr>
            <w:tcW w:w="1221" w:type="dxa"/>
            <w:hideMark/>
          </w:tcPr>
          <w:p w14:paraId="180C567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10.197</w:t>
            </w:r>
          </w:p>
        </w:tc>
      </w:tr>
      <w:tr w:rsidR="00DE0F59" w:rsidRPr="00AD7A7E" w14:paraId="2C4FB57A" w14:textId="77777777" w:rsidTr="00C62BC2">
        <w:trPr>
          <w:trHeight w:val="240"/>
        </w:trPr>
        <w:tc>
          <w:tcPr>
            <w:tcW w:w="5916" w:type="dxa"/>
            <w:hideMark/>
          </w:tcPr>
          <w:p w14:paraId="41E86E04"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субјеката непрофитног сектора са нето губитком</w:t>
            </w:r>
          </w:p>
        </w:tc>
        <w:tc>
          <w:tcPr>
            <w:tcW w:w="1033" w:type="dxa"/>
            <w:hideMark/>
          </w:tcPr>
          <w:p w14:paraId="0CD15EBB"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82</w:t>
            </w:r>
          </w:p>
        </w:tc>
        <w:tc>
          <w:tcPr>
            <w:tcW w:w="1221" w:type="dxa"/>
            <w:hideMark/>
          </w:tcPr>
          <w:p w14:paraId="572BE62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80</w:t>
            </w:r>
          </w:p>
        </w:tc>
        <w:tc>
          <w:tcPr>
            <w:tcW w:w="1221" w:type="dxa"/>
            <w:hideMark/>
          </w:tcPr>
          <w:p w14:paraId="4A29452D"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97</w:t>
            </w:r>
          </w:p>
        </w:tc>
      </w:tr>
      <w:tr w:rsidR="00DE0F59" w:rsidRPr="00AD7A7E" w14:paraId="737DB318" w14:textId="77777777" w:rsidTr="00C62BC2">
        <w:trPr>
          <w:trHeight w:val="271"/>
        </w:trPr>
        <w:tc>
          <w:tcPr>
            <w:tcW w:w="5916" w:type="dxa"/>
            <w:hideMark/>
          </w:tcPr>
          <w:p w14:paraId="08F1D2E7"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Укупна средства</w:t>
            </w:r>
          </w:p>
        </w:tc>
        <w:tc>
          <w:tcPr>
            <w:tcW w:w="1033" w:type="dxa"/>
            <w:hideMark/>
          </w:tcPr>
          <w:p w14:paraId="4034A9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184.209</w:t>
            </w:r>
          </w:p>
        </w:tc>
        <w:tc>
          <w:tcPr>
            <w:tcW w:w="1221" w:type="dxa"/>
            <w:hideMark/>
          </w:tcPr>
          <w:p w14:paraId="3F5C6ACB"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199.691</w:t>
            </w:r>
          </w:p>
        </w:tc>
        <w:tc>
          <w:tcPr>
            <w:tcW w:w="1221" w:type="dxa"/>
            <w:hideMark/>
          </w:tcPr>
          <w:p w14:paraId="5779B76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218.974</w:t>
            </w:r>
          </w:p>
        </w:tc>
      </w:tr>
      <w:tr w:rsidR="00DE0F59" w:rsidRPr="00AD7A7E" w14:paraId="0B9994BD" w14:textId="77777777" w:rsidTr="00C62BC2">
        <w:trPr>
          <w:trHeight w:val="240"/>
        </w:trPr>
        <w:tc>
          <w:tcPr>
            <w:tcW w:w="5916" w:type="dxa"/>
            <w:hideMark/>
          </w:tcPr>
          <w:p w14:paraId="384CA744"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Улози</w:t>
            </w:r>
          </w:p>
        </w:tc>
        <w:tc>
          <w:tcPr>
            <w:tcW w:w="1033" w:type="dxa"/>
            <w:hideMark/>
          </w:tcPr>
          <w:p w14:paraId="6FB9A5CE"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83.584</w:t>
            </w:r>
          </w:p>
        </w:tc>
        <w:tc>
          <w:tcPr>
            <w:tcW w:w="1221" w:type="dxa"/>
            <w:hideMark/>
          </w:tcPr>
          <w:p w14:paraId="401AC254"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88.785</w:t>
            </w:r>
          </w:p>
        </w:tc>
        <w:tc>
          <w:tcPr>
            <w:tcW w:w="1221" w:type="dxa"/>
            <w:hideMark/>
          </w:tcPr>
          <w:p w14:paraId="5D9DD8F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100.63</w:t>
            </w:r>
          </w:p>
        </w:tc>
      </w:tr>
      <w:tr w:rsidR="00DE0F59" w:rsidRPr="00AD7A7E" w14:paraId="5924972B" w14:textId="77777777" w:rsidTr="00C62BC2">
        <w:trPr>
          <w:trHeight w:val="271"/>
        </w:trPr>
        <w:tc>
          <w:tcPr>
            <w:tcW w:w="5916" w:type="dxa"/>
            <w:hideMark/>
          </w:tcPr>
          <w:p w14:paraId="1DEBC6B1"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Губитак</w:t>
            </w:r>
          </w:p>
        </w:tc>
        <w:tc>
          <w:tcPr>
            <w:tcW w:w="1033" w:type="dxa"/>
            <w:hideMark/>
          </w:tcPr>
          <w:p w14:paraId="79323855"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15.877</w:t>
            </w:r>
          </w:p>
        </w:tc>
        <w:tc>
          <w:tcPr>
            <w:tcW w:w="1221" w:type="dxa"/>
            <w:hideMark/>
          </w:tcPr>
          <w:p w14:paraId="16A8126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16.336</w:t>
            </w:r>
          </w:p>
        </w:tc>
        <w:tc>
          <w:tcPr>
            <w:tcW w:w="1221" w:type="dxa"/>
            <w:hideMark/>
          </w:tcPr>
          <w:p w14:paraId="48D61D0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18.303</w:t>
            </w:r>
          </w:p>
        </w:tc>
      </w:tr>
      <w:tr w:rsidR="00DE0F59" w:rsidRPr="00AD7A7E" w14:paraId="689EB1EB" w14:textId="77777777" w:rsidTr="00C62BC2">
        <w:trPr>
          <w:trHeight w:val="403"/>
        </w:trPr>
        <w:tc>
          <w:tcPr>
            <w:tcW w:w="5916" w:type="dxa"/>
            <w:hideMark/>
          </w:tcPr>
          <w:p w14:paraId="6BC82F99" w14:textId="77777777" w:rsidR="00DE0F59" w:rsidRPr="00AD7A7E" w:rsidRDefault="00DE0F59" w:rsidP="00C62BC2">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Број субјеката непрофитног сектора са губитком изнад висине капитала</w:t>
            </w:r>
          </w:p>
        </w:tc>
        <w:tc>
          <w:tcPr>
            <w:tcW w:w="1033" w:type="dxa"/>
            <w:hideMark/>
          </w:tcPr>
          <w:p w14:paraId="79D6FEC2"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32</w:t>
            </w:r>
          </w:p>
        </w:tc>
        <w:tc>
          <w:tcPr>
            <w:tcW w:w="1221" w:type="dxa"/>
            <w:hideMark/>
          </w:tcPr>
          <w:p w14:paraId="47F8542F"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28</w:t>
            </w:r>
          </w:p>
        </w:tc>
        <w:tc>
          <w:tcPr>
            <w:tcW w:w="1221" w:type="dxa"/>
            <w:hideMark/>
          </w:tcPr>
          <w:p w14:paraId="1CC264B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38</w:t>
            </w:r>
          </w:p>
        </w:tc>
      </w:tr>
    </w:tbl>
    <w:p w14:paraId="2B1C84BA" w14:textId="77777777" w:rsidR="00DE0F59" w:rsidRPr="002D28B9" w:rsidRDefault="00DE0F59" w:rsidP="00DE0F59">
      <w:pPr>
        <w:tabs>
          <w:tab w:val="left" w:pos="720"/>
        </w:tabs>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2B3C23AE" w14:textId="77777777" w:rsidR="00DE0F59" w:rsidRDefault="00DE0F59" w:rsidP="00B177FA">
      <w:pPr>
        <w:jc w:val="both"/>
        <w:rPr>
          <w:rFonts w:asciiTheme="majorHAnsi" w:hAnsiTheme="majorHAnsi" w:cstheme="majorHAnsi"/>
          <w:shd w:val="clear" w:color="auto" w:fill="FFFFFF"/>
          <w:lang w:val="sr-Cyrl-RS"/>
        </w:rPr>
      </w:pPr>
    </w:p>
    <w:p w14:paraId="24AD1174" w14:textId="77777777" w:rsidR="00337596" w:rsidRDefault="00337596" w:rsidP="00B177FA">
      <w:pPr>
        <w:jc w:val="both"/>
        <w:rPr>
          <w:rFonts w:asciiTheme="majorHAnsi" w:hAnsiTheme="majorHAnsi" w:cstheme="majorHAnsi"/>
          <w:shd w:val="clear" w:color="auto" w:fill="FFFFFF"/>
          <w:lang w:val="sr-Cyrl-RS"/>
        </w:rPr>
      </w:pPr>
    </w:p>
    <w:p w14:paraId="7D135E81" w14:textId="0F137660" w:rsidR="00B177FA" w:rsidRPr="00435D18" w:rsidRDefault="00344D80" w:rsidP="00B177FA">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На територији града Вршца из области социјалне и здравствене заштите тренутно </w:t>
      </w:r>
      <w:r w:rsidRPr="008D09B2">
        <w:rPr>
          <w:rFonts w:asciiTheme="majorHAnsi" w:hAnsiTheme="majorHAnsi" w:cstheme="majorHAnsi"/>
          <w:lang w:val="sr-Cyrl-RS"/>
        </w:rPr>
        <w:t xml:space="preserve">је </w:t>
      </w:r>
      <w:r w:rsidR="003A7400" w:rsidRPr="008D09B2">
        <w:rPr>
          <w:rFonts w:asciiTheme="majorHAnsi" w:hAnsiTheme="majorHAnsi" w:cstheme="majorHAnsi"/>
          <w:lang w:val="sr-Latn-RS"/>
          <w14:shadow w14:blurRad="50800" w14:dist="50800" w14:dir="5400000" w14:sx="0" w14:sy="0" w14:kx="0" w14:ky="0" w14:algn="ctr">
            <w14:srgbClr w14:val="CC99FF"/>
          </w14:shadow>
        </w:rPr>
        <w:t>28</w:t>
      </w:r>
      <w:r w:rsidRPr="008D09B2">
        <w:rPr>
          <w:rFonts w:asciiTheme="majorHAnsi" w:hAnsiTheme="majorHAnsi" w:cstheme="majorHAnsi"/>
          <w:lang w:val="sr-Cyrl-RS"/>
        </w:rPr>
        <w:t xml:space="preserve"> удружења</w:t>
      </w:r>
      <w:r w:rsidRPr="00435D18">
        <w:rPr>
          <w:rFonts w:asciiTheme="majorHAnsi" w:hAnsiTheme="majorHAnsi" w:cstheme="majorHAnsi"/>
          <w:shd w:val="clear" w:color="auto" w:fill="FFFFFF"/>
          <w:lang w:val="sr-Cyrl-RS"/>
        </w:rPr>
        <w:t xml:space="preserve"> која су која путем јавног конкурса града Вршца финансирају своје програме и активности из наведених обалсти. </w:t>
      </w:r>
    </w:p>
    <w:tbl>
      <w:tblPr>
        <w:tblStyle w:val="TableGridLight"/>
        <w:tblW w:w="0" w:type="auto"/>
        <w:tblLook w:val="04A0" w:firstRow="1" w:lastRow="0" w:firstColumn="1" w:lastColumn="0" w:noHBand="0" w:noVBand="1"/>
      </w:tblPr>
      <w:tblGrid>
        <w:gridCol w:w="1075"/>
        <w:gridCol w:w="8275"/>
      </w:tblGrid>
      <w:tr w:rsidR="0066730D" w:rsidRPr="002D28B9" w14:paraId="64C957A8" w14:textId="77777777" w:rsidTr="00876494">
        <w:tc>
          <w:tcPr>
            <w:tcW w:w="1075" w:type="dxa"/>
            <w:shd w:val="clear" w:color="auto" w:fill="DAEEF3" w:themeFill="accent5" w:themeFillTint="33"/>
          </w:tcPr>
          <w:p w14:paraId="243A9AB0" w14:textId="440EC90A" w:rsidR="0066730D" w:rsidRPr="002D28B9" w:rsidRDefault="00CC0DFC" w:rsidP="0066730D">
            <w:pPr>
              <w:jc w:val="center"/>
              <w:rPr>
                <w:rFonts w:asciiTheme="majorHAnsi" w:hAnsiTheme="majorHAnsi" w:cstheme="majorHAnsi"/>
                <w:sz w:val="18"/>
                <w:szCs w:val="18"/>
                <w:shd w:val="clear" w:color="auto" w:fill="FFFFFF"/>
                <w:lang w:val="sr-Cyrl-RS"/>
              </w:rPr>
            </w:pPr>
            <w:r w:rsidRPr="002D28B9">
              <w:rPr>
                <w:rFonts w:asciiTheme="majorHAnsi" w:eastAsia="Times New Roman" w:hAnsiTheme="majorHAnsi" w:cstheme="majorHAnsi"/>
                <w:b/>
                <w:bCs/>
                <w:sz w:val="18"/>
                <w:szCs w:val="18"/>
                <w:lang w:val="sr-Cyrl-RS"/>
              </w:rPr>
              <w:t>Редни број</w:t>
            </w:r>
          </w:p>
        </w:tc>
        <w:tc>
          <w:tcPr>
            <w:tcW w:w="8275" w:type="dxa"/>
            <w:shd w:val="clear" w:color="auto" w:fill="DAEEF3" w:themeFill="accent5" w:themeFillTint="33"/>
          </w:tcPr>
          <w:p w14:paraId="774D1FC9" w14:textId="064034C1" w:rsidR="0066730D" w:rsidRPr="002D28B9" w:rsidRDefault="00CC0DFC" w:rsidP="0066730D">
            <w:pPr>
              <w:jc w:val="center"/>
              <w:rPr>
                <w:rFonts w:asciiTheme="majorHAnsi" w:hAnsiTheme="majorHAnsi" w:cstheme="majorHAnsi"/>
                <w:sz w:val="18"/>
                <w:szCs w:val="18"/>
                <w:shd w:val="clear" w:color="auto" w:fill="FFFFFF"/>
                <w:lang w:val="sr-Cyrl-RS"/>
              </w:rPr>
            </w:pPr>
            <w:r w:rsidRPr="002D28B9">
              <w:rPr>
                <w:rFonts w:asciiTheme="majorHAnsi" w:eastAsia="Times New Roman" w:hAnsiTheme="majorHAnsi" w:cstheme="majorHAnsi"/>
                <w:b/>
                <w:bCs/>
                <w:sz w:val="18"/>
                <w:szCs w:val="18"/>
                <w:lang w:val="sr-Cyrl-RS"/>
              </w:rPr>
              <w:t>Назив удружења</w:t>
            </w:r>
          </w:p>
        </w:tc>
      </w:tr>
      <w:tr w:rsidR="00876494" w:rsidRPr="003A6B04" w14:paraId="4F5855E7" w14:textId="77777777" w:rsidTr="00876494">
        <w:tc>
          <w:tcPr>
            <w:tcW w:w="1075" w:type="dxa"/>
            <w:vAlign w:val="center"/>
          </w:tcPr>
          <w:p w14:paraId="1B34A8C4" w14:textId="63F4FE99"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w:t>
            </w:r>
          </w:p>
        </w:tc>
        <w:tc>
          <w:tcPr>
            <w:tcW w:w="8275" w:type="dxa"/>
            <w:vAlign w:val="center"/>
          </w:tcPr>
          <w:p w14:paraId="4E3B2DC9" w14:textId="3EF6C0BA" w:rsidR="00876494" w:rsidRPr="002D28B9" w:rsidRDefault="00876494" w:rsidP="00876494">
            <w:pPr>
              <w:rPr>
                <w:rFonts w:asciiTheme="majorHAnsi" w:hAnsiTheme="majorHAnsi" w:cstheme="majorHAnsi"/>
                <w:sz w:val="18"/>
                <w:szCs w:val="18"/>
                <w:shd w:val="clear" w:color="auto" w:fill="FFFFFF"/>
                <w:lang w:val="sr-Cyrl-RS"/>
              </w:rPr>
            </w:pPr>
            <w:r w:rsidRPr="00437018">
              <w:rPr>
                <w:rFonts w:asciiTheme="majorHAnsi" w:hAnsiTheme="majorHAnsi" w:cstheme="majorHAnsi"/>
                <w:sz w:val="18"/>
                <w:szCs w:val="18"/>
                <w:lang w:val="sr-Cyrl-RS"/>
              </w:rPr>
              <w:t>Савез инвалида рада Војводине ОО Вршац</w:t>
            </w:r>
          </w:p>
        </w:tc>
      </w:tr>
      <w:tr w:rsidR="00876494" w:rsidRPr="003A6B04" w14:paraId="5D479FD8" w14:textId="77777777" w:rsidTr="00876494">
        <w:tc>
          <w:tcPr>
            <w:tcW w:w="1075" w:type="dxa"/>
            <w:vAlign w:val="center"/>
          </w:tcPr>
          <w:p w14:paraId="0AE46F9D" w14:textId="48D82C8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w:t>
            </w:r>
          </w:p>
        </w:tc>
        <w:tc>
          <w:tcPr>
            <w:tcW w:w="8275" w:type="dxa"/>
            <w:vAlign w:val="center"/>
          </w:tcPr>
          <w:p w14:paraId="789A94B3" w14:textId="1B4C681A"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Удружење параплегичара и квадриплегичара „Параквад“ Вршац</w:t>
            </w:r>
          </w:p>
        </w:tc>
      </w:tr>
      <w:tr w:rsidR="00876494" w:rsidRPr="003A6B04" w14:paraId="582F22DA" w14:textId="77777777" w:rsidTr="00876494">
        <w:tc>
          <w:tcPr>
            <w:tcW w:w="1075" w:type="dxa"/>
            <w:vAlign w:val="center"/>
          </w:tcPr>
          <w:p w14:paraId="1FCC1563" w14:textId="2830A43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3</w:t>
            </w:r>
          </w:p>
        </w:tc>
        <w:tc>
          <w:tcPr>
            <w:tcW w:w="8275" w:type="dxa"/>
            <w:vAlign w:val="center"/>
          </w:tcPr>
          <w:p w14:paraId="735D2A5D" w14:textId="5D4280B0" w:rsidR="00876494" w:rsidRPr="002D28B9" w:rsidRDefault="00876494" w:rsidP="00876494">
            <w:pPr>
              <w:rPr>
                <w:rFonts w:asciiTheme="majorHAnsi" w:hAnsiTheme="majorHAnsi" w:cstheme="majorHAnsi"/>
                <w:sz w:val="18"/>
                <w:szCs w:val="18"/>
                <w:shd w:val="clear" w:color="auto" w:fill="FFFFFF"/>
                <w:lang w:val="sr-Cyrl-RS"/>
              </w:rPr>
            </w:pPr>
            <w:r w:rsidRPr="00437018">
              <w:rPr>
                <w:rFonts w:asciiTheme="majorHAnsi" w:hAnsiTheme="majorHAnsi" w:cstheme="majorHAnsi"/>
                <w:sz w:val="18"/>
                <w:szCs w:val="18"/>
                <w:lang w:val="sr-Cyrl-RS"/>
              </w:rPr>
              <w:t xml:space="preserve">Клуб лечених алкохоличара „Вршачка кула“ </w:t>
            </w:r>
          </w:p>
        </w:tc>
      </w:tr>
      <w:tr w:rsidR="00876494" w:rsidRPr="003A6B04" w14:paraId="51BCFE79" w14:textId="77777777" w:rsidTr="00876494">
        <w:tc>
          <w:tcPr>
            <w:tcW w:w="1075" w:type="dxa"/>
            <w:vAlign w:val="center"/>
          </w:tcPr>
          <w:p w14:paraId="2358E2C8" w14:textId="6D197B4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4</w:t>
            </w:r>
          </w:p>
        </w:tc>
        <w:tc>
          <w:tcPr>
            <w:tcW w:w="8275" w:type="dxa"/>
            <w:vAlign w:val="center"/>
          </w:tcPr>
          <w:p w14:paraId="2400E77A" w14:textId="5B4FD892"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lang w:val="sr-Cyrl-CS"/>
              </w:rPr>
              <w:t xml:space="preserve">Удружење за помоћ МНРО „Отворено Срце Света“ </w:t>
            </w:r>
          </w:p>
        </w:tc>
      </w:tr>
      <w:tr w:rsidR="00876494" w:rsidRPr="002D28B9" w14:paraId="5F841DA8" w14:textId="77777777" w:rsidTr="00876494">
        <w:tc>
          <w:tcPr>
            <w:tcW w:w="1075" w:type="dxa"/>
            <w:vAlign w:val="center"/>
          </w:tcPr>
          <w:p w14:paraId="5A7B48EA" w14:textId="059BE2D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5</w:t>
            </w:r>
          </w:p>
        </w:tc>
        <w:tc>
          <w:tcPr>
            <w:tcW w:w="8275" w:type="dxa"/>
            <w:vAlign w:val="center"/>
          </w:tcPr>
          <w:p w14:paraId="46A9147F" w14:textId="213443D0"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 xml:space="preserve">СУБНОР општине Вршац </w:t>
            </w:r>
          </w:p>
        </w:tc>
      </w:tr>
      <w:tr w:rsidR="00876494" w:rsidRPr="002D28B9" w14:paraId="086482FB" w14:textId="77777777" w:rsidTr="00876494">
        <w:tc>
          <w:tcPr>
            <w:tcW w:w="1075" w:type="dxa"/>
            <w:vAlign w:val="center"/>
          </w:tcPr>
          <w:p w14:paraId="6A72A7D8" w14:textId="485ADA1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6</w:t>
            </w:r>
          </w:p>
        </w:tc>
        <w:tc>
          <w:tcPr>
            <w:tcW w:w="8275" w:type="dxa"/>
            <w:vAlign w:val="center"/>
          </w:tcPr>
          <w:p w14:paraId="4B9E064D" w14:textId="6D1A562E"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 xml:space="preserve"> </w:t>
            </w:r>
            <w:r w:rsidRPr="002D28B9">
              <w:rPr>
                <w:rFonts w:asciiTheme="majorHAnsi" w:hAnsiTheme="majorHAnsi" w:cstheme="majorHAnsi"/>
                <w:sz w:val="18"/>
                <w:szCs w:val="18"/>
              </w:rPr>
              <w:t>Удружење РВИ Града Вршца</w:t>
            </w:r>
            <w:r w:rsidRPr="002D28B9">
              <w:rPr>
                <w:rFonts w:asciiTheme="majorHAnsi" w:hAnsiTheme="majorHAnsi" w:cstheme="majorHAnsi"/>
                <w:sz w:val="18"/>
                <w:szCs w:val="18"/>
                <w:lang w:val="sr-Cyrl-CS"/>
              </w:rPr>
              <w:t xml:space="preserve"> </w:t>
            </w:r>
          </w:p>
        </w:tc>
      </w:tr>
      <w:tr w:rsidR="00876494" w:rsidRPr="003A6B04" w14:paraId="21EFBE9D" w14:textId="77777777" w:rsidTr="00876494">
        <w:tc>
          <w:tcPr>
            <w:tcW w:w="1075" w:type="dxa"/>
            <w:vAlign w:val="center"/>
          </w:tcPr>
          <w:p w14:paraId="33833E8F" w14:textId="4C723E0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7</w:t>
            </w:r>
          </w:p>
        </w:tc>
        <w:tc>
          <w:tcPr>
            <w:tcW w:w="8275" w:type="dxa"/>
          </w:tcPr>
          <w:p w14:paraId="4D03B2D0" w14:textId="587C8CBC" w:rsidR="00876494" w:rsidRPr="002D28B9" w:rsidRDefault="00876494" w:rsidP="00876494">
            <w:pPr>
              <w:jc w:val="both"/>
              <w:rPr>
                <w:rFonts w:asciiTheme="majorHAnsi" w:hAnsiTheme="majorHAnsi" w:cstheme="majorHAnsi"/>
                <w:spacing w:val="-3"/>
                <w:sz w:val="18"/>
                <w:szCs w:val="18"/>
                <w:lang w:val="sr-Cyrl-CS"/>
              </w:rPr>
            </w:pPr>
            <w:r w:rsidRPr="00437018">
              <w:rPr>
                <w:rFonts w:asciiTheme="majorHAnsi" w:hAnsiTheme="majorHAnsi" w:cstheme="majorHAnsi"/>
                <w:sz w:val="18"/>
                <w:szCs w:val="18"/>
                <w:lang w:val="sr-Cyrl-RS"/>
              </w:rPr>
              <w:t xml:space="preserve"> Уд</w:t>
            </w:r>
            <w:r w:rsidRPr="002D28B9">
              <w:rPr>
                <w:rFonts w:asciiTheme="majorHAnsi" w:hAnsiTheme="majorHAnsi" w:cstheme="majorHAnsi"/>
                <w:sz w:val="18"/>
                <w:szCs w:val="18"/>
                <w:lang w:val="sr-Cyrl-CS"/>
              </w:rPr>
              <w:t xml:space="preserve">ружење </w:t>
            </w:r>
            <w:r w:rsidRPr="00437018">
              <w:rPr>
                <w:rFonts w:asciiTheme="majorHAnsi" w:hAnsiTheme="majorHAnsi" w:cstheme="majorHAnsi"/>
                <w:sz w:val="18"/>
                <w:szCs w:val="18"/>
                <w:lang w:val="sr-Cyrl-RS"/>
              </w:rPr>
              <w:t>војних пензионера Србије ОО Вршац</w:t>
            </w:r>
            <w:r w:rsidRPr="002D28B9">
              <w:rPr>
                <w:rFonts w:asciiTheme="majorHAnsi" w:hAnsiTheme="majorHAnsi" w:cstheme="majorHAnsi"/>
                <w:sz w:val="18"/>
                <w:szCs w:val="18"/>
                <w:lang w:val="sr-Cyrl-CS"/>
              </w:rPr>
              <w:t xml:space="preserve"> </w:t>
            </w:r>
          </w:p>
        </w:tc>
      </w:tr>
      <w:tr w:rsidR="00876494" w:rsidRPr="003A6B04" w14:paraId="5FE78CA5" w14:textId="77777777" w:rsidTr="00876494">
        <w:tc>
          <w:tcPr>
            <w:tcW w:w="1075" w:type="dxa"/>
            <w:vAlign w:val="center"/>
          </w:tcPr>
          <w:p w14:paraId="09F091F3" w14:textId="55C3A1E9"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8</w:t>
            </w:r>
          </w:p>
        </w:tc>
        <w:tc>
          <w:tcPr>
            <w:tcW w:w="8275" w:type="dxa"/>
          </w:tcPr>
          <w:p w14:paraId="6D1BD5D7" w14:textId="510B7360" w:rsidR="00876494" w:rsidRPr="00437018" w:rsidRDefault="00876494" w:rsidP="00876494">
            <w:pPr>
              <w:jc w:val="both"/>
              <w:rPr>
                <w:rFonts w:asciiTheme="majorHAnsi" w:hAnsiTheme="majorHAnsi" w:cstheme="majorHAnsi"/>
                <w:sz w:val="18"/>
                <w:szCs w:val="18"/>
                <w:lang w:val="sr-Cyrl-RS"/>
              </w:rPr>
            </w:pPr>
            <w:r w:rsidRPr="00437018">
              <w:rPr>
                <w:rFonts w:asciiTheme="majorHAnsi" w:hAnsiTheme="majorHAnsi" w:cstheme="majorHAnsi"/>
                <w:sz w:val="18"/>
                <w:szCs w:val="18"/>
                <w:lang w:val="sr-Cyrl-RS"/>
              </w:rPr>
              <w:t>Удружење глувих и наглувих Вршац</w:t>
            </w:r>
          </w:p>
        </w:tc>
      </w:tr>
      <w:tr w:rsidR="00876494" w:rsidRPr="002D28B9" w14:paraId="2025DCBF" w14:textId="77777777" w:rsidTr="00876494">
        <w:tc>
          <w:tcPr>
            <w:tcW w:w="1075" w:type="dxa"/>
            <w:vAlign w:val="center"/>
          </w:tcPr>
          <w:p w14:paraId="7AE1B43C" w14:textId="4D27470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9</w:t>
            </w:r>
          </w:p>
        </w:tc>
        <w:tc>
          <w:tcPr>
            <w:tcW w:w="8275" w:type="dxa"/>
          </w:tcPr>
          <w:p w14:paraId="3FCC6AB1" w14:textId="67925A0F"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z w:val="18"/>
                <w:szCs w:val="18"/>
                <w:lang w:val="sr-Cyrl-CS"/>
              </w:rPr>
              <w:t>Градско удружење пензионер</w:t>
            </w:r>
            <w:r w:rsidRPr="002D28B9">
              <w:rPr>
                <w:rFonts w:asciiTheme="majorHAnsi" w:hAnsiTheme="majorHAnsi" w:cstheme="majorHAnsi"/>
                <w:sz w:val="18"/>
                <w:szCs w:val="18"/>
              </w:rPr>
              <w:t>a</w:t>
            </w:r>
          </w:p>
        </w:tc>
      </w:tr>
      <w:tr w:rsidR="00876494" w:rsidRPr="003A6B04" w14:paraId="262152CB" w14:textId="77777777" w:rsidTr="00876494">
        <w:tc>
          <w:tcPr>
            <w:tcW w:w="1075" w:type="dxa"/>
            <w:vAlign w:val="center"/>
          </w:tcPr>
          <w:p w14:paraId="7681D785" w14:textId="0CDE1F25"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10</w:t>
            </w:r>
          </w:p>
        </w:tc>
        <w:tc>
          <w:tcPr>
            <w:tcW w:w="8275" w:type="dxa"/>
          </w:tcPr>
          <w:p w14:paraId="6E35EF11" w14:textId="6771F3B6"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z w:val="18"/>
                <w:szCs w:val="18"/>
                <w:lang w:val="sr-Cyrl-CS"/>
              </w:rPr>
              <w:t>Удружење за борбу против шећерне болести</w:t>
            </w:r>
          </w:p>
        </w:tc>
      </w:tr>
      <w:tr w:rsidR="00876494" w:rsidRPr="003A6B04" w14:paraId="5EC151AD" w14:textId="77777777" w:rsidTr="00876494">
        <w:tc>
          <w:tcPr>
            <w:tcW w:w="1075" w:type="dxa"/>
            <w:vAlign w:val="center"/>
          </w:tcPr>
          <w:p w14:paraId="0D522E1B" w14:textId="60BACA1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11</w:t>
            </w:r>
          </w:p>
        </w:tc>
        <w:tc>
          <w:tcPr>
            <w:tcW w:w="8275" w:type="dxa"/>
          </w:tcPr>
          <w:p w14:paraId="24BF6CE5" w14:textId="39673470"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pacing w:val="-3"/>
                <w:sz w:val="18"/>
                <w:szCs w:val="18"/>
                <w:lang w:val="sr-Cyrl-CS"/>
              </w:rPr>
              <w:t xml:space="preserve">Удружење свих инвалида и пензионера </w:t>
            </w:r>
          </w:p>
        </w:tc>
      </w:tr>
      <w:tr w:rsidR="00876494" w:rsidRPr="003A6B04" w14:paraId="717AAC01" w14:textId="77777777" w:rsidTr="00876494">
        <w:tc>
          <w:tcPr>
            <w:tcW w:w="1075" w:type="dxa"/>
            <w:vAlign w:val="center"/>
          </w:tcPr>
          <w:p w14:paraId="109DE012" w14:textId="069508FE"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12</w:t>
            </w:r>
          </w:p>
        </w:tc>
        <w:tc>
          <w:tcPr>
            <w:tcW w:w="8275" w:type="dxa"/>
          </w:tcPr>
          <w:p w14:paraId="13A9BB14" w14:textId="0A2595FB"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pacing w:val="-3"/>
                <w:sz w:val="18"/>
                <w:szCs w:val="18"/>
                <w:lang w:val="sr-Cyrl-CS"/>
              </w:rPr>
              <w:t xml:space="preserve">Удружење за унапређење менталног здравља „Душевна Оаза“ </w:t>
            </w:r>
          </w:p>
        </w:tc>
      </w:tr>
      <w:tr w:rsidR="00876494" w:rsidRPr="002D28B9" w14:paraId="38A8E055" w14:textId="77777777" w:rsidTr="00876494">
        <w:tc>
          <w:tcPr>
            <w:tcW w:w="1075" w:type="dxa"/>
            <w:vAlign w:val="center"/>
          </w:tcPr>
          <w:p w14:paraId="7D9F7841" w14:textId="2E58435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13</w:t>
            </w:r>
          </w:p>
        </w:tc>
        <w:tc>
          <w:tcPr>
            <w:tcW w:w="8275" w:type="dxa"/>
          </w:tcPr>
          <w:p w14:paraId="69D55849" w14:textId="41B2E15D"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pacing w:val="-3"/>
                <w:sz w:val="18"/>
                <w:szCs w:val="18"/>
                <w:lang w:val="sr-Cyrl-CS"/>
              </w:rPr>
              <w:t xml:space="preserve"> Удружење КВБ „КОР“Вршц</w:t>
            </w:r>
          </w:p>
        </w:tc>
      </w:tr>
      <w:tr w:rsidR="00876494" w:rsidRPr="003A6B04" w14:paraId="6C73E0E2" w14:textId="77777777" w:rsidTr="00876494">
        <w:tc>
          <w:tcPr>
            <w:tcW w:w="1075" w:type="dxa"/>
            <w:vAlign w:val="center"/>
          </w:tcPr>
          <w:p w14:paraId="3D1E8368" w14:textId="6A6D4212"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14</w:t>
            </w:r>
          </w:p>
        </w:tc>
        <w:tc>
          <w:tcPr>
            <w:tcW w:w="8275" w:type="dxa"/>
          </w:tcPr>
          <w:p w14:paraId="56A3FED4" w14:textId="34871E16"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 xml:space="preserve">Покрет ветерана Војводине ГО Вршац </w:t>
            </w:r>
          </w:p>
        </w:tc>
      </w:tr>
      <w:tr w:rsidR="00876494" w:rsidRPr="002D28B9" w14:paraId="623260F7" w14:textId="77777777" w:rsidTr="00876494">
        <w:tc>
          <w:tcPr>
            <w:tcW w:w="1075" w:type="dxa"/>
            <w:vAlign w:val="center"/>
          </w:tcPr>
          <w:p w14:paraId="6BE015D3" w14:textId="3AB7D31C"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15</w:t>
            </w:r>
          </w:p>
        </w:tc>
        <w:tc>
          <w:tcPr>
            <w:tcW w:w="8275" w:type="dxa"/>
          </w:tcPr>
          <w:p w14:paraId="0EB21DEA" w14:textId="41BEBE18"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pacing w:val="-3"/>
                <w:sz w:val="18"/>
                <w:szCs w:val="18"/>
                <w:lang w:val="sr-Cyrl-CS"/>
              </w:rPr>
              <w:t xml:space="preserve">МОУ Мултипласклерозе Вршац </w:t>
            </w:r>
          </w:p>
        </w:tc>
      </w:tr>
      <w:tr w:rsidR="00876494" w:rsidRPr="002D28B9" w14:paraId="34308184" w14:textId="77777777" w:rsidTr="00876494">
        <w:tc>
          <w:tcPr>
            <w:tcW w:w="1075" w:type="dxa"/>
            <w:vAlign w:val="center"/>
          </w:tcPr>
          <w:p w14:paraId="516D30DF" w14:textId="37E2B796"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16</w:t>
            </w:r>
          </w:p>
        </w:tc>
        <w:tc>
          <w:tcPr>
            <w:tcW w:w="8275" w:type="dxa"/>
          </w:tcPr>
          <w:p w14:paraId="64F8B479" w14:textId="43E56C96"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rPr>
              <w:t>Удружење жена „Анастасија“ Вршац</w:t>
            </w:r>
            <w:r w:rsidRPr="002D28B9">
              <w:rPr>
                <w:rFonts w:asciiTheme="majorHAnsi" w:hAnsiTheme="majorHAnsi" w:cstheme="majorHAnsi"/>
                <w:spacing w:val="-3"/>
                <w:sz w:val="18"/>
                <w:szCs w:val="18"/>
                <w:lang w:val="sr-Cyrl-CS"/>
              </w:rPr>
              <w:t xml:space="preserve"> </w:t>
            </w:r>
          </w:p>
        </w:tc>
      </w:tr>
      <w:tr w:rsidR="00876494" w:rsidRPr="003A6B04" w14:paraId="41DAC88B" w14:textId="77777777" w:rsidTr="00876494">
        <w:tc>
          <w:tcPr>
            <w:tcW w:w="1075" w:type="dxa"/>
            <w:vAlign w:val="center"/>
          </w:tcPr>
          <w:p w14:paraId="58982C4B" w14:textId="01D6F24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17</w:t>
            </w:r>
          </w:p>
        </w:tc>
        <w:tc>
          <w:tcPr>
            <w:tcW w:w="8275" w:type="dxa"/>
          </w:tcPr>
          <w:p w14:paraId="60E810D6" w14:textId="014C5E6E" w:rsidR="00876494" w:rsidRPr="00437018" w:rsidRDefault="00876494" w:rsidP="00876494">
            <w:pPr>
              <w:jc w:val="both"/>
              <w:rPr>
                <w:rFonts w:asciiTheme="majorHAnsi" w:hAnsiTheme="majorHAnsi" w:cstheme="majorHAnsi"/>
                <w:sz w:val="18"/>
                <w:szCs w:val="18"/>
                <w:lang w:val="sr-Cyrl-RS"/>
              </w:rPr>
            </w:pPr>
            <w:r w:rsidRPr="002D28B9">
              <w:rPr>
                <w:rFonts w:asciiTheme="majorHAnsi" w:hAnsiTheme="majorHAnsi" w:cstheme="majorHAnsi"/>
                <w:sz w:val="18"/>
                <w:szCs w:val="18"/>
                <w:lang w:val="sr-Cyrl-CS"/>
              </w:rPr>
              <w:t xml:space="preserve"> </w:t>
            </w:r>
            <w:r w:rsidRPr="002D28B9">
              <w:rPr>
                <w:rFonts w:asciiTheme="majorHAnsi" w:hAnsiTheme="majorHAnsi" w:cstheme="majorHAnsi"/>
                <w:spacing w:val="-3"/>
                <w:sz w:val="18"/>
                <w:szCs w:val="18"/>
                <w:lang w:val="sr-Cyrl-CS"/>
              </w:rPr>
              <w:t>Удружење оболелих од тумора дебелог црева и органа стомака „Заједно за живот“</w:t>
            </w:r>
          </w:p>
        </w:tc>
      </w:tr>
      <w:tr w:rsidR="00876494" w:rsidRPr="003A6B04" w14:paraId="181C8DCB" w14:textId="77777777" w:rsidTr="00876494">
        <w:tc>
          <w:tcPr>
            <w:tcW w:w="1075" w:type="dxa"/>
            <w:vAlign w:val="center"/>
          </w:tcPr>
          <w:p w14:paraId="1531FCA5" w14:textId="32B4A831"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18</w:t>
            </w:r>
          </w:p>
        </w:tc>
        <w:tc>
          <w:tcPr>
            <w:tcW w:w="8275" w:type="dxa"/>
          </w:tcPr>
          <w:p w14:paraId="39B60CF9" w14:textId="1A78565A" w:rsidR="00876494" w:rsidRPr="002D28B9" w:rsidRDefault="00876494" w:rsidP="00876494">
            <w:pPr>
              <w:jc w:val="both"/>
              <w:rPr>
                <w:rFonts w:asciiTheme="majorHAnsi" w:hAnsiTheme="majorHAnsi" w:cstheme="majorHAnsi"/>
                <w:sz w:val="18"/>
                <w:szCs w:val="18"/>
                <w:lang w:val="sr-Cyrl-CS"/>
              </w:rPr>
            </w:pPr>
            <w:r w:rsidRPr="00437018">
              <w:rPr>
                <w:rFonts w:asciiTheme="majorHAnsi" w:hAnsiTheme="majorHAnsi" w:cstheme="majorHAnsi"/>
                <w:sz w:val="18"/>
                <w:szCs w:val="18"/>
                <w:lang w:val="sr-Cyrl-RS"/>
              </w:rPr>
              <w:t>Удружење слепих и слабовидих Јужног Баната Вршац</w:t>
            </w:r>
          </w:p>
        </w:tc>
      </w:tr>
      <w:tr w:rsidR="00876494" w:rsidRPr="003A6B04" w14:paraId="1D50F544" w14:textId="77777777" w:rsidTr="00876494">
        <w:tc>
          <w:tcPr>
            <w:tcW w:w="1075" w:type="dxa"/>
            <w:vAlign w:val="center"/>
          </w:tcPr>
          <w:p w14:paraId="6FFAA7A4" w14:textId="752EA1F3"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19</w:t>
            </w:r>
          </w:p>
        </w:tc>
        <w:tc>
          <w:tcPr>
            <w:tcW w:w="8275" w:type="dxa"/>
          </w:tcPr>
          <w:p w14:paraId="7DFE3C01" w14:textId="45DDF1C4" w:rsidR="00876494" w:rsidRPr="00437018" w:rsidRDefault="00876494" w:rsidP="00876494">
            <w:pPr>
              <w:jc w:val="both"/>
              <w:rPr>
                <w:rFonts w:asciiTheme="majorHAnsi" w:hAnsiTheme="majorHAnsi" w:cstheme="majorHAnsi"/>
                <w:sz w:val="18"/>
                <w:szCs w:val="18"/>
                <w:lang w:val="sr-Cyrl-RS"/>
              </w:rPr>
            </w:pPr>
            <w:r w:rsidRPr="002D28B9">
              <w:rPr>
                <w:rFonts w:asciiTheme="majorHAnsi" w:hAnsiTheme="majorHAnsi" w:cstheme="majorHAnsi"/>
                <w:spacing w:val="-3"/>
                <w:sz w:val="18"/>
                <w:szCs w:val="18"/>
                <w:lang w:val="sr-Cyrl-CS"/>
              </w:rPr>
              <w:t xml:space="preserve">Удружење ратних и мирнодопских војних инвалида Града Вршца </w:t>
            </w:r>
          </w:p>
        </w:tc>
      </w:tr>
      <w:tr w:rsidR="00876494" w:rsidRPr="003A6B04" w14:paraId="64BD3AC3" w14:textId="77777777" w:rsidTr="00876494">
        <w:tc>
          <w:tcPr>
            <w:tcW w:w="1075" w:type="dxa"/>
            <w:vAlign w:val="center"/>
          </w:tcPr>
          <w:p w14:paraId="458D47A3" w14:textId="5F174DB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20</w:t>
            </w:r>
          </w:p>
        </w:tc>
        <w:tc>
          <w:tcPr>
            <w:tcW w:w="8275" w:type="dxa"/>
          </w:tcPr>
          <w:p w14:paraId="5802211D" w14:textId="4A8433E4"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 xml:space="preserve">Удружење за децу и младе са инвалидитетом „Изазов“ </w:t>
            </w:r>
          </w:p>
        </w:tc>
      </w:tr>
      <w:tr w:rsidR="00876494" w:rsidRPr="003A6B04" w14:paraId="69FCC019" w14:textId="77777777" w:rsidTr="00876494">
        <w:tc>
          <w:tcPr>
            <w:tcW w:w="1075" w:type="dxa"/>
            <w:vAlign w:val="center"/>
          </w:tcPr>
          <w:p w14:paraId="08577C2A" w14:textId="3309595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21</w:t>
            </w:r>
          </w:p>
        </w:tc>
        <w:tc>
          <w:tcPr>
            <w:tcW w:w="8275" w:type="dxa"/>
          </w:tcPr>
          <w:p w14:paraId="1F430AA9" w14:textId="20625C98" w:rsidR="00876494" w:rsidRPr="002D28B9" w:rsidRDefault="00876494" w:rsidP="00876494">
            <w:pPr>
              <w:jc w:val="both"/>
              <w:rPr>
                <w:rFonts w:asciiTheme="majorHAnsi" w:hAnsiTheme="majorHAnsi" w:cstheme="majorHAnsi"/>
                <w:sz w:val="18"/>
                <w:szCs w:val="18"/>
                <w:lang w:val="sr-Cyrl-CS"/>
              </w:rPr>
            </w:pPr>
            <w:r w:rsidRPr="00437018">
              <w:rPr>
                <w:rFonts w:asciiTheme="majorHAnsi" w:hAnsiTheme="majorHAnsi" w:cstheme="majorHAnsi"/>
                <w:sz w:val="18"/>
                <w:szCs w:val="18"/>
                <w:lang w:val="sr-Cyrl-RS"/>
              </w:rPr>
              <w:t>Удружење жена „Добра воља“ Избиште</w:t>
            </w:r>
            <w:r w:rsidRPr="002D28B9">
              <w:rPr>
                <w:rFonts w:asciiTheme="majorHAnsi" w:hAnsiTheme="majorHAnsi" w:cstheme="majorHAnsi"/>
                <w:sz w:val="18"/>
                <w:szCs w:val="18"/>
                <w:lang w:val="sr-Cyrl-CS"/>
              </w:rPr>
              <w:t xml:space="preserve"> </w:t>
            </w:r>
          </w:p>
        </w:tc>
      </w:tr>
      <w:tr w:rsidR="00876494" w:rsidRPr="002D28B9" w14:paraId="2640198F" w14:textId="77777777" w:rsidTr="00876494">
        <w:tc>
          <w:tcPr>
            <w:tcW w:w="1075" w:type="dxa"/>
            <w:vAlign w:val="center"/>
          </w:tcPr>
          <w:p w14:paraId="49B0B24B" w14:textId="26BCD335"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22</w:t>
            </w:r>
          </w:p>
        </w:tc>
        <w:tc>
          <w:tcPr>
            <w:tcW w:w="8275" w:type="dxa"/>
          </w:tcPr>
          <w:p w14:paraId="1AB4D445" w14:textId="04214929"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z w:val="18"/>
                <w:szCs w:val="18"/>
                <w:lang w:val="sr-Cyrl-CS"/>
              </w:rPr>
              <w:t>Удружење Златни Дукат</w:t>
            </w:r>
          </w:p>
        </w:tc>
      </w:tr>
      <w:tr w:rsidR="00876494" w:rsidRPr="002D28B9" w14:paraId="7306BA86" w14:textId="77777777" w:rsidTr="00876494">
        <w:tc>
          <w:tcPr>
            <w:tcW w:w="1075" w:type="dxa"/>
            <w:vAlign w:val="center"/>
          </w:tcPr>
          <w:p w14:paraId="0DB5C66D" w14:textId="42A4241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23</w:t>
            </w:r>
          </w:p>
        </w:tc>
        <w:tc>
          <w:tcPr>
            <w:tcW w:w="8275" w:type="dxa"/>
          </w:tcPr>
          <w:p w14:paraId="1189EAF0" w14:textId="642E8F81"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z w:val="18"/>
                <w:szCs w:val="18"/>
              </w:rPr>
              <w:t>Удружење грађана „Даница“</w:t>
            </w:r>
            <w:r w:rsidRPr="002D28B9">
              <w:rPr>
                <w:rFonts w:asciiTheme="majorHAnsi" w:hAnsiTheme="majorHAnsi" w:cstheme="majorHAnsi"/>
                <w:sz w:val="18"/>
                <w:szCs w:val="18"/>
                <w:lang w:val="sr-Cyrl-CS"/>
              </w:rPr>
              <w:t xml:space="preserve"> </w:t>
            </w:r>
          </w:p>
        </w:tc>
      </w:tr>
      <w:tr w:rsidR="00876494" w:rsidRPr="003A6B04" w14:paraId="78B898A9" w14:textId="77777777" w:rsidTr="00876494">
        <w:tc>
          <w:tcPr>
            <w:tcW w:w="1075" w:type="dxa"/>
            <w:vAlign w:val="center"/>
          </w:tcPr>
          <w:p w14:paraId="4B01B8A4" w14:textId="59159B3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24</w:t>
            </w:r>
          </w:p>
        </w:tc>
        <w:tc>
          <w:tcPr>
            <w:tcW w:w="8275" w:type="dxa"/>
          </w:tcPr>
          <w:p w14:paraId="1C15505C" w14:textId="5CC570EC" w:rsidR="00876494" w:rsidRPr="00437018" w:rsidRDefault="00876494" w:rsidP="00876494">
            <w:pPr>
              <w:jc w:val="both"/>
              <w:rPr>
                <w:rFonts w:asciiTheme="majorHAnsi" w:hAnsiTheme="majorHAnsi" w:cstheme="majorHAnsi"/>
                <w:sz w:val="18"/>
                <w:szCs w:val="18"/>
                <w:lang w:val="sr-Cyrl-RS"/>
              </w:rPr>
            </w:pPr>
            <w:r w:rsidRPr="00437018">
              <w:rPr>
                <w:rFonts w:asciiTheme="majorHAnsi" w:hAnsiTheme="majorHAnsi" w:cstheme="majorHAnsi"/>
                <w:sz w:val="18"/>
                <w:szCs w:val="18"/>
                <w:lang w:val="sr-Cyrl-RS"/>
              </w:rPr>
              <w:t>Уд</w:t>
            </w:r>
            <w:r w:rsidRPr="002D28B9">
              <w:rPr>
                <w:rFonts w:asciiTheme="majorHAnsi" w:hAnsiTheme="majorHAnsi" w:cstheme="majorHAnsi"/>
                <w:sz w:val="18"/>
                <w:szCs w:val="18"/>
                <w:lang w:val="sr-Cyrl-CS"/>
              </w:rPr>
              <w:t xml:space="preserve">ружење </w:t>
            </w:r>
            <w:r w:rsidRPr="00437018">
              <w:rPr>
                <w:rFonts w:asciiTheme="majorHAnsi" w:hAnsiTheme="majorHAnsi" w:cstheme="majorHAnsi"/>
                <w:sz w:val="18"/>
                <w:szCs w:val="18"/>
                <w:lang w:val="sr-Cyrl-RS"/>
              </w:rPr>
              <w:t>пензионера и грађана „Јединство“ Павлиш</w:t>
            </w:r>
            <w:r w:rsidRPr="002D28B9">
              <w:rPr>
                <w:rFonts w:asciiTheme="majorHAnsi" w:hAnsiTheme="majorHAnsi" w:cstheme="majorHAnsi"/>
                <w:sz w:val="18"/>
                <w:szCs w:val="18"/>
                <w:lang w:val="sr-Cyrl-CS"/>
              </w:rPr>
              <w:t xml:space="preserve"> </w:t>
            </w:r>
          </w:p>
        </w:tc>
      </w:tr>
      <w:tr w:rsidR="00876494" w:rsidRPr="002D28B9" w14:paraId="662C5A53" w14:textId="77777777" w:rsidTr="00876494">
        <w:tc>
          <w:tcPr>
            <w:tcW w:w="1075" w:type="dxa"/>
            <w:vAlign w:val="center"/>
          </w:tcPr>
          <w:p w14:paraId="0E5A5F4C" w14:textId="4E8BC4B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25</w:t>
            </w:r>
          </w:p>
        </w:tc>
        <w:tc>
          <w:tcPr>
            <w:tcW w:w="8275" w:type="dxa"/>
          </w:tcPr>
          <w:p w14:paraId="3C06A673" w14:textId="4E92061B"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pacing w:val="-3"/>
                <w:sz w:val="18"/>
                <w:szCs w:val="18"/>
                <w:lang w:val="sr-Cyrl-CS"/>
              </w:rPr>
              <w:t xml:space="preserve">Удружење грађана „Радост“ </w:t>
            </w:r>
          </w:p>
        </w:tc>
      </w:tr>
      <w:tr w:rsidR="00876494" w:rsidRPr="003A6B04" w14:paraId="4224EF65" w14:textId="77777777" w:rsidTr="00876494">
        <w:tc>
          <w:tcPr>
            <w:tcW w:w="1075" w:type="dxa"/>
            <w:vAlign w:val="center"/>
          </w:tcPr>
          <w:p w14:paraId="437DE2EF" w14:textId="3981B0C0"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26</w:t>
            </w:r>
          </w:p>
        </w:tc>
        <w:tc>
          <w:tcPr>
            <w:tcW w:w="8275" w:type="dxa"/>
          </w:tcPr>
          <w:p w14:paraId="4F77CDF4" w14:textId="1E00C2CC"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Савез удружења „Покрет треће доба“ Вршац</w:t>
            </w:r>
          </w:p>
        </w:tc>
      </w:tr>
      <w:tr w:rsidR="00876494" w:rsidRPr="002D28B9" w14:paraId="3F0B87D1" w14:textId="77777777" w:rsidTr="00876494">
        <w:tc>
          <w:tcPr>
            <w:tcW w:w="1075" w:type="dxa"/>
            <w:vAlign w:val="center"/>
          </w:tcPr>
          <w:p w14:paraId="4ABE46C9" w14:textId="5BCD8EF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27</w:t>
            </w:r>
          </w:p>
        </w:tc>
        <w:tc>
          <w:tcPr>
            <w:tcW w:w="8275" w:type="dxa"/>
          </w:tcPr>
          <w:p w14:paraId="00AE7001" w14:textId="38663245"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z w:val="18"/>
                <w:szCs w:val="18"/>
                <w:lang w:val="sr-Cyrl-CS"/>
              </w:rPr>
              <w:t>Центар за права жена</w:t>
            </w:r>
          </w:p>
        </w:tc>
      </w:tr>
      <w:tr w:rsidR="005E7E73" w:rsidRPr="002D28B9" w14:paraId="28E0ED01" w14:textId="77777777" w:rsidTr="008D09B2">
        <w:tc>
          <w:tcPr>
            <w:tcW w:w="1075" w:type="dxa"/>
            <w:shd w:val="clear" w:color="auto" w:fill="auto"/>
            <w:vAlign w:val="center"/>
          </w:tcPr>
          <w:p w14:paraId="3D8B19A3" w14:textId="544D14FF" w:rsidR="005E7E73" w:rsidRPr="005E7E73" w:rsidRDefault="005E7E73" w:rsidP="00876494">
            <w:pPr>
              <w:jc w:val="center"/>
              <w:rPr>
                <w:rFonts w:asciiTheme="majorHAnsi" w:hAnsiTheme="majorHAnsi" w:cstheme="majorHAnsi"/>
                <w:sz w:val="18"/>
                <w:szCs w:val="18"/>
                <w:shd w:val="clear" w:color="auto" w:fill="FFFFFF"/>
                <w:lang w:val="sr-Latn-RS"/>
              </w:rPr>
            </w:pPr>
            <w:r>
              <w:rPr>
                <w:rFonts w:asciiTheme="majorHAnsi" w:hAnsiTheme="majorHAnsi" w:cstheme="majorHAnsi"/>
                <w:sz w:val="18"/>
                <w:szCs w:val="18"/>
                <w:shd w:val="clear" w:color="auto" w:fill="FFFFFF"/>
                <w:lang w:val="sr-Latn-RS"/>
              </w:rPr>
              <w:t>28</w:t>
            </w:r>
          </w:p>
        </w:tc>
        <w:tc>
          <w:tcPr>
            <w:tcW w:w="8275" w:type="dxa"/>
            <w:shd w:val="clear" w:color="auto" w:fill="auto"/>
          </w:tcPr>
          <w:p w14:paraId="1C634F2B" w14:textId="6C1704C6" w:rsidR="005E7E73" w:rsidRPr="005E7E73" w:rsidRDefault="005E7E73" w:rsidP="00876494">
            <w:pPr>
              <w:jc w:val="both"/>
              <w:rPr>
                <w:rFonts w:asciiTheme="majorHAnsi" w:hAnsiTheme="majorHAnsi" w:cstheme="majorHAnsi"/>
                <w:sz w:val="18"/>
                <w:szCs w:val="18"/>
                <w:lang w:val="sr-Cyrl-RS"/>
              </w:rPr>
            </w:pPr>
            <w:r>
              <w:rPr>
                <w:rFonts w:asciiTheme="majorHAnsi" w:hAnsiTheme="majorHAnsi" w:cstheme="majorHAnsi"/>
                <w:sz w:val="18"/>
                <w:szCs w:val="18"/>
                <w:lang w:val="sr-Cyrl-RS"/>
              </w:rPr>
              <w:t>Удружење Сунце Вршца</w:t>
            </w:r>
          </w:p>
        </w:tc>
      </w:tr>
    </w:tbl>
    <w:p w14:paraId="65D8E759" w14:textId="6C001118" w:rsidR="0066730D" w:rsidRPr="002D28B9" w:rsidRDefault="00B81E35" w:rsidP="00B177FA">
      <w:pPr>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Извор:</w:t>
      </w:r>
      <w:r w:rsidR="00613CA8" w:rsidRPr="002D28B9">
        <w:rPr>
          <w:rFonts w:asciiTheme="majorHAnsi" w:hAnsiTheme="majorHAnsi" w:cstheme="majorHAnsi"/>
          <w:i/>
          <w:iCs/>
          <w:sz w:val="18"/>
          <w:szCs w:val="18"/>
          <w:shd w:val="clear" w:color="auto" w:fill="FFFFFF"/>
          <w:lang w:val="sr-Cyrl-RS"/>
        </w:rPr>
        <w:t xml:space="preserve"> Градско веће града Вршца</w:t>
      </w:r>
    </w:p>
    <w:p w14:paraId="1FD5FE09" w14:textId="77777777" w:rsidR="00B177FA" w:rsidRPr="00435D18" w:rsidRDefault="00B177FA" w:rsidP="00B177FA">
      <w:pPr>
        <w:spacing w:after="0"/>
        <w:jc w:val="both"/>
        <w:rPr>
          <w:rFonts w:asciiTheme="majorHAnsi" w:hAnsiTheme="majorHAnsi" w:cstheme="majorHAnsi"/>
          <w:shd w:val="clear" w:color="auto" w:fill="FFFFFF"/>
          <w:lang w:val="sr-Cyrl-RS"/>
        </w:rPr>
      </w:pPr>
    </w:p>
    <w:p w14:paraId="1FD6B0D1" w14:textId="77777777" w:rsidR="00A815C9" w:rsidRPr="00435D18" w:rsidRDefault="003B1860" w:rsidP="003B1860">
      <w:pPr>
        <w:spacing w:after="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ОЦД из области социјалне и здравствене заштите на територији града су широког спектра у зависности од циљне групе којом се удружења баве и на коју су усмерене. У оквиру наведених области су удружења која се баве: </w:t>
      </w:r>
    </w:p>
    <w:p w14:paraId="15292BD9" w14:textId="0E38B81A" w:rsidR="003B1860" w:rsidRPr="00435D18" w:rsidRDefault="004E5067" w:rsidP="00A815C9">
      <w:pPr>
        <w:pStyle w:val="ListParagraph"/>
        <w:numPr>
          <w:ilvl w:val="6"/>
          <w:numId w:val="57"/>
        </w:numPr>
        <w:spacing w:after="0"/>
        <w:ind w:left="36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У</w:t>
      </w:r>
      <w:r w:rsidR="003B1860" w:rsidRPr="00435D18">
        <w:rPr>
          <w:rFonts w:asciiTheme="majorHAnsi" w:hAnsiTheme="majorHAnsi" w:cstheme="majorHAnsi"/>
          <w:shd w:val="clear" w:color="auto" w:fill="FFFFFF"/>
          <w:lang w:val="sr-Cyrl-RS"/>
        </w:rPr>
        <w:t xml:space="preserve">напређењем положаја и квалитета живота деце, младих и одраслих са сметњама у развоју и инвалидитетом  Кроз своје активности у значајној мери утичу на социјализацију и подршку својих чланова, деце као и њихових родитеља. У оквиру тих активности орагнизује се структурисани боравак деце и младих, дефектолошки третмани, креативне радионице, саветодавни рад са родитељима, међусобно дружење и размене искустава. У сарадњи са градом и финсијску подршку града  реализује се и услуга социјалне заштите - специјализовани превоз деце са инвалидитетом, специјализованим возилима за ту сврху. (Удружење </w:t>
      </w:r>
      <w:r w:rsidR="00A815C9" w:rsidRPr="00435D18">
        <w:rPr>
          <w:rFonts w:asciiTheme="majorHAnsi" w:hAnsiTheme="majorHAnsi" w:cstheme="majorHAnsi"/>
          <w:shd w:val="clear" w:color="auto" w:fill="FFFFFF"/>
          <w:lang w:val="sr-Cyrl-RS"/>
        </w:rPr>
        <w:t>„</w:t>
      </w:r>
      <w:r w:rsidR="003B1860" w:rsidRPr="00435D18">
        <w:rPr>
          <w:rFonts w:asciiTheme="majorHAnsi" w:hAnsiTheme="majorHAnsi" w:cstheme="majorHAnsi"/>
          <w:shd w:val="clear" w:color="auto" w:fill="FFFFFF"/>
          <w:lang w:val="sr-Cyrl-RS"/>
        </w:rPr>
        <w:t>Параквада</w:t>
      </w:r>
      <w:r w:rsidR="00A815C9" w:rsidRPr="00435D18">
        <w:rPr>
          <w:rFonts w:asciiTheme="majorHAnsi" w:hAnsiTheme="majorHAnsi" w:cstheme="majorHAnsi"/>
          <w:shd w:val="clear" w:color="auto" w:fill="FFFFFF"/>
          <w:lang w:val="sr-Cyrl-RS"/>
        </w:rPr>
        <w:t>“</w:t>
      </w:r>
      <w:r w:rsidR="003B1860" w:rsidRPr="00435D18">
        <w:rPr>
          <w:rFonts w:asciiTheme="majorHAnsi" w:hAnsiTheme="majorHAnsi" w:cstheme="majorHAnsi"/>
          <w:shd w:val="clear" w:color="auto" w:fill="FFFFFF"/>
          <w:lang w:val="sr-Cyrl-RS"/>
        </w:rPr>
        <w:t xml:space="preserve"> Вршац)</w:t>
      </w:r>
    </w:p>
    <w:p w14:paraId="6783E41E" w14:textId="7F178A3F" w:rsidR="003B1860"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Друга група удружења своје активности усмерава на унапређење положаја жена и младих, превенцији насиља и пружање психосоцијалне подршке као и економско оснаживање жена како у граду тако и на селу где још увек постоје затворени породични системи, па овакав вид подршке и организовања има занчајну сврху.  </w:t>
      </w:r>
    </w:p>
    <w:p w14:paraId="49D34D42" w14:textId="153B1E5C" w:rsidR="003B1860"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lastRenderedPageBreak/>
        <w:t>Удружења која се баве унапређењем квалитета живота наших најстаријих суграђана, удружење пензионера, ратних војних инвалида, мирнодоспских инвалида,инвалида рада</w:t>
      </w:r>
      <w:r w:rsidR="00A815C9" w:rsidRPr="00435D18">
        <w:rPr>
          <w:rFonts w:asciiTheme="majorHAnsi" w:hAnsiTheme="majorHAnsi" w:cstheme="majorHAnsi"/>
          <w:shd w:val="clear" w:color="auto" w:fill="FFFFFF"/>
          <w:lang w:val="sr-Cyrl-RS"/>
        </w:rPr>
        <w:t>...</w:t>
      </w:r>
      <w:r w:rsidRPr="00435D18">
        <w:rPr>
          <w:rFonts w:asciiTheme="majorHAnsi" w:hAnsiTheme="majorHAnsi" w:cstheme="majorHAnsi"/>
          <w:shd w:val="clear" w:color="auto" w:fill="FFFFFF"/>
          <w:lang w:val="sr-Cyrl-RS"/>
        </w:rPr>
        <w:t xml:space="preserve"> </w:t>
      </w:r>
    </w:p>
    <w:p w14:paraId="6F7F519E" w14:textId="18087B07" w:rsidR="00B177FA"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У области здрвствене заштите функционишу удружења која  реализују активности на превенцији и заштити здравља, спречавању хроничних болеси, заштити и унапређењу здравља посебно осетљивих група становништва, рехабилитацији и подршци особама зависним од психоактивних суптанци.</w:t>
      </w:r>
    </w:p>
    <w:p w14:paraId="026B1D01" w14:textId="77777777" w:rsidR="00B177FA" w:rsidRDefault="00B177FA" w:rsidP="00B177FA">
      <w:pPr>
        <w:spacing w:after="0"/>
        <w:jc w:val="both"/>
        <w:rPr>
          <w:rFonts w:asciiTheme="majorHAnsi" w:hAnsiTheme="majorHAnsi" w:cstheme="majorHAnsi"/>
          <w:i/>
          <w:iCs/>
          <w:shd w:val="clear" w:color="auto" w:fill="FFFFFF"/>
          <w:lang w:val="sr-Cyrl-RS"/>
        </w:rPr>
      </w:pPr>
    </w:p>
    <w:p w14:paraId="586B8998" w14:textId="77777777" w:rsidR="004E4F01" w:rsidRPr="00435D18" w:rsidRDefault="004E4F01" w:rsidP="004E4F01">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Cyrl-RS"/>
        </w:rPr>
        <w:t>Поред наведених институција и друштава, на подручју Вршца делује већи број</w:t>
      </w:r>
      <w:r w:rsidRPr="00435D18">
        <w:rPr>
          <w:rFonts w:asciiTheme="majorHAnsi" w:hAnsiTheme="majorHAnsi" w:cstheme="majorHAnsi"/>
          <w:bCs/>
          <w:shd w:val="clear" w:color="auto" w:fill="FFFFFF"/>
          <w:lang w:val="sr-Cyrl-RS"/>
        </w:rPr>
        <w:t xml:space="preserve"> организација и удружења грађана у области културе:</w:t>
      </w:r>
    </w:p>
    <w:p w14:paraId="308A7DE3"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Музички студио „АС“ – Градски хор</w:t>
      </w:r>
    </w:p>
    <w:p w14:paraId="4C0C35F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грађана „</w:t>
      </w:r>
      <w:r w:rsidRPr="00435D18">
        <w:rPr>
          <w:rFonts w:asciiTheme="majorHAnsi" w:hAnsiTheme="majorHAnsi" w:cstheme="majorHAnsi"/>
          <w:bCs/>
          <w:shd w:val="clear" w:color="auto" w:fill="FFFFFF"/>
          <w:lang w:val="sr-Latn-RS"/>
        </w:rPr>
        <w:t>Good Energy</w:t>
      </w:r>
      <w:r w:rsidRPr="00435D18">
        <w:rPr>
          <w:rFonts w:asciiTheme="majorHAnsi" w:hAnsiTheme="majorHAnsi" w:cstheme="majorHAnsi"/>
          <w:bCs/>
          <w:shd w:val="clear" w:color="auto" w:fill="FFFFFF"/>
          <w:lang w:val="sr-Cyrl-RS"/>
        </w:rPr>
        <w:t>“</w:t>
      </w:r>
    </w:p>
    <w:p w14:paraId="0B804AE3"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грађана „Уметничко певачко друштво Исток 10“</w:t>
      </w:r>
    </w:p>
    <w:p w14:paraId="53C5925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Музички центар „Звончићи“</w:t>
      </w:r>
    </w:p>
    <w:p w14:paraId="5D8D3148"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Књижевна општина Вршац (КОВ)</w:t>
      </w:r>
    </w:p>
    <w:p w14:paraId="0CA8912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„Вршачки књижевни клуб“</w:t>
      </w:r>
    </w:p>
    <w:p w14:paraId="39D4E0D4"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Удружење „Тачка сусретања“ </w:t>
      </w:r>
    </w:p>
    <w:p w14:paraId="36C1FB2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„Центар за Банатске студије“ – Вршац</w:t>
      </w:r>
    </w:p>
    <w:p w14:paraId="4ACE0F91"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„ВАУ-АРС“ за афирмацију уметника</w:t>
      </w:r>
    </w:p>
    <w:p w14:paraId="5E38112E"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Удржење „АРС-КОД“</w:t>
      </w:r>
    </w:p>
    <w:p w14:paraId="27F7F3F2"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љубитеља књижевности, ликовне уметности и дизајна „Леонардо“</w:t>
      </w:r>
    </w:p>
    <w:p w14:paraId="6E564368"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„Атеље Морариу“</w:t>
      </w:r>
    </w:p>
    <w:p w14:paraId="7E64EB5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ЕДУ Театар</w:t>
      </w:r>
    </w:p>
    <w:p w14:paraId="00A5142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Академска позоришна сцена „Ђумб“</w:t>
      </w:r>
    </w:p>
    <w:p w14:paraId="58027115"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По категоријама се издвајају:</w:t>
      </w:r>
    </w:p>
    <w:p w14:paraId="70B921D2"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Књижевна општина Вршац (КОВ) која представља издавачку кућу и организацију стваралаца књига, писаца и графичких уметника, с једне стране, и корисника књига, грађана, школске и студентске омладине, с друге стране. КОВ је основао познати вршачки песник Васко Попа, а за европску и светску репутацију књижевне општине најзаслужнији је дугогодишњи уредник књижевник Петру Крду (1952–2011).</w:t>
      </w:r>
    </w:p>
    <w:p w14:paraId="09536FE0"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„Тачка сусретања“ је настало из потребе да се створи место где се пружа могућност свим грађанима, посебно младима, да стичу знања и искуства и да се културно надограђују уз алтернативне садржаје,  а  све  то  у  служби  популаризације  и  промоције  науке,  уметности  и  културе, националне  и  интернационалне.  У  просторијама  удружења  организују  се  различите активности: промоције, презентације, перформанси, трибине, концерти, пројекције, изложбе и други видови реализације програма.</w:t>
      </w:r>
    </w:p>
    <w:p w14:paraId="60F79E25"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Еду Театар је удружење професионалних сценских стваралаца, педагога, психолога, професора разредне наставе, као и свих других научних радника, уметника и креативних људи који се на неки начин баве позоришном уметношћу или драмском педагогијом.</w:t>
      </w:r>
    </w:p>
    <w:p w14:paraId="167ACD02"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Академска позоришна сцена „Ђумб“ почела је са радом 1993. године, као уметничка радионица глуме, балета, певања и сликања. У почетку је носила назив Академска сцена „Традиција“.  </w:t>
      </w:r>
      <w:r w:rsidRPr="00435D18">
        <w:rPr>
          <w:rFonts w:asciiTheme="majorHAnsi" w:hAnsiTheme="majorHAnsi" w:cstheme="majorHAnsi"/>
          <w:bCs/>
          <w:shd w:val="clear" w:color="auto" w:fill="FFFFFF"/>
          <w:lang w:val="sr-Cyrl-RS"/>
        </w:rPr>
        <w:lastRenderedPageBreak/>
        <w:t xml:space="preserve">Постављено је више од двадесет представа, не рачунајући организацију и учешће на разним академијама и карневалима и гоставања у земљи и иностранству.  </w:t>
      </w:r>
    </w:p>
    <w:p w14:paraId="72544DE7" w14:textId="77777777" w:rsidR="001C39D9" w:rsidRPr="00437018" w:rsidRDefault="001C39D9">
      <w:pPr>
        <w:rPr>
          <w:rFonts w:asciiTheme="majorHAnsi" w:hAnsiTheme="majorHAnsi" w:cstheme="majorHAnsi"/>
          <w:lang w:val="sr-Cyrl-RS"/>
        </w:rPr>
      </w:pPr>
    </w:p>
    <w:p w14:paraId="4A1DC294" w14:textId="77777777" w:rsidR="008A2197" w:rsidRPr="00437018" w:rsidRDefault="008A2197">
      <w:pPr>
        <w:rPr>
          <w:rFonts w:asciiTheme="majorHAnsi" w:hAnsiTheme="majorHAnsi" w:cstheme="majorHAnsi"/>
          <w:lang w:val="sr-Cyrl-RS"/>
        </w:rPr>
      </w:pPr>
    </w:p>
    <w:p w14:paraId="161730FB" w14:textId="72084D31" w:rsidR="003F2B5C" w:rsidRPr="00EF3D13" w:rsidRDefault="003F2B5C" w:rsidP="003F2B5C">
      <w:pPr>
        <w:pStyle w:val="ListParagraph"/>
        <w:numPr>
          <w:ilvl w:val="1"/>
          <w:numId w:val="43"/>
        </w:numPr>
        <w:jc w:val="both"/>
        <w:rPr>
          <w:rFonts w:asciiTheme="majorHAnsi" w:eastAsia="Times New Roman" w:hAnsiTheme="majorHAnsi" w:cstheme="majorHAnsi"/>
          <w:b/>
          <w:bCs/>
          <w:lang w:val="sr-Cyrl-RS"/>
        </w:rPr>
      </w:pPr>
      <w:r w:rsidRPr="00EF3D13">
        <w:rPr>
          <w:rFonts w:asciiTheme="majorHAnsi" w:eastAsia="Times New Roman" w:hAnsiTheme="majorHAnsi" w:cstheme="majorHAnsi"/>
          <w:b/>
          <w:bCs/>
          <w:lang w:val="sr-Cyrl-RS"/>
        </w:rPr>
        <w:t xml:space="preserve">Веза између претходне Стратегије развоја Вршца и новог Плана развоја у области </w:t>
      </w:r>
      <w:r>
        <w:rPr>
          <w:rFonts w:asciiTheme="majorHAnsi" w:eastAsia="Times New Roman" w:hAnsiTheme="majorHAnsi" w:cstheme="majorHAnsi"/>
          <w:b/>
          <w:bCs/>
          <w:lang w:val="sr-Cyrl-RS"/>
        </w:rPr>
        <w:t>друштвених делатности</w:t>
      </w:r>
    </w:p>
    <w:p w14:paraId="12BEDBF0" w14:textId="57EFB13D" w:rsidR="003F2B5C" w:rsidRPr="00AD7A7E" w:rsidRDefault="003F2B5C" w:rsidP="003F2B5C">
      <w:pPr>
        <w:jc w:val="both"/>
        <w:rPr>
          <w:rFonts w:asciiTheme="majorHAnsi" w:eastAsia="Times New Roman" w:hAnsiTheme="majorHAnsi" w:cstheme="majorHAnsi"/>
          <w:lang w:val="sr-Cyrl-RS"/>
        </w:rPr>
        <w:sectPr w:rsidR="003F2B5C" w:rsidRPr="00AD7A7E" w:rsidSect="005513E0">
          <w:headerReference w:type="default" r:id="rId30"/>
          <w:pgSz w:w="12240" w:h="15840"/>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Pr>
          <w:rFonts w:asciiTheme="majorHAnsi" w:eastAsia="Times New Roman" w:hAnsiTheme="majorHAnsi" w:cstheme="majorHAnsi"/>
          <w:lang w:val="sr-Cyrl-RS"/>
        </w:rPr>
        <w:t>Друштвен</w:t>
      </w:r>
      <w:r w:rsidR="00D23661">
        <w:rPr>
          <w:rFonts w:asciiTheme="majorHAnsi" w:eastAsia="Times New Roman" w:hAnsiTheme="majorHAnsi" w:cstheme="majorHAnsi"/>
          <w:lang w:val="sr-Cyrl-RS"/>
        </w:rPr>
        <w:t>е</w:t>
      </w:r>
      <w:r>
        <w:rPr>
          <w:rFonts w:asciiTheme="majorHAnsi" w:eastAsia="Times New Roman" w:hAnsiTheme="majorHAnsi" w:cstheme="majorHAnsi"/>
          <w:lang w:val="sr-Cyrl-RS"/>
        </w:rPr>
        <w:t xml:space="preserve"> </w:t>
      </w:r>
      <w:r w:rsidR="00D23661">
        <w:rPr>
          <w:rFonts w:asciiTheme="majorHAnsi" w:eastAsia="Times New Roman" w:hAnsiTheme="majorHAnsi" w:cstheme="majorHAnsi"/>
          <w:lang w:val="sr-Cyrl-RS"/>
        </w:rPr>
        <w:t>делатности</w:t>
      </w:r>
      <w:r w:rsidRPr="00AD7A7E">
        <w:rPr>
          <w:rFonts w:asciiTheme="majorHAnsi" w:eastAsia="Times New Roman" w:hAnsiTheme="majorHAnsi" w:cstheme="majorHAnsi"/>
          <w:lang w:val="sr-Cyrl-RS"/>
        </w:rPr>
        <w:t>“ а где ће од посебног значаја бити активности који имају утицај на нови плански циклус</w:t>
      </w:r>
      <w:r>
        <w:rPr>
          <w:rFonts w:asciiTheme="majorHAnsi" w:eastAsia="Times New Roman" w:hAnsiTheme="majorHAnsi" w:cstheme="majorHAnsi"/>
          <w:lang w:val="sr-Cyrl-RS"/>
        </w:rPr>
        <w:t>.</w:t>
      </w:r>
    </w:p>
    <w:tbl>
      <w:tblPr>
        <w:tblStyle w:val="TableGridLight"/>
        <w:tblW w:w="0" w:type="auto"/>
        <w:tblLook w:val="04A0" w:firstRow="1" w:lastRow="0" w:firstColumn="1" w:lastColumn="0" w:noHBand="0" w:noVBand="1"/>
      </w:tblPr>
      <w:tblGrid>
        <w:gridCol w:w="12950"/>
      </w:tblGrid>
      <w:tr w:rsidR="00357108" w:rsidRPr="001A04C7" w14:paraId="540FD93B" w14:textId="77777777" w:rsidTr="001F1698">
        <w:tc>
          <w:tcPr>
            <w:tcW w:w="12950" w:type="dxa"/>
            <w:shd w:val="clear" w:color="auto" w:fill="DAEEF3" w:themeFill="accent5" w:themeFillTint="33"/>
          </w:tcPr>
          <w:p w14:paraId="0E61ABFE" w14:textId="68B27FDA" w:rsidR="00357108" w:rsidRPr="001F1698" w:rsidRDefault="003F2B5C" w:rsidP="001F1698">
            <w:pPr>
              <w:jc w:val="center"/>
              <w:rPr>
                <w:rFonts w:asciiTheme="majorHAnsi" w:hAnsiTheme="majorHAnsi" w:cstheme="majorHAnsi"/>
                <w:color w:val="000000"/>
                <w:sz w:val="20"/>
                <w:szCs w:val="20"/>
              </w:rPr>
            </w:pPr>
            <w:r>
              <w:rPr>
                <w:rFonts w:asciiTheme="majorHAnsi" w:hAnsiTheme="majorHAnsi" w:cstheme="majorHAnsi"/>
                <w:lang w:val="sr-Cyrl-RS"/>
              </w:rPr>
              <w:lastRenderedPageBreak/>
              <w:t xml:space="preserve"> </w:t>
            </w:r>
            <w:r w:rsidR="00357108" w:rsidRPr="001F1698">
              <w:rPr>
                <w:rFonts w:asciiTheme="majorHAnsi" w:hAnsiTheme="majorHAnsi" w:cstheme="majorHAnsi"/>
                <w:color w:val="000000"/>
                <w:sz w:val="20"/>
                <w:szCs w:val="20"/>
              </w:rPr>
              <w:t>2 . ПРИОРИТЕТ: ДРУШТВЕНИ РАЗВОЈ</w:t>
            </w:r>
          </w:p>
        </w:tc>
      </w:tr>
    </w:tbl>
    <w:p w14:paraId="4A4F4FA0" w14:textId="77777777" w:rsidR="0038523A" w:rsidRDefault="0038523A">
      <w:pPr>
        <w:rPr>
          <w:rFonts w:asciiTheme="majorHAnsi" w:hAnsiTheme="majorHAnsi" w:cstheme="majorHAnsi"/>
        </w:rPr>
      </w:pPr>
    </w:p>
    <w:tbl>
      <w:tblPr>
        <w:tblStyle w:val="TableGridLight"/>
        <w:tblW w:w="5000" w:type="pct"/>
        <w:tblLook w:val="04A0" w:firstRow="1" w:lastRow="0" w:firstColumn="1" w:lastColumn="0" w:noHBand="0" w:noVBand="1"/>
      </w:tblPr>
      <w:tblGrid>
        <w:gridCol w:w="2220"/>
        <w:gridCol w:w="3478"/>
        <w:gridCol w:w="4504"/>
        <w:gridCol w:w="2748"/>
      </w:tblGrid>
      <w:tr w:rsidR="0058200D" w:rsidRPr="0058200D" w14:paraId="29A69734" w14:textId="77777777" w:rsidTr="0024488B">
        <w:trPr>
          <w:trHeight w:val="450"/>
        </w:trPr>
        <w:tc>
          <w:tcPr>
            <w:tcW w:w="5000" w:type="pct"/>
            <w:gridSpan w:val="4"/>
            <w:shd w:val="clear" w:color="auto" w:fill="F2F2F2" w:themeFill="background1" w:themeFillShade="F2"/>
            <w:noWrap/>
            <w:vAlign w:val="center"/>
            <w:hideMark/>
          </w:tcPr>
          <w:p w14:paraId="43017306" w14:textId="77777777" w:rsidR="0058200D" w:rsidRPr="0058200D" w:rsidRDefault="0058200D" w:rsidP="00E82B95">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 Стратешки циљ: ПОВЕЋАЊЕ УЧЕШЋА СТАНОВНИШТВА СА ВИСОКОМ ШКОЛОМ ЗА 15% ДО 2020. ГОД.</w:t>
            </w:r>
          </w:p>
        </w:tc>
      </w:tr>
      <w:tr w:rsidR="001F1698" w:rsidRPr="0058200D" w14:paraId="46A37E51" w14:textId="77777777" w:rsidTr="00E82B95">
        <w:trPr>
          <w:trHeight w:val="300"/>
        </w:trPr>
        <w:tc>
          <w:tcPr>
            <w:tcW w:w="5000" w:type="pct"/>
            <w:gridSpan w:val="4"/>
            <w:tcBorders>
              <w:left w:val="single" w:sz="4" w:space="0" w:color="FFFFFF"/>
              <w:right w:val="single" w:sz="4" w:space="0" w:color="FFFFFF"/>
            </w:tcBorders>
            <w:noWrap/>
            <w:hideMark/>
          </w:tcPr>
          <w:p w14:paraId="1474245B" w14:textId="77777777" w:rsidR="001F1698" w:rsidRPr="0058200D" w:rsidRDefault="001F1698" w:rsidP="0058200D">
            <w:pPr>
              <w:rPr>
                <w:rFonts w:asciiTheme="majorHAnsi" w:eastAsia="Times New Roman" w:hAnsiTheme="majorHAnsi" w:cstheme="majorHAnsi"/>
                <w:sz w:val="20"/>
                <w:szCs w:val="20"/>
              </w:rPr>
            </w:pPr>
          </w:p>
        </w:tc>
      </w:tr>
      <w:tr w:rsidR="0058200D" w:rsidRPr="0058200D" w14:paraId="539E8A93" w14:textId="77777777" w:rsidTr="0024488B">
        <w:trPr>
          <w:trHeight w:val="375"/>
        </w:trPr>
        <w:tc>
          <w:tcPr>
            <w:tcW w:w="5000" w:type="pct"/>
            <w:gridSpan w:val="4"/>
            <w:shd w:val="clear" w:color="auto" w:fill="D9D9D9" w:themeFill="background1" w:themeFillShade="D9"/>
            <w:vAlign w:val="center"/>
            <w:hideMark/>
          </w:tcPr>
          <w:p w14:paraId="0931B94E"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2.1.1 Програм: Материјална подршка ученицима и студенатима</w:t>
            </w:r>
          </w:p>
        </w:tc>
      </w:tr>
      <w:tr w:rsidR="0024488B" w:rsidRPr="0058200D" w14:paraId="30E28558" w14:textId="77777777" w:rsidTr="0024488B">
        <w:trPr>
          <w:trHeight w:val="287"/>
        </w:trPr>
        <w:tc>
          <w:tcPr>
            <w:tcW w:w="857" w:type="pct"/>
            <w:shd w:val="clear" w:color="auto" w:fill="F2F2F2" w:themeFill="background1" w:themeFillShade="F2"/>
            <w:hideMark/>
          </w:tcPr>
          <w:p w14:paraId="04370DCF"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shd w:val="clear" w:color="auto" w:fill="F2F2F2" w:themeFill="background1" w:themeFillShade="F2"/>
            <w:hideMark/>
          </w:tcPr>
          <w:p w14:paraId="4F1980F6"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shd w:val="clear" w:color="auto" w:fill="F2F2F2" w:themeFill="background1" w:themeFillShade="F2"/>
            <w:hideMark/>
          </w:tcPr>
          <w:p w14:paraId="20753124"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shd w:val="clear" w:color="auto" w:fill="F2F2F2" w:themeFill="background1" w:themeFillShade="F2"/>
            <w:hideMark/>
          </w:tcPr>
          <w:p w14:paraId="4AEAE867"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6D1717" w:rsidRPr="0058200D" w14:paraId="63AE2CC3" w14:textId="77777777" w:rsidTr="001F4919">
        <w:trPr>
          <w:trHeight w:val="368"/>
        </w:trPr>
        <w:tc>
          <w:tcPr>
            <w:tcW w:w="857" w:type="pct"/>
            <w:vAlign w:val="center"/>
            <w:hideMark/>
          </w:tcPr>
          <w:p w14:paraId="7D225735"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2.1.1.1.</w:t>
            </w:r>
          </w:p>
        </w:tc>
        <w:tc>
          <w:tcPr>
            <w:tcW w:w="1343" w:type="pct"/>
            <w:hideMark/>
          </w:tcPr>
          <w:p w14:paraId="29788F15" w14:textId="77777777" w:rsidR="006D1717" w:rsidRPr="0058200D" w:rsidRDefault="006D1717"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Стипендијска шема за ученике</w:t>
            </w:r>
          </w:p>
        </w:tc>
        <w:tc>
          <w:tcPr>
            <w:tcW w:w="1739" w:type="pct"/>
            <w:hideMark/>
          </w:tcPr>
          <w:p w14:paraId="1115D1CD" w14:textId="3E50AACC" w:rsidR="006D1717" w:rsidRPr="0058200D" w:rsidRDefault="00FB36B8" w:rsidP="00FB36B8">
            <w:pPr>
              <w:tabs>
                <w:tab w:val="left" w:pos="1002"/>
                <w:tab w:val="center" w:pos="2144"/>
              </w:tabs>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Мин. 50 ученика/год.</w:t>
            </w:r>
          </w:p>
        </w:tc>
        <w:tc>
          <w:tcPr>
            <w:tcW w:w="1061" w:type="pct"/>
            <w:hideMark/>
          </w:tcPr>
          <w:p w14:paraId="0D1E6FA8" w14:textId="7F159DEA" w:rsidR="006D1717" w:rsidRPr="0058200D" w:rsidRDefault="006D1717" w:rsidP="006D1717">
            <w:pPr>
              <w:rPr>
                <w:rFonts w:asciiTheme="majorHAnsi" w:eastAsia="Times New Roman" w:hAnsiTheme="majorHAnsi" w:cstheme="majorHAnsi"/>
                <w:color w:val="000000"/>
                <w:sz w:val="20"/>
                <w:szCs w:val="20"/>
              </w:rPr>
            </w:pPr>
            <w:r w:rsidRPr="006D1717">
              <w:rPr>
                <w:rFonts w:asciiTheme="majorHAnsi" w:hAnsiTheme="majorHAnsi" w:cstheme="majorHAnsi"/>
                <w:color w:val="000000"/>
                <w:sz w:val="20"/>
                <w:szCs w:val="20"/>
              </w:rPr>
              <w:t>Акција се спроводи сваке године</w:t>
            </w:r>
          </w:p>
        </w:tc>
      </w:tr>
      <w:tr w:rsidR="006D1717" w:rsidRPr="0058200D" w14:paraId="23DD96C7" w14:textId="77777777" w:rsidTr="001F4919">
        <w:trPr>
          <w:trHeight w:val="296"/>
        </w:trPr>
        <w:tc>
          <w:tcPr>
            <w:tcW w:w="857" w:type="pct"/>
            <w:vAlign w:val="center"/>
            <w:hideMark/>
          </w:tcPr>
          <w:p w14:paraId="2BF81F8A"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2.1.1.2.</w:t>
            </w:r>
          </w:p>
        </w:tc>
        <w:tc>
          <w:tcPr>
            <w:tcW w:w="1343" w:type="pct"/>
            <w:hideMark/>
          </w:tcPr>
          <w:p w14:paraId="68DEBDC8" w14:textId="77777777" w:rsidR="006D1717" w:rsidRPr="0058200D" w:rsidRDefault="006D1717"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Стипендијска шема за студенте</w:t>
            </w:r>
          </w:p>
        </w:tc>
        <w:tc>
          <w:tcPr>
            <w:tcW w:w="1739" w:type="pct"/>
            <w:hideMark/>
          </w:tcPr>
          <w:p w14:paraId="44239AE4" w14:textId="13D5FA71" w:rsidR="006D1717"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Мин. 30 студената/год.</w:t>
            </w:r>
          </w:p>
        </w:tc>
        <w:tc>
          <w:tcPr>
            <w:tcW w:w="1061" w:type="pct"/>
            <w:hideMark/>
          </w:tcPr>
          <w:p w14:paraId="24F9F29F" w14:textId="7EEF4FFB" w:rsidR="006D1717" w:rsidRPr="0058200D" w:rsidRDefault="006D1717" w:rsidP="006D1717">
            <w:pPr>
              <w:rPr>
                <w:rFonts w:asciiTheme="majorHAnsi" w:eastAsia="Times New Roman" w:hAnsiTheme="majorHAnsi" w:cstheme="majorHAnsi"/>
                <w:color w:val="000000"/>
                <w:sz w:val="20"/>
                <w:szCs w:val="20"/>
              </w:rPr>
            </w:pPr>
            <w:r w:rsidRPr="006D1717">
              <w:rPr>
                <w:rFonts w:asciiTheme="majorHAnsi" w:hAnsiTheme="majorHAnsi" w:cstheme="majorHAnsi"/>
                <w:color w:val="000000"/>
                <w:sz w:val="20"/>
                <w:szCs w:val="20"/>
              </w:rPr>
              <w:t>Акција се спроводи сваке године</w:t>
            </w:r>
          </w:p>
        </w:tc>
      </w:tr>
      <w:tr w:rsidR="006D1717" w:rsidRPr="0058200D" w14:paraId="55206679" w14:textId="77777777" w:rsidTr="001F4919">
        <w:trPr>
          <w:trHeight w:val="510"/>
        </w:trPr>
        <w:tc>
          <w:tcPr>
            <w:tcW w:w="857" w:type="pct"/>
            <w:vAlign w:val="center"/>
            <w:hideMark/>
          </w:tcPr>
          <w:p w14:paraId="06EE220B"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2.1.1.3.</w:t>
            </w:r>
          </w:p>
        </w:tc>
        <w:tc>
          <w:tcPr>
            <w:tcW w:w="1343" w:type="pct"/>
            <w:hideMark/>
          </w:tcPr>
          <w:p w14:paraId="789CB9FD" w14:textId="77777777" w:rsidR="006D1717" w:rsidRPr="0058200D" w:rsidRDefault="006D1717"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Суфинансирање превоза ученика и студената</w:t>
            </w:r>
          </w:p>
        </w:tc>
        <w:tc>
          <w:tcPr>
            <w:tcW w:w="1739" w:type="pct"/>
            <w:hideMark/>
          </w:tcPr>
          <w:p w14:paraId="2F980F61" w14:textId="66FA99ED" w:rsidR="006D1717"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Мин. 650 корисника/год.</w:t>
            </w:r>
          </w:p>
        </w:tc>
        <w:tc>
          <w:tcPr>
            <w:tcW w:w="1061" w:type="pct"/>
            <w:hideMark/>
          </w:tcPr>
          <w:p w14:paraId="7792C870" w14:textId="4666CA56" w:rsidR="006D1717" w:rsidRPr="0058200D" w:rsidRDefault="006D1717" w:rsidP="006D1717">
            <w:pPr>
              <w:rPr>
                <w:rFonts w:asciiTheme="majorHAnsi" w:eastAsia="Times New Roman" w:hAnsiTheme="majorHAnsi" w:cstheme="majorHAnsi"/>
                <w:color w:val="000000"/>
                <w:sz w:val="20"/>
                <w:szCs w:val="20"/>
              </w:rPr>
            </w:pPr>
            <w:r w:rsidRPr="006D1717">
              <w:rPr>
                <w:rFonts w:asciiTheme="majorHAnsi" w:hAnsiTheme="majorHAnsi" w:cstheme="majorHAnsi"/>
                <w:color w:val="000000"/>
                <w:sz w:val="20"/>
                <w:szCs w:val="20"/>
              </w:rPr>
              <w:t>Вишегодишња пракса</w:t>
            </w:r>
          </w:p>
        </w:tc>
      </w:tr>
      <w:tr w:rsidR="001F1698" w:rsidRPr="0058200D" w14:paraId="4EC073F5" w14:textId="77777777" w:rsidTr="00E82B95">
        <w:trPr>
          <w:trHeight w:val="300"/>
        </w:trPr>
        <w:tc>
          <w:tcPr>
            <w:tcW w:w="5000" w:type="pct"/>
            <w:gridSpan w:val="4"/>
            <w:tcBorders>
              <w:left w:val="single" w:sz="4" w:space="0" w:color="FFFFFF"/>
              <w:right w:val="single" w:sz="4" w:space="0" w:color="FFFFFF"/>
            </w:tcBorders>
            <w:noWrap/>
            <w:hideMark/>
          </w:tcPr>
          <w:p w14:paraId="026744A1" w14:textId="77777777" w:rsidR="001F1698" w:rsidRPr="0058200D" w:rsidRDefault="001F1698" w:rsidP="0058200D">
            <w:pPr>
              <w:rPr>
                <w:rFonts w:asciiTheme="majorHAnsi" w:eastAsia="Times New Roman" w:hAnsiTheme="majorHAnsi" w:cstheme="majorHAnsi"/>
                <w:sz w:val="20"/>
                <w:szCs w:val="20"/>
              </w:rPr>
            </w:pPr>
          </w:p>
        </w:tc>
      </w:tr>
      <w:tr w:rsidR="0058200D" w:rsidRPr="0058200D" w14:paraId="10394F02" w14:textId="77777777" w:rsidTr="0024488B">
        <w:trPr>
          <w:trHeight w:val="375"/>
        </w:trPr>
        <w:tc>
          <w:tcPr>
            <w:tcW w:w="5000" w:type="pct"/>
            <w:gridSpan w:val="4"/>
            <w:shd w:val="clear" w:color="auto" w:fill="D9D9D9" w:themeFill="background1" w:themeFillShade="D9"/>
            <w:vAlign w:val="center"/>
            <w:hideMark/>
          </w:tcPr>
          <w:p w14:paraId="482D62EF"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2.1.2 Програм: Стварање услова за останак младих и образованих</w:t>
            </w:r>
          </w:p>
        </w:tc>
      </w:tr>
      <w:tr w:rsidR="0024488B" w:rsidRPr="0058200D" w14:paraId="4F313BB0" w14:textId="77777777" w:rsidTr="0024488B">
        <w:trPr>
          <w:trHeight w:val="495"/>
        </w:trPr>
        <w:tc>
          <w:tcPr>
            <w:tcW w:w="857" w:type="pct"/>
            <w:shd w:val="clear" w:color="auto" w:fill="F2F2F2" w:themeFill="background1" w:themeFillShade="F2"/>
            <w:hideMark/>
          </w:tcPr>
          <w:p w14:paraId="0198AD96"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shd w:val="clear" w:color="auto" w:fill="F2F2F2" w:themeFill="background1" w:themeFillShade="F2"/>
            <w:hideMark/>
          </w:tcPr>
          <w:p w14:paraId="59480D43"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shd w:val="clear" w:color="auto" w:fill="F2F2F2" w:themeFill="background1" w:themeFillShade="F2"/>
            <w:hideMark/>
          </w:tcPr>
          <w:p w14:paraId="3C319EE7"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shd w:val="clear" w:color="auto" w:fill="F2F2F2" w:themeFill="background1" w:themeFillShade="F2"/>
            <w:hideMark/>
          </w:tcPr>
          <w:p w14:paraId="56A9E7DF"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637652" w:rsidRPr="0058200D" w14:paraId="5C52A50B" w14:textId="77777777" w:rsidTr="001F4919">
        <w:trPr>
          <w:trHeight w:val="323"/>
        </w:trPr>
        <w:tc>
          <w:tcPr>
            <w:tcW w:w="857" w:type="pct"/>
            <w:vAlign w:val="center"/>
            <w:hideMark/>
          </w:tcPr>
          <w:p w14:paraId="2ECBBB6F" w14:textId="77777777" w:rsidR="00637652" w:rsidRPr="0058200D" w:rsidRDefault="00637652"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2.1.2.1.</w:t>
            </w:r>
          </w:p>
        </w:tc>
        <w:tc>
          <w:tcPr>
            <w:tcW w:w="1343" w:type="pct"/>
            <w:hideMark/>
          </w:tcPr>
          <w:p w14:paraId="58E26BC3" w14:textId="77777777" w:rsidR="00637652" w:rsidRPr="0058200D" w:rsidRDefault="00637652"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Промоција вршачких дипломаца</w:t>
            </w:r>
          </w:p>
        </w:tc>
        <w:tc>
          <w:tcPr>
            <w:tcW w:w="1739" w:type="pct"/>
            <w:hideMark/>
          </w:tcPr>
          <w:p w14:paraId="014CFAE6" w14:textId="6DF70258" w:rsidR="00637652"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Мин. 20 дипломаца/год.</w:t>
            </w:r>
            <w:r w:rsidR="00637652"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1‐2 промоције/год.</w:t>
            </w:r>
          </w:p>
        </w:tc>
        <w:tc>
          <w:tcPr>
            <w:tcW w:w="1061" w:type="pct"/>
            <w:hideMark/>
          </w:tcPr>
          <w:p w14:paraId="014201FB" w14:textId="18AF1F98" w:rsidR="00637652" w:rsidRPr="0058200D" w:rsidRDefault="00637652" w:rsidP="00637652">
            <w:pPr>
              <w:rPr>
                <w:rFonts w:asciiTheme="majorHAnsi" w:eastAsia="Times New Roman" w:hAnsiTheme="majorHAnsi" w:cstheme="majorHAnsi"/>
                <w:color w:val="000000"/>
                <w:sz w:val="20"/>
                <w:szCs w:val="20"/>
              </w:rPr>
            </w:pPr>
            <w:r w:rsidRPr="00637652">
              <w:rPr>
                <w:rFonts w:asciiTheme="majorHAnsi" w:hAnsiTheme="majorHAnsi" w:cstheme="majorHAnsi"/>
                <w:color w:val="000000"/>
                <w:sz w:val="20"/>
                <w:szCs w:val="20"/>
              </w:rPr>
              <w:t xml:space="preserve">Акција није започета али јесте релевантна за нови План </w:t>
            </w:r>
          </w:p>
        </w:tc>
      </w:tr>
      <w:tr w:rsidR="00637652" w:rsidRPr="0058200D" w14:paraId="3FEFE537" w14:textId="77777777" w:rsidTr="001F4919">
        <w:trPr>
          <w:trHeight w:val="510"/>
        </w:trPr>
        <w:tc>
          <w:tcPr>
            <w:tcW w:w="857" w:type="pct"/>
            <w:vAlign w:val="center"/>
            <w:hideMark/>
          </w:tcPr>
          <w:p w14:paraId="69927870" w14:textId="77777777" w:rsidR="00637652" w:rsidRPr="0058200D" w:rsidRDefault="00637652"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2.1.2.2.</w:t>
            </w:r>
          </w:p>
        </w:tc>
        <w:tc>
          <w:tcPr>
            <w:tcW w:w="1343" w:type="pct"/>
            <w:hideMark/>
          </w:tcPr>
          <w:p w14:paraId="33233F53" w14:textId="77777777" w:rsidR="00637652" w:rsidRPr="0058200D" w:rsidRDefault="00637652"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Јавни радови, стручна пракса и приправништво за вршачке ученике и студенте</w:t>
            </w:r>
          </w:p>
        </w:tc>
        <w:tc>
          <w:tcPr>
            <w:tcW w:w="1739" w:type="pct"/>
            <w:hideMark/>
          </w:tcPr>
          <w:p w14:paraId="6A411670" w14:textId="653152D7" w:rsidR="00637652"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Мин. 70 корисника/год.</w:t>
            </w:r>
          </w:p>
        </w:tc>
        <w:tc>
          <w:tcPr>
            <w:tcW w:w="1061" w:type="pct"/>
            <w:hideMark/>
          </w:tcPr>
          <w:p w14:paraId="5E06A4DF" w14:textId="0B68DAB9" w:rsidR="00637652" w:rsidRPr="0058200D" w:rsidRDefault="00637652" w:rsidP="00637652">
            <w:pPr>
              <w:rPr>
                <w:rFonts w:asciiTheme="majorHAnsi" w:eastAsia="Times New Roman" w:hAnsiTheme="majorHAnsi" w:cstheme="majorHAnsi"/>
                <w:color w:val="000000"/>
                <w:sz w:val="20"/>
                <w:szCs w:val="20"/>
              </w:rPr>
            </w:pPr>
            <w:r w:rsidRPr="00637652">
              <w:rPr>
                <w:rFonts w:asciiTheme="majorHAnsi" w:hAnsiTheme="majorHAnsi" w:cstheme="majorHAnsi"/>
                <w:color w:val="000000"/>
                <w:sz w:val="20"/>
                <w:szCs w:val="20"/>
              </w:rPr>
              <w:t>Акција је започета и требало би да се настави</w:t>
            </w:r>
          </w:p>
        </w:tc>
      </w:tr>
      <w:tr w:rsidR="00717D3E" w:rsidRPr="0058200D" w14:paraId="7649C22A" w14:textId="77777777" w:rsidTr="0024488B">
        <w:trPr>
          <w:trHeight w:val="300"/>
        </w:trPr>
        <w:tc>
          <w:tcPr>
            <w:tcW w:w="5000" w:type="pct"/>
            <w:gridSpan w:val="4"/>
            <w:tcBorders>
              <w:top w:val="single" w:sz="4" w:space="0" w:color="FFFFFF" w:themeColor="background1"/>
              <w:left w:val="single" w:sz="4" w:space="0" w:color="FFFFFF"/>
              <w:right w:val="single" w:sz="4" w:space="0" w:color="FFFFFF"/>
            </w:tcBorders>
            <w:noWrap/>
            <w:hideMark/>
          </w:tcPr>
          <w:p w14:paraId="16402DAB" w14:textId="77777777" w:rsidR="00717D3E" w:rsidRDefault="00717D3E" w:rsidP="0058200D">
            <w:pPr>
              <w:rPr>
                <w:rFonts w:asciiTheme="majorHAnsi" w:eastAsia="Times New Roman" w:hAnsiTheme="majorHAnsi" w:cstheme="majorHAnsi"/>
                <w:sz w:val="20"/>
                <w:szCs w:val="20"/>
              </w:rPr>
            </w:pPr>
          </w:p>
          <w:p w14:paraId="08677285" w14:textId="77777777" w:rsidR="0024488B" w:rsidRDefault="0024488B" w:rsidP="0058200D">
            <w:pPr>
              <w:rPr>
                <w:rFonts w:asciiTheme="majorHAnsi" w:eastAsia="Times New Roman" w:hAnsiTheme="majorHAnsi" w:cstheme="majorHAnsi"/>
                <w:sz w:val="20"/>
                <w:szCs w:val="20"/>
              </w:rPr>
            </w:pPr>
          </w:p>
          <w:p w14:paraId="560328C2" w14:textId="77777777" w:rsidR="0024488B" w:rsidRDefault="0024488B" w:rsidP="0058200D">
            <w:pPr>
              <w:rPr>
                <w:rFonts w:asciiTheme="majorHAnsi" w:eastAsia="Times New Roman" w:hAnsiTheme="majorHAnsi" w:cstheme="majorHAnsi"/>
                <w:sz w:val="20"/>
                <w:szCs w:val="20"/>
              </w:rPr>
            </w:pPr>
          </w:p>
          <w:p w14:paraId="6B29AD62" w14:textId="77777777" w:rsidR="0024488B" w:rsidRDefault="0024488B" w:rsidP="0058200D">
            <w:pPr>
              <w:rPr>
                <w:rFonts w:asciiTheme="majorHAnsi" w:eastAsia="Times New Roman" w:hAnsiTheme="majorHAnsi" w:cstheme="majorHAnsi"/>
                <w:sz w:val="20"/>
                <w:szCs w:val="20"/>
              </w:rPr>
            </w:pPr>
          </w:p>
          <w:p w14:paraId="09CEADCC" w14:textId="77777777" w:rsidR="0024488B" w:rsidRDefault="0024488B" w:rsidP="0058200D">
            <w:pPr>
              <w:rPr>
                <w:rFonts w:asciiTheme="majorHAnsi" w:eastAsia="Times New Roman" w:hAnsiTheme="majorHAnsi" w:cstheme="majorHAnsi"/>
                <w:sz w:val="20"/>
                <w:szCs w:val="20"/>
              </w:rPr>
            </w:pPr>
          </w:p>
          <w:p w14:paraId="40DEE043" w14:textId="77777777" w:rsidR="0024488B" w:rsidRDefault="0024488B" w:rsidP="0058200D">
            <w:pPr>
              <w:rPr>
                <w:rFonts w:asciiTheme="majorHAnsi" w:eastAsia="Times New Roman" w:hAnsiTheme="majorHAnsi" w:cstheme="majorHAnsi"/>
                <w:sz w:val="20"/>
                <w:szCs w:val="20"/>
              </w:rPr>
            </w:pPr>
          </w:p>
          <w:p w14:paraId="70DCDE6D" w14:textId="77777777" w:rsidR="0024488B" w:rsidRDefault="0024488B" w:rsidP="0058200D">
            <w:pPr>
              <w:rPr>
                <w:rFonts w:asciiTheme="majorHAnsi" w:eastAsia="Times New Roman" w:hAnsiTheme="majorHAnsi" w:cstheme="majorHAnsi"/>
                <w:sz w:val="20"/>
                <w:szCs w:val="20"/>
              </w:rPr>
            </w:pPr>
          </w:p>
          <w:p w14:paraId="1CADF139" w14:textId="77777777" w:rsidR="0024488B" w:rsidRDefault="0024488B" w:rsidP="0058200D">
            <w:pPr>
              <w:rPr>
                <w:rFonts w:asciiTheme="majorHAnsi" w:eastAsia="Times New Roman" w:hAnsiTheme="majorHAnsi" w:cstheme="majorHAnsi"/>
                <w:sz w:val="20"/>
                <w:szCs w:val="20"/>
              </w:rPr>
            </w:pPr>
          </w:p>
          <w:p w14:paraId="58C92CDF" w14:textId="77777777" w:rsidR="0024488B" w:rsidRDefault="0024488B" w:rsidP="0058200D">
            <w:pPr>
              <w:rPr>
                <w:rFonts w:asciiTheme="majorHAnsi" w:eastAsia="Times New Roman" w:hAnsiTheme="majorHAnsi" w:cstheme="majorHAnsi"/>
                <w:sz w:val="20"/>
                <w:szCs w:val="20"/>
              </w:rPr>
            </w:pPr>
          </w:p>
          <w:p w14:paraId="6C29F2D5" w14:textId="77777777" w:rsidR="0024488B" w:rsidRDefault="0024488B" w:rsidP="0058200D">
            <w:pPr>
              <w:rPr>
                <w:rFonts w:asciiTheme="majorHAnsi" w:eastAsia="Times New Roman" w:hAnsiTheme="majorHAnsi" w:cstheme="majorHAnsi"/>
                <w:sz w:val="20"/>
                <w:szCs w:val="20"/>
              </w:rPr>
            </w:pPr>
          </w:p>
          <w:p w14:paraId="185FA1E9" w14:textId="77777777" w:rsidR="0024488B" w:rsidRDefault="0024488B" w:rsidP="0058200D">
            <w:pPr>
              <w:rPr>
                <w:rFonts w:asciiTheme="majorHAnsi" w:eastAsia="Times New Roman" w:hAnsiTheme="majorHAnsi" w:cstheme="majorHAnsi"/>
                <w:sz w:val="20"/>
                <w:szCs w:val="20"/>
              </w:rPr>
            </w:pPr>
          </w:p>
          <w:p w14:paraId="6AC7FC08" w14:textId="77777777" w:rsidR="0024488B" w:rsidRDefault="0024488B" w:rsidP="0058200D">
            <w:pPr>
              <w:rPr>
                <w:rFonts w:asciiTheme="majorHAnsi" w:eastAsia="Times New Roman" w:hAnsiTheme="majorHAnsi" w:cstheme="majorHAnsi"/>
                <w:sz w:val="20"/>
                <w:szCs w:val="20"/>
              </w:rPr>
            </w:pPr>
          </w:p>
          <w:p w14:paraId="17991D41" w14:textId="77777777" w:rsidR="0024488B" w:rsidRDefault="0024488B" w:rsidP="0058200D">
            <w:pPr>
              <w:rPr>
                <w:rFonts w:asciiTheme="majorHAnsi" w:eastAsia="Times New Roman" w:hAnsiTheme="majorHAnsi" w:cstheme="majorHAnsi"/>
                <w:sz w:val="20"/>
                <w:szCs w:val="20"/>
              </w:rPr>
            </w:pPr>
          </w:p>
          <w:p w14:paraId="11549E4E" w14:textId="3724BDFB" w:rsidR="0024488B" w:rsidRPr="0058200D" w:rsidRDefault="0024488B" w:rsidP="0058200D">
            <w:pPr>
              <w:rPr>
                <w:rFonts w:asciiTheme="majorHAnsi" w:eastAsia="Times New Roman" w:hAnsiTheme="majorHAnsi" w:cstheme="majorHAnsi"/>
                <w:sz w:val="20"/>
                <w:szCs w:val="20"/>
              </w:rPr>
            </w:pPr>
          </w:p>
        </w:tc>
      </w:tr>
      <w:tr w:rsidR="0058200D" w:rsidRPr="0058200D" w14:paraId="23060550" w14:textId="77777777" w:rsidTr="0024488B">
        <w:trPr>
          <w:trHeight w:val="420"/>
        </w:trPr>
        <w:tc>
          <w:tcPr>
            <w:tcW w:w="5000" w:type="pct"/>
            <w:gridSpan w:val="4"/>
            <w:shd w:val="clear" w:color="auto" w:fill="F2F2F2" w:themeFill="background1" w:themeFillShade="F2"/>
            <w:noWrap/>
            <w:vAlign w:val="center"/>
            <w:hideMark/>
          </w:tcPr>
          <w:p w14:paraId="3BCC2DCE" w14:textId="77777777" w:rsidR="0058200D" w:rsidRPr="0058200D" w:rsidRDefault="0058200D" w:rsidP="0024488B">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2.2. Стратешки циљ: СМАЊЕЊЕ ПРОСЕЧНЕ СТАРОСТИ У ГРАДУ ЗА 0,5 ГОД. ДО 2020. ГОД.</w:t>
            </w:r>
          </w:p>
        </w:tc>
      </w:tr>
      <w:tr w:rsidR="0024488B" w:rsidRPr="0058200D" w14:paraId="0F0F06EF" w14:textId="77777777" w:rsidTr="0024488B">
        <w:trPr>
          <w:trHeight w:val="420"/>
        </w:trPr>
        <w:tc>
          <w:tcPr>
            <w:tcW w:w="5000" w:type="pct"/>
            <w:gridSpan w:val="4"/>
            <w:tcBorders>
              <w:top w:val="single" w:sz="4" w:space="0" w:color="FFFFFF"/>
              <w:left w:val="single" w:sz="4" w:space="0" w:color="FFFFFF"/>
              <w:right w:val="single" w:sz="4" w:space="0" w:color="FFFFFF"/>
            </w:tcBorders>
            <w:shd w:val="clear" w:color="auto" w:fill="auto"/>
            <w:noWrap/>
            <w:vAlign w:val="center"/>
          </w:tcPr>
          <w:p w14:paraId="04175B1C" w14:textId="77777777" w:rsidR="0024488B" w:rsidRPr="0058200D" w:rsidRDefault="0024488B" w:rsidP="0024488B">
            <w:pPr>
              <w:jc w:val="center"/>
              <w:rPr>
                <w:rFonts w:asciiTheme="majorHAnsi" w:eastAsia="Times New Roman" w:hAnsiTheme="majorHAnsi" w:cstheme="majorHAnsi"/>
                <w:color w:val="000000"/>
                <w:sz w:val="20"/>
                <w:szCs w:val="20"/>
              </w:rPr>
            </w:pPr>
          </w:p>
        </w:tc>
      </w:tr>
      <w:tr w:rsidR="0058200D" w:rsidRPr="0058200D" w14:paraId="6EF1DACD" w14:textId="77777777" w:rsidTr="0024488B">
        <w:trPr>
          <w:trHeight w:val="375"/>
        </w:trPr>
        <w:tc>
          <w:tcPr>
            <w:tcW w:w="5000" w:type="pct"/>
            <w:gridSpan w:val="4"/>
            <w:shd w:val="clear" w:color="auto" w:fill="D9D9D9" w:themeFill="background1" w:themeFillShade="D9"/>
            <w:vAlign w:val="center"/>
            <w:hideMark/>
          </w:tcPr>
          <w:p w14:paraId="7F0E9EDF"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2.2.1 Програм: Подршка брачним паровима</w:t>
            </w:r>
          </w:p>
        </w:tc>
      </w:tr>
      <w:tr w:rsidR="0024488B" w:rsidRPr="0058200D" w14:paraId="104FA486" w14:textId="77777777" w:rsidTr="0024488B">
        <w:trPr>
          <w:trHeight w:val="300"/>
        </w:trPr>
        <w:tc>
          <w:tcPr>
            <w:tcW w:w="857" w:type="pct"/>
            <w:shd w:val="clear" w:color="auto" w:fill="F2F2F2" w:themeFill="background1" w:themeFillShade="F2"/>
            <w:hideMark/>
          </w:tcPr>
          <w:p w14:paraId="4F63EC2C"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shd w:val="clear" w:color="auto" w:fill="F2F2F2" w:themeFill="background1" w:themeFillShade="F2"/>
            <w:hideMark/>
          </w:tcPr>
          <w:p w14:paraId="47683E02"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shd w:val="clear" w:color="auto" w:fill="F2F2F2" w:themeFill="background1" w:themeFillShade="F2"/>
            <w:hideMark/>
          </w:tcPr>
          <w:p w14:paraId="051FAD65"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shd w:val="clear" w:color="auto" w:fill="F2F2F2" w:themeFill="background1" w:themeFillShade="F2"/>
            <w:hideMark/>
          </w:tcPr>
          <w:p w14:paraId="2B4BA6ED"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58200D" w:rsidRPr="0058200D" w14:paraId="46F68274" w14:textId="77777777" w:rsidTr="001F4919">
        <w:trPr>
          <w:trHeight w:val="377"/>
        </w:trPr>
        <w:tc>
          <w:tcPr>
            <w:tcW w:w="857" w:type="pct"/>
            <w:vAlign w:val="center"/>
            <w:hideMark/>
          </w:tcPr>
          <w:p w14:paraId="5A6754A9"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2.2.1.1.</w:t>
            </w:r>
          </w:p>
        </w:tc>
        <w:tc>
          <w:tcPr>
            <w:tcW w:w="1343" w:type="pct"/>
            <w:hideMark/>
          </w:tcPr>
          <w:p w14:paraId="4927C923" w14:textId="77777777" w:rsidR="0058200D" w:rsidRPr="0058200D" w:rsidRDefault="0058200D"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Суфинансирање вантелесне оплодње</w:t>
            </w:r>
          </w:p>
        </w:tc>
        <w:tc>
          <w:tcPr>
            <w:tcW w:w="1739" w:type="pct"/>
            <w:hideMark/>
          </w:tcPr>
          <w:p w14:paraId="165C1337" w14:textId="75A5DF6D"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мин 10 корисника/год.</w:t>
            </w:r>
          </w:p>
        </w:tc>
        <w:tc>
          <w:tcPr>
            <w:tcW w:w="1061" w:type="pct"/>
            <w:vAlign w:val="center"/>
            <w:hideMark/>
          </w:tcPr>
          <w:p w14:paraId="6559F41A" w14:textId="0F0B399D" w:rsidR="0058200D" w:rsidRPr="0058200D" w:rsidRDefault="00AD51FA" w:rsidP="00FB36B8">
            <w:pPr>
              <w:spacing w:after="160" w:line="259" w:lineRule="auto"/>
              <w:rPr>
                <w:rFonts w:asciiTheme="majorHAnsi" w:hAnsiTheme="majorHAnsi" w:cstheme="majorHAnsi"/>
                <w:color w:val="000000"/>
                <w:sz w:val="20"/>
                <w:szCs w:val="20"/>
              </w:rPr>
            </w:pPr>
            <w:r w:rsidRPr="00AD51FA">
              <w:rPr>
                <w:rFonts w:asciiTheme="majorHAnsi" w:hAnsiTheme="majorHAnsi" w:cstheme="majorHAnsi"/>
                <w:color w:val="000000"/>
                <w:sz w:val="20"/>
                <w:szCs w:val="20"/>
              </w:rPr>
              <w:t xml:space="preserve">Акција није започета али јесте релевантна за нови План </w:t>
            </w:r>
          </w:p>
        </w:tc>
      </w:tr>
      <w:tr w:rsidR="00717D3E" w:rsidRPr="0058200D" w14:paraId="19709E8F" w14:textId="77777777" w:rsidTr="00E82B95">
        <w:trPr>
          <w:trHeight w:val="300"/>
        </w:trPr>
        <w:tc>
          <w:tcPr>
            <w:tcW w:w="5000" w:type="pct"/>
            <w:gridSpan w:val="4"/>
            <w:tcBorders>
              <w:left w:val="single" w:sz="4" w:space="0" w:color="FFFFFF"/>
              <w:right w:val="single" w:sz="4" w:space="0" w:color="FFFFFF"/>
            </w:tcBorders>
            <w:noWrap/>
            <w:hideMark/>
          </w:tcPr>
          <w:p w14:paraId="5C6E95AB" w14:textId="77777777" w:rsidR="00717D3E" w:rsidRPr="0058200D" w:rsidRDefault="00717D3E" w:rsidP="0058200D">
            <w:pPr>
              <w:rPr>
                <w:rFonts w:asciiTheme="majorHAnsi" w:eastAsia="Times New Roman" w:hAnsiTheme="majorHAnsi" w:cstheme="majorHAnsi"/>
                <w:sz w:val="20"/>
                <w:szCs w:val="20"/>
              </w:rPr>
            </w:pPr>
          </w:p>
        </w:tc>
      </w:tr>
      <w:tr w:rsidR="0058200D" w:rsidRPr="0058200D" w14:paraId="0A63B0C7" w14:textId="77777777" w:rsidTr="0024488B">
        <w:trPr>
          <w:trHeight w:val="375"/>
        </w:trPr>
        <w:tc>
          <w:tcPr>
            <w:tcW w:w="5000" w:type="pct"/>
            <w:gridSpan w:val="4"/>
            <w:shd w:val="clear" w:color="auto" w:fill="D9D9D9" w:themeFill="background1" w:themeFillShade="D9"/>
            <w:vAlign w:val="center"/>
            <w:hideMark/>
          </w:tcPr>
          <w:p w14:paraId="107F9AD6"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2.2.2 Програм: Подршка породицама са више од двоје деце</w:t>
            </w:r>
          </w:p>
        </w:tc>
      </w:tr>
      <w:tr w:rsidR="0058200D" w:rsidRPr="0058200D" w14:paraId="23EF39F9" w14:textId="77777777" w:rsidTr="00E82B95">
        <w:trPr>
          <w:trHeight w:val="300"/>
        </w:trPr>
        <w:tc>
          <w:tcPr>
            <w:tcW w:w="857" w:type="pct"/>
            <w:hideMark/>
          </w:tcPr>
          <w:p w14:paraId="2D817C24"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hideMark/>
          </w:tcPr>
          <w:p w14:paraId="5B842D3F"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hideMark/>
          </w:tcPr>
          <w:p w14:paraId="78C89E41"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hideMark/>
          </w:tcPr>
          <w:p w14:paraId="436C11AF"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8F31CF" w:rsidRPr="0058200D" w14:paraId="34D9F52F" w14:textId="77777777" w:rsidTr="001F4919">
        <w:trPr>
          <w:trHeight w:val="746"/>
        </w:trPr>
        <w:tc>
          <w:tcPr>
            <w:tcW w:w="857" w:type="pct"/>
            <w:vAlign w:val="center"/>
            <w:hideMark/>
          </w:tcPr>
          <w:p w14:paraId="2B8FBF4E" w14:textId="77777777" w:rsidR="008F31CF" w:rsidRPr="0058200D" w:rsidRDefault="008F31C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2.2.2.1.</w:t>
            </w:r>
          </w:p>
        </w:tc>
        <w:tc>
          <w:tcPr>
            <w:tcW w:w="1343" w:type="pct"/>
            <w:hideMark/>
          </w:tcPr>
          <w:p w14:paraId="44AACF81" w14:textId="77777777" w:rsidR="008F31CF" w:rsidRPr="0058200D" w:rsidRDefault="008F31CF"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Једнократна помоћ за треће и свако следеће дете</w:t>
            </w:r>
          </w:p>
        </w:tc>
        <w:tc>
          <w:tcPr>
            <w:tcW w:w="1739" w:type="pct"/>
            <w:hideMark/>
          </w:tcPr>
          <w:p w14:paraId="67E75C3B" w14:textId="07052DDE" w:rsidR="008F31C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F31CF" w:rsidRPr="0058200D">
              <w:rPr>
                <w:rFonts w:asciiTheme="majorHAnsi" w:eastAsia="Times New Roman" w:hAnsiTheme="majorHAnsi" w:cstheme="majorHAnsi"/>
                <w:color w:val="000000"/>
                <w:sz w:val="20"/>
                <w:szCs w:val="20"/>
              </w:rPr>
              <w:t xml:space="preserve">   </w:t>
            </w:r>
            <w:r w:rsidR="007A5779">
              <w:rPr>
                <w:rFonts w:asciiTheme="majorHAnsi" w:eastAsia="Times New Roman" w:hAnsiTheme="majorHAnsi" w:cstheme="majorHAnsi"/>
                <w:color w:val="000000"/>
                <w:sz w:val="20"/>
                <w:szCs w:val="20"/>
                <w:lang w:val="sr-Cyrl-RS"/>
              </w:rPr>
              <w:t>2</w:t>
            </w:r>
            <w:r w:rsidR="008F31CF" w:rsidRPr="0058200D">
              <w:rPr>
                <w:rFonts w:asciiTheme="majorHAnsi" w:eastAsia="Times New Roman" w:hAnsiTheme="majorHAnsi" w:cstheme="majorHAnsi"/>
                <w:color w:val="000000"/>
                <w:sz w:val="20"/>
                <w:szCs w:val="20"/>
              </w:rPr>
              <w:t>00 корисника/год.</w:t>
            </w:r>
          </w:p>
        </w:tc>
        <w:tc>
          <w:tcPr>
            <w:tcW w:w="1061" w:type="pct"/>
            <w:vAlign w:val="center"/>
            <w:hideMark/>
          </w:tcPr>
          <w:p w14:paraId="31CA3181" w14:textId="35218302" w:rsidR="008F31CF" w:rsidRPr="0058200D" w:rsidRDefault="008F31CF" w:rsidP="00FB36B8">
            <w:pPr>
              <w:rPr>
                <w:rFonts w:asciiTheme="majorHAnsi" w:eastAsia="Times New Roman" w:hAnsiTheme="majorHAnsi" w:cstheme="majorHAnsi"/>
                <w:color w:val="000000"/>
                <w:sz w:val="20"/>
                <w:szCs w:val="20"/>
              </w:rPr>
            </w:pPr>
            <w:r w:rsidRPr="008F31CF">
              <w:rPr>
                <w:rFonts w:asciiTheme="majorHAnsi" w:hAnsiTheme="majorHAnsi" w:cstheme="majorHAnsi"/>
                <w:color w:val="000000"/>
                <w:sz w:val="20"/>
                <w:szCs w:val="20"/>
              </w:rPr>
              <w:t xml:space="preserve">Акција није започета али јесте релевантна за нови План </w:t>
            </w:r>
          </w:p>
        </w:tc>
      </w:tr>
      <w:tr w:rsidR="008F31CF" w:rsidRPr="0058200D" w14:paraId="0D996DCA" w14:textId="77777777" w:rsidTr="001F4919">
        <w:trPr>
          <w:trHeight w:val="810"/>
        </w:trPr>
        <w:tc>
          <w:tcPr>
            <w:tcW w:w="857" w:type="pct"/>
            <w:vAlign w:val="center"/>
            <w:hideMark/>
          </w:tcPr>
          <w:p w14:paraId="289FE551" w14:textId="77777777" w:rsidR="008F31CF" w:rsidRPr="0058200D" w:rsidRDefault="008F31C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2.2.2.2.</w:t>
            </w:r>
          </w:p>
        </w:tc>
        <w:tc>
          <w:tcPr>
            <w:tcW w:w="1343" w:type="pct"/>
            <w:hideMark/>
          </w:tcPr>
          <w:p w14:paraId="192D14B8" w14:textId="77777777" w:rsidR="008F31CF" w:rsidRPr="0058200D" w:rsidRDefault="008F31CF"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Подршка током школовања за треће и свако следеће дете</w:t>
            </w:r>
          </w:p>
        </w:tc>
        <w:tc>
          <w:tcPr>
            <w:tcW w:w="1739" w:type="pct"/>
            <w:hideMark/>
          </w:tcPr>
          <w:p w14:paraId="71808479" w14:textId="14BF062F" w:rsidR="008F31C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F31CF" w:rsidRPr="0058200D">
              <w:rPr>
                <w:rFonts w:asciiTheme="majorHAnsi" w:eastAsia="Times New Roman" w:hAnsiTheme="majorHAnsi" w:cstheme="majorHAnsi"/>
                <w:color w:val="000000"/>
                <w:sz w:val="20"/>
                <w:szCs w:val="20"/>
              </w:rPr>
              <w:t>   200 корисника/год.</w:t>
            </w:r>
          </w:p>
        </w:tc>
        <w:tc>
          <w:tcPr>
            <w:tcW w:w="1061" w:type="pct"/>
            <w:vAlign w:val="center"/>
            <w:hideMark/>
          </w:tcPr>
          <w:p w14:paraId="6A67078C" w14:textId="129A4C1D" w:rsidR="008F31CF" w:rsidRPr="0058200D" w:rsidRDefault="008F31CF" w:rsidP="00FB36B8">
            <w:pPr>
              <w:rPr>
                <w:rFonts w:asciiTheme="majorHAnsi" w:eastAsia="Times New Roman" w:hAnsiTheme="majorHAnsi" w:cstheme="majorHAnsi"/>
                <w:color w:val="000000"/>
                <w:sz w:val="20"/>
                <w:szCs w:val="20"/>
              </w:rPr>
            </w:pPr>
            <w:r w:rsidRPr="008F31CF">
              <w:rPr>
                <w:rFonts w:asciiTheme="majorHAnsi" w:hAnsiTheme="majorHAnsi" w:cstheme="majorHAnsi"/>
                <w:color w:val="000000"/>
                <w:sz w:val="20"/>
                <w:szCs w:val="20"/>
              </w:rPr>
              <w:t>Наведена активност није реализована током претходног планског циклуса, али је релевантна за нови план развоја.</w:t>
            </w:r>
          </w:p>
        </w:tc>
      </w:tr>
      <w:tr w:rsidR="00E82B95" w:rsidRPr="0058200D" w14:paraId="1762B148" w14:textId="77777777" w:rsidTr="00E82B95">
        <w:trPr>
          <w:trHeight w:val="375"/>
        </w:trPr>
        <w:tc>
          <w:tcPr>
            <w:tcW w:w="5000" w:type="pct"/>
            <w:gridSpan w:val="4"/>
            <w:tcBorders>
              <w:left w:val="single" w:sz="4" w:space="0" w:color="FFFFFF"/>
              <w:right w:val="single" w:sz="4" w:space="0" w:color="FFFFFF"/>
            </w:tcBorders>
            <w:noWrap/>
            <w:hideMark/>
          </w:tcPr>
          <w:p w14:paraId="762F8087" w14:textId="77777777" w:rsidR="00E82B95" w:rsidRPr="0058200D" w:rsidRDefault="00E82B95" w:rsidP="0058200D">
            <w:pPr>
              <w:rPr>
                <w:rFonts w:asciiTheme="majorHAnsi" w:eastAsia="Times New Roman" w:hAnsiTheme="majorHAnsi" w:cstheme="majorHAnsi"/>
                <w:sz w:val="20"/>
                <w:szCs w:val="20"/>
              </w:rPr>
            </w:pPr>
          </w:p>
        </w:tc>
      </w:tr>
      <w:tr w:rsidR="0058200D" w:rsidRPr="0058200D" w14:paraId="3B08D09F" w14:textId="77777777" w:rsidTr="0024488B">
        <w:trPr>
          <w:trHeight w:val="300"/>
        </w:trPr>
        <w:tc>
          <w:tcPr>
            <w:tcW w:w="5000" w:type="pct"/>
            <w:gridSpan w:val="4"/>
            <w:shd w:val="clear" w:color="auto" w:fill="F2F2F2" w:themeFill="background1" w:themeFillShade="F2"/>
            <w:noWrap/>
            <w:vAlign w:val="center"/>
            <w:hideMark/>
          </w:tcPr>
          <w:p w14:paraId="4037E2E9" w14:textId="77777777" w:rsidR="0058200D" w:rsidRPr="0058200D" w:rsidRDefault="0058200D" w:rsidP="0024488B">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 Стратешки циљ: Подизање квалитета услуга у сфери друштвених делатности</w:t>
            </w:r>
          </w:p>
        </w:tc>
      </w:tr>
      <w:tr w:rsidR="00E82B95" w:rsidRPr="0058200D" w14:paraId="6A5983FA" w14:textId="77777777" w:rsidTr="00E82B95">
        <w:trPr>
          <w:trHeight w:val="300"/>
        </w:trPr>
        <w:tc>
          <w:tcPr>
            <w:tcW w:w="5000" w:type="pct"/>
            <w:gridSpan w:val="4"/>
            <w:tcBorders>
              <w:left w:val="single" w:sz="4" w:space="0" w:color="FFFFFF"/>
              <w:right w:val="single" w:sz="4" w:space="0" w:color="FFFFFF"/>
            </w:tcBorders>
            <w:noWrap/>
            <w:hideMark/>
          </w:tcPr>
          <w:p w14:paraId="475A32BE" w14:textId="77777777" w:rsidR="00E82B95" w:rsidRPr="0058200D" w:rsidRDefault="00E82B95" w:rsidP="0058200D">
            <w:pPr>
              <w:rPr>
                <w:rFonts w:asciiTheme="majorHAnsi" w:eastAsia="Times New Roman" w:hAnsiTheme="majorHAnsi" w:cstheme="majorHAnsi"/>
                <w:sz w:val="20"/>
                <w:szCs w:val="20"/>
              </w:rPr>
            </w:pPr>
          </w:p>
        </w:tc>
      </w:tr>
      <w:tr w:rsidR="0058200D" w:rsidRPr="0058200D" w14:paraId="5F20CA3A" w14:textId="77777777" w:rsidTr="0024488B">
        <w:trPr>
          <w:trHeight w:val="600"/>
        </w:trPr>
        <w:tc>
          <w:tcPr>
            <w:tcW w:w="5000" w:type="pct"/>
            <w:gridSpan w:val="4"/>
            <w:shd w:val="clear" w:color="auto" w:fill="D9D9D9" w:themeFill="background1" w:themeFillShade="D9"/>
            <w:vAlign w:val="center"/>
            <w:hideMark/>
          </w:tcPr>
          <w:p w14:paraId="6B881880"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2.3.1 Програм: Обезбеђивање техничке основе за активности у сфери друштвене делатности</w:t>
            </w:r>
          </w:p>
        </w:tc>
      </w:tr>
      <w:tr w:rsidR="0058200D" w:rsidRPr="0058200D" w14:paraId="296B4092" w14:textId="77777777" w:rsidTr="004A401A">
        <w:trPr>
          <w:trHeight w:val="288"/>
        </w:trPr>
        <w:tc>
          <w:tcPr>
            <w:tcW w:w="857" w:type="pct"/>
            <w:hideMark/>
          </w:tcPr>
          <w:p w14:paraId="07FB0A49"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hideMark/>
          </w:tcPr>
          <w:p w14:paraId="44C6459F"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hideMark/>
          </w:tcPr>
          <w:p w14:paraId="0569B9F6"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hideMark/>
          </w:tcPr>
          <w:p w14:paraId="440FB3A3" w14:textId="77777777" w:rsidR="0058200D" w:rsidRPr="0058200D" w:rsidRDefault="0058200D" w:rsidP="0058200D">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493B4F" w:rsidRPr="0058200D" w14:paraId="36A274CF" w14:textId="77777777" w:rsidTr="001F4919">
        <w:trPr>
          <w:trHeight w:val="576"/>
        </w:trPr>
        <w:tc>
          <w:tcPr>
            <w:tcW w:w="857" w:type="pct"/>
            <w:vAlign w:val="center"/>
            <w:hideMark/>
          </w:tcPr>
          <w:p w14:paraId="1298D80A"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w:t>
            </w:r>
          </w:p>
        </w:tc>
        <w:tc>
          <w:tcPr>
            <w:tcW w:w="1343" w:type="pct"/>
            <w:hideMark/>
          </w:tcPr>
          <w:p w14:paraId="0CA4B78D" w14:textId="77777777" w:rsidR="00493B4F" w:rsidRPr="0058200D" w:rsidRDefault="00493B4F"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Изградња мањих стамбених јединица за кориснике НСП</w:t>
            </w:r>
          </w:p>
        </w:tc>
        <w:tc>
          <w:tcPr>
            <w:tcW w:w="1739" w:type="pct"/>
            <w:hideMark/>
          </w:tcPr>
          <w:p w14:paraId="26224D61" w14:textId="2FCE8ABE" w:rsidR="00493B4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30 стамбених јединица</w:t>
            </w:r>
            <w:r w:rsidR="00493B4F"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мин. 60 корисника</w:t>
            </w:r>
          </w:p>
        </w:tc>
        <w:tc>
          <w:tcPr>
            <w:tcW w:w="1061" w:type="pct"/>
            <w:vAlign w:val="center"/>
            <w:hideMark/>
          </w:tcPr>
          <w:p w14:paraId="0CFF3BB6" w14:textId="332F17ED" w:rsidR="00493B4F" w:rsidRPr="0058200D" w:rsidRDefault="00493B4F" w:rsidP="00FB36B8">
            <w:pPr>
              <w:rPr>
                <w:rFonts w:asciiTheme="majorHAnsi" w:eastAsia="Times New Roman" w:hAnsiTheme="majorHAnsi" w:cstheme="majorHAnsi"/>
                <w:color w:val="000000"/>
                <w:sz w:val="20"/>
                <w:szCs w:val="20"/>
              </w:rPr>
            </w:pPr>
            <w:r w:rsidRPr="00493B4F">
              <w:rPr>
                <w:rFonts w:asciiTheme="majorHAnsi" w:hAnsiTheme="majorHAnsi" w:cstheme="majorHAnsi"/>
                <w:color w:val="000000"/>
                <w:sz w:val="20"/>
                <w:szCs w:val="20"/>
              </w:rPr>
              <w:t>Акција је започета и требало би да се настави</w:t>
            </w:r>
          </w:p>
        </w:tc>
      </w:tr>
      <w:tr w:rsidR="00493B4F" w:rsidRPr="0058200D" w14:paraId="7EF30378" w14:textId="77777777" w:rsidTr="001F4919">
        <w:trPr>
          <w:trHeight w:val="530"/>
        </w:trPr>
        <w:tc>
          <w:tcPr>
            <w:tcW w:w="857" w:type="pct"/>
            <w:vAlign w:val="center"/>
            <w:hideMark/>
          </w:tcPr>
          <w:p w14:paraId="1167EBD0"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w:t>
            </w:r>
          </w:p>
        </w:tc>
        <w:tc>
          <w:tcPr>
            <w:tcW w:w="1343" w:type="pct"/>
            <w:hideMark/>
          </w:tcPr>
          <w:p w14:paraId="5ACE5065" w14:textId="77777777" w:rsidR="00493B4F" w:rsidRPr="0058200D" w:rsidRDefault="00493B4F"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Санација и адаптација стамбених јединица корисника новчане помоћи</w:t>
            </w:r>
          </w:p>
        </w:tc>
        <w:tc>
          <w:tcPr>
            <w:tcW w:w="1739" w:type="pct"/>
            <w:hideMark/>
          </w:tcPr>
          <w:p w14:paraId="37EF179F" w14:textId="385BBF7D" w:rsidR="00493B4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30 стамбених јединица</w:t>
            </w:r>
            <w:r w:rsidR="00493B4F"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мин. 60 корисника</w:t>
            </w:r>
          </w:p>
        </w:tc>
        <w:tc>
          <w:tcPr>
            <w:tcW w:w="1061" w:type="pct"/>
            <w:vAlign w:val="center"/>
            <w:hideMark/>
          </w:tcPr>
          <w:p w14:paraId="6A69FBF0" w14:textId="46EC1C34" w:rsidR="00493B4F" w:rsidRPr="0058200D" w:rsidRDefault="00493B4F" w:rsidP="00FB36B8">
            <w:pPr>
              <w:rPr>
                <w:rFonts w:asciiTheme="majorHAnsi" w:eastAsia="Times New Roman" w:hAnsiTheme="majorHAnsi" w:cstheme="majorHAnsi"/>
                <w:color w:val="000000"/>
                <w:sz w:val="20"/>
                <w:szCs w:val="20"/>
              </w:rPr>
            </w:pPr>
            <w:r w:rsidRPr="00493B4F">
              <w:rPr>
                <w:rFonts w:asciiTheme="majorHAnsi" w:hAnsiTheme="majorHAnsi" w:cstheme="majorHAnsi"/>
                <w:color w:val="000000"/>
                <w:sz w:val="20"/>
                <w:szCs w:val="20"/>
              </w:rPr>
              <w:t>Акција је започета и требало би да се настави</w:t>
            </w:r>
          </w:p>
        </w:tc>
      </w:tr>
      <w:tr w:rsidR="00493B4F" w:rsidRPr="0058200D" w14:paraId="267A252F" w14:textId="77777777" w:rsidTr="001F4919">
        <w:trPr>
          <w:trHeight w:val="530"/>
        </w:trPr>
        <w:tc>
          <w:tcPr>
            <w:tcW w:w="857" w:type="pct"/>
            <w:vAlign w:val="center"/>
            <w:hideMark/>
          </w:tcPr>
          <w:p w14:paraId="4BD91844"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2.3.1.3.</w:t>
            </w:r>
          </w:p>
        </w:tc>
        <w:tc>
          <w:tcPr>
            <w:tcW w:w="1343" w:type="pct"/>
            <w:hideMark/>
          </w:tcPr>
          <w:p w14:paraId="6284C457" w14:textId="77777777" w:rsidR="00493B4F" w:rsidRPr="0058200D" w:rsidRDefault="00493B4F"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Обезбеђивање смештаја за бескућнике</w:t>
            </w:r>
          </w:p>
        </w:tc>
        <w:tc>
          <w:tcPr>
            <w:tcW w:w="1739" w:type="pct"/>
            <w:hideMark/>
          </w:tcPr>
          <w:p w14:paraId="1A6D1D11" w14:textId="4FA1DAB3" w:rsidR="00493B4F" w:rsidRPr="0058200D" w:rsidRDefault="00FB36B8" w:rsidP="00493B4F">
            <w:pPr>
              <w:jc w:val="both"/>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8 контејнера (Уљма 1, Павлиш 1, Избиште 1, Загајица 1 и Вршац 4))</w:t>
            </w:r>
          </w:p>
        </w:tc>
        <w:tc>
          <w:tcPr>
            <w:tcW w:w="1061" w:type="pct"/>
            <w:vAlign w:val="center"/>
            <w:hideMark/>
          </w:tcPr>
          <w:p w14:paraId="6700D862" w14:textId="66C09F96" w:rsidR="00493B4F" w:rsidRPr="0058200D" w:rsidRDefault="00493B4F" w:rsidP="00FB36B8">
            <w:pPr>
              <w:rPr>
                <w:rFonts w:asciiTheme="majorHAnsi" w:eastAsia="Times New Roman" w:hAnsiTheme="majorHAnsi" w:cstheme="majorHAnsi"/>
                <w:color w:val="000000"/>
                <w:sz w:val="20"/>
                <w:szCs w:val="20"/>
              </w:rPr>
            </w:pPr>
            <w:r w:rsidRPr="00493B4F">
              <w:rPr>
                <w:rFonts w:asciiTheme="majorHAnsi" w:hAnsiTheme="majorHAnsi" w:cstheme="majorHAnsi"/>
                <w:color w:val="000000"/>
                <w:sz w:val="20"/>
                <w:szCs w:val="20"/>
              </w:rPr>
              <w:t xml:space="preserve">Акција није започета али јесте релевантна за нови План </w:t>
            </w:r>
          </w:p>
        </w:tc>
      </w:tr>
      <w:tr w:rsidR="00E4609B" w:rsidRPr="003A6B04" w14:paraId="722E1106" w14:textId="77777777" w:rsidTr="008D09B2">
        <w:trPr>
          <w:trHeight w:val="530"/>
        </w:trPr>
        <w:tc>
          <w:tcPr>
            <w:tcW w:w="857" w:type="pct"/>
            <w:shd w:val="clear" w:color="auto" w:fill="auto"/>
            <w:vAlign w:val="center"/>
          </w:tcPr>
          <w:p w14:paraId="712559D4" w14:textId="3B27F63F" w:rsidR="00E4609B" w:rsidRPr="008D09B2" w:rsidRDefault="00123556" w:rsidP="00123556">
            <w:pPr>
              <w:jc w:val="center"/>
              <w:rPr>
                <w:rFonts w:asciiTheme="majorHAnsi" w:eastAsia="Times New Roman" w:hAnsiTheme="majorHAnsi" w:cstheme="majorHAnsi"/>
                <w:sz w:val="20"/>
                <w:szCs w:val="20"/>
                <w:lang w:val="sr-Cyrl-RS"/>
              </w:rPr>
            </w:pPr>
            <w:r w:rsidRPr="008D09B2">
              <w:rPr>
                <w:rFonts w:asciiTheme="majorHAnsi" w:eastAsia="Times New Roman" w:hAnsiTheme="majorHAnsi" w:cstheme="majorHAnsi"/>
                <w:sz w:val="20"/>
                <w:szCs w:val="20"/>
                <w:lang w:val="sr-Cyrl-RS"/>
              </w:rPr>
              <w:t>2.3.1.4.</w:t>
            </w:r>
          </w:p>
        </w:tc>
        <w:tc>
          <w:tcPr>
            <w:tcW w:w="1343" w:type="pct"/>
            <w:shd w:val="clear" w:color="auto" w:fill="auto"/>
          </w:tcPr>
          <w:p w14:paraId="40F405B0" w14:textId="030D0370" w:rsidR="00E4609B" w:rsidRPr="008D09B2" w:rsidRDefault="005922D5" w:rsidP="001F4919">
            <w:pPr>
              <w:jc w:val="both"/>
              <w:rPr>
                <w:rFonts w:asciiTheme="majorHAnsi" w:eastAsia="Times New Roman" w:hAnsiTheme="majorHAnsi" w:cstheme="majorHAnsi"/>
                <w:i/>
                <w:iCs/>
                <w:sz w:val="20"/>
                <w:szCs w:val="20"/>
                <w:lang w:val="sr-Cyrl-RS"/>
              </w:rPr>
            </w:pPr>
            <w:r w:rsidRPr="008D09B2">
              <w:rPr>
                <w:rFonts w:asciiTheme="majorHAnsi" w:eastAsia="Times New Roman" w:hAnsiTheme="majorHAnsi" w:cstheme="majorHAnsi"/>
                <w:i/>
                <w:iCs/>
                <w:sz w:val="20"/>
                <w:szCs w:val="20"/>
                <w:lang w:val="sr-Cyrl-RS"/>
              </w:rPr>
              <w:t>Изградња новог Центра за социјални рад , у сарадњи са Министарством за рад, запошљавање, борачка и социјална питања</w:t>
            </w:r>
          </w:p>
        </w:tc>
        <w:tc>
          <w:tcPr>
            <w:tcW w:w="1739" w:type="pct"/>
            <w:shd w:val="clear" w:color="auto" w:fill="auto"/>
          </w:tcPr>
          <w:p w14:paraId="6C8B0B86" w14:textId="41F2928A" w:rsidR="00E4609B" w:rsidRPr="008D09B2" w:rsidRDefault="00AD5AFA" w:rsidP="00493B4F">
            <w:pPr>
              <w:jc w:val="both"/>
              <w:rPr>
                <w:rFonts w:asciiTheme="majorHAnsi" w:eastAsia="Times New Roman" w:hAnsiTheme="majorHAnsi" w:cstheme="majorHAnsi"/>
                <w:sz w:val="20"/>
                <w:szCs w:val="20"/>
                <w:lang w:val="sr-Cyrl-RS"/>
              </w:rPr>
            </w:pPr>
            <w:r w:rsidRPr="008D09B2">
              <w:rPr>
                <w:rFonts w:asciiTheme="majorHAnsi" w:eastAsia="Times New Roman" w:hAnsiTheme="majorHAnsi" w:cstheme="majorHAnsi"/>
                <w:sz w:val="20"/>
                <w:szCs w:val="20"/>
                <w:lang w:val="sr-Cyrl-RS"/>
              </w:rPr>
              <w:t>Нова зграда Центра за социјални рад у Вршцу</w:t>
            </w:r>
          </w:p>
        </w:tc>
        <w:tc>
          <w:tcPr>
            <w:tcW w:w="1061" w:type="pct"/>
            <w:shd w:val="clear" w:color="auto" w:fill="auto"/>
            <w:vAlign w:val="center"/>
          </w:tcPr>
          <w:p w14:paraId="2D4604AC" w14:textId="021B5CE7" w:rsidR="00E4609B" w:rsidRPr="008D09B2" w:rsidRDefault="00201186" w:rsidP="00FB36B8">
            <w:pPr>
              <w:rPr>
                <w:rFonts w:asciiTheme="majorHAnsi" w:hAnsiTheme="majorHAnsi" w:cstheme="majorHAnsi"/>
                <w:sz w:val="20"/>
                <w:szCs w:val="20"/>
                <w:lang w:val="sr-Cyrl-RS"/>
              </w:rPr>
            </w:pPr>
            <w:r w:rsidRPr="008D09B2">
              <w:rPr>
                <w:rFonts w:asciiTheme="majorHAnsi" w:hAnsiTheme="majorHAnsi" w:cstheme="majorHAnsi"/>
                <w:sz w:val="20"/>
                <w:szCs w:val="20"/>
                <w:lang w:val="sr-Cyrl-RS"/>
              </w:rPr>
              <w:t>Акција је започета и наставља се</w:t>
            </w:r>
          </w:p>
        </w:tc>
      </w:tr>
      <w:tr w:rsidR="0058200D" w:rsidRPr="0058200D" w14:paraId="2771D47C" w14:textId="77777777" w:rsidTr="001F4919">
        <w:trPr>
          <w:trHeight w:val="2400"/>
        </w:trPr>
        <w:tc>
          <w:tcPr>
            <w:tcW w:w="857" w:type="pct"/>
            <w:vAlign w:val="center"/>
            <w:hideMark/>
          </w:tcPr>
          <w:p w14:paraId="30480608"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2.3.1.5.</w:t>
            </w:r>
          </w:p>
        </w:tc>
        <w:tc>
          <w:tcPr>
            <w:tcW w:w="1343" w:type="pct"/>
            <w:hideMark/>
          </w:tcPr>
          <w:p w14:paraId="561C3EDE" w14:textId="77777777" w:rsidR="0058200D" w:rsidRPr="0058200D" w:rsidRDefault="0058200D"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Изградња регионалног центра за социјалну подршку</w:t>
            </w:r>
          </w:p>
        </w:tc>
        <w:tc>
          <w:tcPr>
            <w:tcW w:w="1739" w:type="pct"/>
            <w:hideMark/>
          </w:tcPr>
          <w:p w14:paraId="14A49BF3" w14:textId="099E97A4"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400 </w:t>
            </w:r>
            <w:r w:rsidR="0058200D" w:rsidRPr="0058200D">
              <w:rPr>
                <w:rFonts w:asciiTheme="majorHAnsi" w:eastAsia="Times New Roman" w:hAnsiTheme="majorHAnsi" w:cstheme="majorHAnsi"/>
                <w:i/>
                <w:iCs/>
                <w:color w:val="000000"/>
                <w:sz w:val="20"/>
                <w:szCs w:val="20"/>
              </w:rPr>
              <w:t>m</w:t>
            </w:r>
            <w:r w:rsidR="0058200D" w:rsidRPr="0058200D">
              <w:rPr>
                <w:rFonts w:asciiTheme="majorHAnsi" w:eastAsia="Times New Roman" w:hAnsiTheme="majorHAnsi" w:cstheme="majorHAnsi"/>
                <w:color w:val="000000"/>
                <w:sz w:val="20"/>
                <w:szCs w:val="20"/>
                <w:vertAlign w:val="superscript"/>
              </w:rPr>
              <w:t>2</w:t>
            </w:r>
            <w:r w:rsidR="0058200D" w:rsidRPr="0058200D">
              <w:rPr>
                <w:rFonts w:asciiTheme="majorHAnsi" w:eastAsia="Times New Roman" w:hAnsiTheme="majorHAnsi" w:cstheme="majorHAnsi"/>
                <w:color w:val="000000"/>
                <w:sz w:val="20"/>
                <w:szCs w:val="20"/>
              </w:rPr>
              <w:t xml:space="preserve"> реконструиса‐ ног простора за дневну повремену и привремену помоћ за социјално угрожене</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5.640 корисника</w:t>
            </w:r>
          </w:p>
        </w:tc>
        <w:tc>
          <w:tcPr>
            <w:tcW w:w="1061" w:type="pct"/>
            <w:vAlign w:val="center"/>
            <w:hideMark/>
          </w:tcPr>
          <w:p w14:paraId="09FF6FD4" w14:textId="14904C9F" w:rsidR="0058200D" w:rsidRPr="0058200D" w:rsidRDefault="00E46381" w:rsidP="00FB36B8">
            <w:pPr>
              <w:spacing w:after="160" w:line="259" w:lineRule="auto"/>
              <w:rPr>
                <w:rFonts w:asciiTheme="majorHAnsi" w:hAnsiTheme="majorHAnsi" w:cstheme="majorHAnsi"/>
                <w:sz w:val="20"/>
                <w:szCs w:val="20"/>
              </w:rPr>
            </w:pPr>
            <w:r w:rsidRPr="00E46381">
              <w:rPr>
                <w:rFonts w:asciiTheme="majorHAnsi" w:hAnsiTheme="majorHAnsi" w:cstheme="majorHAnsi"/>
                <w:sz w:val="20"/>
                <w:szCs w:val="20"/>
              </w:rPr>
              <w:t>Реализована, али не као регионални, већ као локални центар у Дворској 50. У оквиру пројекта и сарадње Града адаптиран је простор и формиран Центар за запошљавање теже запошљивих категорија  и мрежа заједничке сарадње</w:t>
            </w:r>
          </w:p>
        </w:tc>
      </w:tr>
      <w:tr w:rsidR="0058200D" w:rsidRPr="0058200D" w14:paraId="30B93D6D" w14:textId="77777777" w:rsidTr="001F4919">
        <w:trPr>
          <w:trHeight w:val="1565"/>
        </w:trPr>
        <w:tc>
          <w:tcPr>
            <w:tcW w:w="857" w:type="pct"/>
            <w:vAlign w:val="center"/>
            <w:hideMark/>
          </w:tcPr>
          <w:p w14:paraId="54F162ED"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2.3.1.6.</w:t>
            </w:r>
          </w:p>
        </w:tc>
        <w:tc>
          <w:tcPr>
            <w:tcW w:w="1343" w:type="pct"/>
            <w:hideMark/>
          </w:tcPr>
          <w:p w14:paraId="4B6CFBAF" w14:textId="77777777" w:rsidR="0058200D" w:rsidRPr="0058200D" w:rsidRDefault="0058200D"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Реконструкција Градског стадиона</w:t>
            </w:r>
          </w:p>
        </w:tc>
        <w:tc>
          <w:tcPr>
            <w:tcW w:w="1739" w:type="pct"/>
            <w:hideMark/>
          </w:tcPr>
          <w:p w14:paraId="2F003D65" w14:textId="447DEAC4"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3.000 </w:t>
            </w:r>
            <w:r w:rsidR="0058200D" w:rsidRPr="0058200D">
              <w:rPr>
                <w:rFonts w:asciiTheme="majorHAnsi" w:eastAsia="Times New Roman" w:hAnsiTheme="majorHAnsi" w:cstheme="majorHAnsi"/>
                <w:i/>
                <w:iCs/>
                <w:color w:val="000000"/>
                <w:sz w:val="20"/>
                <w:szCs w:val="20"/>
              </w:rPr>
              <w:t>m</w:t>
            </w:r>
            <w:r w:rsidR="0058200D" w:rsidRPr="0058200D">
              <w:rPr>
                <w:rFonts w:asciiTheme="majorHAnsi" w:eastAsia="Times New Roman" w:hAnsiTheme="majorHAnsi" w:cstheme="majorHAnsi"/>
                <w:color w:val="000000"/>
                <w:sz w:val="20"/>
                <w:szCs w:val="20"/>
                <w:vertAlign w:val="superscript"/>
              </w:rPr>
              <w:t>2</w:t>
            </w:r>
            <w:r w:rsidR="0058200D" w:rsidRPr="0058200D">
              <w:rPr>
                <w:rFonts w:asciiTheme="majorHAnsi" w:eastAsia="Times New Roman" w:hAnsiTheme="majorHAnsi" w:cstheme="majorHAnsi"/>
                <w:color w:val="000000"/>
                <w:sz w:val="20"/>
                <w:szCs w:val="20"/>
              </w:rPr>
              <w:t xml:space="preserve"> борилишта за скакачке и бацачке дисциплине</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m ограде око главног и помоћног стадиона</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број рефлектора</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управна зграда m2 (реконструисане свлачионице и службене просторије)</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Реконструисане трибина гледалаца/седишта</w:t>
            </w:r>
          </w:p>
        </w:tc>
        <w:tc>
          <w:tcPr>
            <w:tcW w:w="1061" w:type="pct"/>
            <w:vAlign w:val="center"/>
            <w:hideMark/>
          </w:tcPr>
          <w:p w14:paraId="374016D8" w14:textId="4AD372FF" w:rsidR="0058200D" w:rsidRPr="0058200D" w:rsidRDefault="009C63D0" w:rsidP="00FB36B8">
            <w:pPr>
              <w:spacing w:after="160" w:line="259" w:lineRule="auto"/>
              <w:rPr>
                <w:rFonts w:asciiTheme="majorHAnsi" w:hAnsiTheme="majorHAnsi" w:cstheme="majorHAnsi"/>
                <w:color w:val="000000"/>
                <w:sz w:val="20"/>
                <w:szCs w:val="20"/>
              </w:rPr>
            </w:pPr>
            <w:r w:rsidRPr="009C63D0">
              <w:rPr>
                <w:rFonts w:asciiTheme="majorHAnsi" w:hAnsiTheme="majorHAnsi" w:cstheme="majorHAnsi"/>
                <w:color w:val="000000"/>
                <w:sz w:val="20"/>
                <w:szCs w:val="20"/>
              </w:rPr>
              <w:t>Акција је започета и требало би да се настави</w:t>
            </w:r>
          </w:p>
        </w:tc>
      </w:tr>
      <w:tr w:rsidR="008D0403" w:rsidRPr="0058200D" w14:paraId="535A1441" w14:textId="77777777" w:rsidTr="001F4919">
        <w:trPr>
          <w:trHeight w:val="377"/>
        </w:trPr>
        <w:tc>
          <w:tcPr>
            <w:tcW w:w="857" w:type="pct"/>
            <w:vAlign w:val="center"/>
            <w:hideMark/>
          </w:tcPr>
          <w:p w14:paraId="4D765A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2.3.1.7.</w:t>
            </w:r>
          </w:p>
        </w:tc>
        <w:tc>
          <w:tcPr>
            <w:tcW w:w="1343" w:type="pct"/>
            <w:hideMark/>
          </w:tcPr>
          <w:p w14:paraId="506ACF83"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Стварање предуслова за развој водених спортова (изградња затвореног градског базена)</w:t>
            </w:r>
          </w:p>
        </w:tc>
        <w:tc>
          <w:tcPr>
            <w:tcW w:w="1739" w:type="pct"/>
            <w:hideMark/>
          </w:tcPr>
          <w:p w14:paraId="2CA7C668" w14:textId="17E45EB9"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1 дечији базен</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1 велики базен (25 m x 33 m)</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Трибине са мин. 200 места</w:t>
            </w:r>
          </w:p>
        </w:tc>
        <w:tc>
          <w:tcPr>
            <w:tcW w:w="1061" w:type="pct"/>
            <w:vAlign w:val="center"/>
            <w:hideMark/>
          </w:tcPr>
          <w:p w14:paraId="3B735A40" w14:textId="759B164C"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6B1D95D2" w14:textId="77777777" w:rsidTr="001F4919">
        <w:trPr>
          <w:trHeight w:val="1020"/>
        </w:trPr>
        <w:tc>
          <w:tcPr>
            <w:tcW w:w="857" w:type="pct"/>
            <w:vAlign w:val="center"/>
            <w:hideMark/>
          </w:tcPr>
          <w:p w14:paraId="41C7D4A2"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2.3.1.8.</w:t>
            </w:r>
          </w:p>
        </w:tc>
        <w:tc>
          <w:tcPr>
            <w:tcW w:w="1343" w:type="pct"/>
            <w:hideMark/>
          </w:tcPr>
          <w:p w14:paraId="2A352E95"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Изградња отвореног олимпијског базена и дечјег базена у оквиру комплекса „Вршачко језеро“</w:t>
            </w:r>
          </w:p>
        </w:tc>
        <w:tc>
          <w:tcPr>
            <w:tcW w:w="1739" w:type="pct"/>
            <w:hideMark/>
          </w:tcPr>
          <w:p w14:paraId="5548DAE7" w14:textId="1E48FA95"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Изграђен базен 50 </w:t>
            </w:r>
            <w:r w:rsidR="008D0403" w:rsidRPr="0058200D">
              <w:rPr>
                <w:rFonts w:asciiTheme="majorHAnsi" w:eastAsia="Times New Roman" w:hAnsiTheme="majorHAnsi" w:cstheme="majorHAnsi"/>
                <w:i/>
                <w:iCs/>
                <w:color w:val="000000"/>
                <w:sz w:val="20"/>
                <w:szCs w:val="20"/>
              </w:rPr>
              <w:t xml:space="preserve">m </w:t>
            </w:r>
            <w:r w:rsidR="008D0403" w:rsidRPr="0058200D">
              <w:rPr>
                <w:rFonts w:asciiTheme="majorHAnsi" w:eastAsia="Times New Roman" w:hAnsiTheme="majorHAnsi" w:cstheme="majorHAnsi"/>
                <w:color w:val="000000"/>
                <w:sz w:val="20"/>
                <w:szCs w:val="20"/>
              </w:rPr>
              <w:t xml:space="preserve">х 25 </w:t>
            </w:r>
            <w:r w:rsidR="008D0403" w:rsidRPr="0058200D">
              <w:rPr>
                <w:rFonts w:asciiTheme="majorHAnsi" w:eastAsia="Times New Roman" w:hAnsiTheme="majorHAnsi" w:cstheme="majorHAnsi"/>
                <w:i/>
                <w:iCs/>
                <w:color w:val="000000"/>
                <w:sz w:val="20"/>
                <w:szCs w:val="20"/>
              </w:rPr>
              <w:t>m</w:t>
            </w:r>
            <w:r w:rsidR="008D0403" w:rsidRPr="0058200D">
              <w:rPr>
                <w:rFonts w:asciiTheme="majorHAnsi" w:eastAsia="Times New Roman" w:hAnsiTheme="majorHAnsi" w:cstheme="majorHAnsi"/>
                <w:color w:val="000000"/>
                <w:sz w:val="20"/>
                <w:szCs w:val="20"/>
              </w:rPr>
              <w:t xml:space="preserve">, највећа дубина 2,10 </w:t>
            </w:r>
            <w:r w:rsidR="008D0403" w:rsidRPr="0058200D">
              <w:rPr>
                <w:rFonts w:asciiTheme="majorHAnsi" w:eastAsia="Times New Roman" w:hAnsiTheme="majorHAnsi" w:cstheme="majorHAnsi"/>
                <w:i/>
                <w:iCs/>
                <w:color w:val="000000"/>
                <w:sz w:val="20"/>
                <w:szCs w:val="20"/>
              </w:rPr>
              <w:t>m</w:t>
            </w:r>
            <w:r w:rsidR="008D0403" w:rsidRPr="0058200D">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Изграђен дечји базен 10 m х 15 m</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Машинска просторија од 18 m2</w:t>
            </w:r>
          </w:p>
        </w:tc>
        <w:tc>
          <w:tcPr>
            <w:tcW w:w="1061" w:type="pct"/>
            <w:vAlign w:val="center"/>
            <w:hideMark/>
          </w:tcPr>
          <w:p w14:paraId="6702A269" w14:textId="51773D6A"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реализована</w:t>
            </w:r>
          </w:p>
        </w:tc>
      </w:tr>
      <w:tr w:rsidR="008D0403" w:rsidRPr="0058200D" w14:paraId="1427FD43" w14:textId="77777777" w:rsidTr="001F4919">
        <w:trPr>
          <w:trHeight w:val="60"/>
        </w:trPr>
        <w:tc>
          <w:tcPr>
            <w:tcW w:w="857" w:type="pct"/>
            <w:vAlign w:val="center"/>
            <w:hideMark/>
          </w:tcPr>
          <w:p w14:paraId="690986E8" w14:textId="303BC454"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2.3.1.9.</w:t>
            </w:r>
          </w:p>
        </w:tc>
        <w:tc>
          <w:tcPr>
            <w:tcW w:w="1343" w:type="pct"/>
            <w:hideMark/>
          </w:tcPr>
          <w:p w14:paraId="2D896898"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Завршетак изградње спортско‐ школске сале у Уљми</w:t>
            </w:r>
          </w:p>
        </w:tc>
        <w:tc>
          <w:tcPr>
            <w:tcW w:w="1739" w:type="pct"/>
            <w:hideMark/>
          </w:tcPr>
          <w:p w14:paraId="0B7E61CB" w14:textId="45FC0C5D"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Изграђена и опремљена сала</w:t>
            </w:r>
          </w:p>
        </w:tc>
        <w:tc>
          <w:tcPr>
            <w:tcW w:w="1061" w:type="pct"/>
            <w:vAlign w:val="center"/>
            <w:hideMark/>
          </w:tcPr>
          <w:p w14:paraId="0A7A62AB" w14:textId="38A789B0"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је започета и требало би да се настави</w:t>
            </w:r>
          </w:p>
        </w:tc>
      </w:tr>
      <w:tr w:rsidR="008D0403" w:rsidRPr="0058200D" w14:paraId="4B4CC6F7" w14:textId="77777777" w:rsidTr="001F4919">
        <w:trPr>
          <w:trHeight w:val="1275"/>
        </w:trPr>
        <w:tc>
          <w:tcPr>
            <w:tcW w:w="857" w:type="pct"/>
            <w:vAlign w:val="center"/>
            <w:hideMark/>
          </w:tcPr>
          <w:p w14:paraId="5D2B9D39"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2.3.1.10.</w:t>
            </w:r>
          </w:p>
        </w:tc>
        <w:tc>
          <w:tcPr>
            <w:tcW w:w="1343" w:type="pct"/>
            <w:hideMark/>
          </w:tcPr>
          <w:p w14:paraId="6D3B8226"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Изградња ученичког интерната у кругу Пољопривредне школе (Пројекат прекограничне сарадње са Румунијом)</w:t>
            </w:r>
          </w:p>
        </w:tc>
        <w:tc>
          <w:tcPr>
            <w:tcW w:w="1739" w:type="pct"/>
            <w:hideMark/>
          </w:tcPr>
          <w:p w14:paraId="1EFCE1F8" w14:textId="3823948D"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капацитет од 120 ученика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38 соба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2.700 m</w:t>
            </w:r>
            <w:r w:rsidR="008D0403" w:rsidRPr="0058200D">
              <w:rPr>
                <w:rFonts w:asciiTheme="majorHAnsi" w:eastAsia="Times New Roman" w:hAnsiTheme="majorHAnsi" w:cstheme="majorHAnsi"/>
                <w:color w:val="000000"/>
                <w:sz w:val="20"/>
                <w:szCs w:val="20"/>
                <w:vertAlign w:val="superscript"/>
              </w:rPr>
              <w:t>2</w:t>
            </w:r>
          </w:p>
        </w:tc>
        <w:tc>
          <w:tcPr>
            <w:tcW w:w="1061" w:type="pct"/>
            <w:vAlign w:val="center"/>
            <w:hideMark/>
          </w:tcPr>
          <w:p w14:paraId="6675ABCD" w14:textId="2CACD42F"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756743E5" w14:textId="77777777" w:rsidTr="001F4919">
        <w:trPr>
          <w:trHeight w:val="440"/>
        </w:trPr>
        <w:tc>
          <w:tcPr>
            <w:tcW w:w="857" w:type="pct"/>
            <w:vAlign w:val="center"/>
            <w:hideMark/>
          </w:tcPr>
          <w:p w14:paraId="5B79D65C"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2.3.1.11.</w:t>
            </w:r>
          </w:p>
        </w:tc>
        <w:tc>
          <w:tcPr>
            <w:tcW w:w="1343" w:type="pct"/>
            <w:hideMark/>
          </w:tcPr>
          <w:p w14:paraId="6C215F16"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Реконструкција зграде Гимназије</w:t>
            </w:r>
          </w:p>
        </w:tc>
        <w:tc>
          <w:tcPr>
            <w:tcW w:w="1739" w:type="pct"/>
            <w:hideMark/>
          </w:tcPr>
          <w:p w14:paraId="5749BCC3" w14:textId="5BD6FA70"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Реконструисано 28 учионица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Замењено 12.800 m електричних водова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Замењено 5 врата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Замењено 35 прозора</w:t>
            </w:r>
          </w:p>
        </w:tc>
        <w:tc>
          <w:tcPr>
            <w:tcW w:w="1061" w:type="pct"/>
            <w:vAlign w:val="center"/>
            <w:hideMark/>
          </w:tcPr>
          <w:p w14:paraId="42DB62BA" w14:textId="3A72ED78"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реализована</w:t>
            </w:r>
          </w:p>
        </w:tc>
      </w:tr>
      <w:tr w:rsidR="008D0403" w:rsidRPr="0058200D" w14:paraId="423F7FC8" w14:textId="77777777" w:rsidTr="001F4919">
        <w:trPr>
          <w:trHeight w:val="1106"/>
        </w:trPr>
        <w:tc>
          <w:tcPr>
            <w:tcW w:w="857" w:type="pct"/>
            <w:vAlign w:val="center"/>
            <w:hideMark/>
          </w:tcPr>
          <w:p w14:paraId="15A4AF97"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2.3.1.12.</w:t>
            </w:r>
          </w:p>
        </w:tc>
        <w:tc>
          <w:tcPr>
            <w:tcW w:w="1343" w:type="pct"/>
            <w:hideMark/>
          </w:tcPr>
          <w:p w14:paraId="69F0F005"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Унапређење стручног рада у пољопривредној школи</w:t>
            </w:r>
          </w:p>
        </w:tc>
        <w:tc>
          <w:tcPr>
            <w:tcW w:w="1739" w:type="pct"/>
            <w:hideMark/>
          </w:tcPr>
          <w:p w14:paraId="5B34EA8C" w14:textId="5AE773E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Обухваћено 400 ученика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Уређено 80 ha обрадивог земљишта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Уређен 1 ha сточарског дела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Уређено 0,5 ha машинског дела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Набавка 150 грла стоке</w:t>
            </w:r>
          </w:p>
        </w:tc>
        <w:tc>
          <w:tcPr>
            <w:tcW w:w="1061" w:type="pct"/>
            <w:vAlign w:val="center"/>
            <w:hideMark/>
          </w:tcPr>
          <w:p w14:paraId="1816EAEF" w14:textId="187D3180"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је започета и требало би да се настави</w:t>
            </w:r>
          </w:p>
        </w:tc>
      </w:tr>
      <w:tr w:rsidR="008D0403" w:rsidRPr="0058200D" w14:paraId="1363F961" w14:textId="77777777" w:rsidTr="001F4919">
        <w:trPr>
          <w:trHeight w:val="62"/>
        </w:trPr>
        <w:tc>
          <w:tcPr>
            <w:tcW w:w="857" w:type="pct"/>
            <w:vAlign w:val="center"/>
            <w:hideMark/>
          </w:tcPr>
          <w:p w14:paraId="1915F4E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2.3.1.13.</w:t>
            </w:r>
          </w:p>
        </w:tc>
        <w:tc>
          <w:tcPr>
            <w:tcW w:w="1343" w:type="pct"/>
            <w:hideMark/>
          </w:tcPr>
          <w:p w14:paraId="7A60DBD7"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Замена кровног покривача у ШЦ „Никола Тесла“</w:t>
            </w:r>
          </w:p>
        </w:tc>
        <w:tc>
          <w:tcPr>
            <w:tcW w:w="1739" w:type="pct"/>
            <w:hideMark/>
          </w:tcPr>
          <w:p w14:paraId="70DEC176" w14:textId="1512A855"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кровног покривача -75%</w:t>
            </w:r>
          </w:p>
        </w:tc>
        <w:tc>
          <w:tcPr>
            <w:tcW w:w="1061" w:type="pct"/>
            <w:vAlign w:val="center"/>
            <w:hideMark/>
          </w:tcPr>
          <w:p w14:paraId="2CB0BD89" w14:textId="68E77001"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реализована</w:t>
            </w:r>
          </w:p>
        </w:tc>
      </w:tr>
      <w:tr w:rsidR="008D0403" w:rsidRPr="0058200D" w14:paraId="7D32A4FB" w14:textId="77777777" w:rsidTr="001F4919">
        <w:trPr>
          <w:trHeight w:val="278"/>
        </w:trPr>
        <w:tc>
          <w:tcPr>
            <w:tcW w:w="857" w:type="pct"/>
            <w:vAlign w:val="center"/>
            <w:hideMark/>
          </w:tcPr>
          <w:p w14:paraId="7D62B2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2.3.1.14.</w:t>
            </w:r>
          </w:p>
        </w:tc>
        <w:tc>
          <w:tcPr>
            <w:tcW w:w="1343" w:type="pct"/>
            <w:hideMark/>
          </w:tcPr>
          <w:p w14:paraId="4E56EA81"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Реновирање терена и велике сале за физичко васпитање у ШЦ „Никола Тесла“</w:t>
            </w:r>
          </w:p>
        </w:tc>
        <w:tc>
          <w:tcPr>
            <w:tcW w:w="1739" w:type="pct"/>
            <w:hideMark/>
          </w:tcPr>
          <w:p w14:paraId="776F4215" w14:textId="3141523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230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велика сала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200 m2 школски терени</w:t>
            </w:r>
          </w:p>
        </w:tc>
        <w:tc>
          <w:tcPr>
            <w:tcW w:w="1061" w:type="pct"/>
            <w:vAlign w:val="center"/>
            <w:hideMark/>
          </w:tcPr>
          <w:p w14:paraId="02471D10" w14:textId="2DB50D32"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реализована</w:t>
            </w:r>
          </w:p>
        </w:tc>
      </w:tr>
      <w:tr w:rsidR="008D0403" w:rsidRPr="0058200D" w14:paraId="32E87299" w14:textId="77777777" w:rsidTr="001F4919">
        <w:trPr>
          <w:trHeight w:val="260"/>
        </w:trPr>
        <w:tc>
          <w:tcPr>
            <w:tcW w:w="857" w:type="pct"/>
            <w:vAlign w:val="center"/>
            <w:hideMark/>
          </w:tcPr>
          <w:p w14:paraId="1AF03DE7"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2.3.1.15.</w:t>
            </w:r>
          </w:p>
        </w:tc>
        <w:tc>
          <w:tcPr>
            <w:tcW w:w="1343" w:type="pct"/>
            <w:hideMark/>
          </w:tcPr>
          <w:p w14:paraId="0D83961F"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Увођење централног грејања у вршачке ОШ</w:t>
            </w:r>
          </w:p>
        </w:tc>
        <w:tc>
          <w:tcPr>
            <w:tcW w:w="1739" w:type="pct"/>
            <w:hideMark/>
          </w:tcPr>
          <w:p w14:paraId="0C22D684" w14:textId="593002F0"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Уведено централно грејање у 100% просторија у школама</w:t>
            </w:r>
          </w:p>
        </w:tc>
        <w:tc>
          <w:tcPr>
            <w:tcW w:w="1061" w:type="pct"/>
            <w:vAlign w:val="center"/>
            <w:hideMark/>
          </w:tcPr>
          <w:p w14:paraId="2F8C42B9" w14:textId="3386CFF9"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је започета и требало би да се настави</w:t>
            </w:r>
          </w:p>
        </w:tc>
      </w:tr>
      <w:tr w:rsidR="008D0403" w:rsidRPr="0058200D" w14:paraId="5B611724" w14:textId="77777777" w:rsidTr="001F4919">
        <w:trPr>
          <w:trHeight w:val="215"/>
        </w:trPr>
        <w:tc>
          <w:tcPr>
            <w:tcW w:w="857" w:type="pct"/>
            <w:vAlign w:val="center"/>
            <w:hideMark/>
          </w:tcPr>
          <w:p w14:paraId="1A8124B0"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2.3.1.16.</w:t>
            </w:r>
          </w:p>
        </w:tc>
        <w:tc>
          <w:tcPr>
            <w:tcW w:w="1343" w:type="pct"/>
            <w:hideMark/>
          </w:tcPr>
          <w:p w14:paraId="676923E4"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Доградња школске зграде у Хемијској школи</w:t>
            </w:r>
          </w:p>
        </w:tc>
        <w:tc>
          <w:tcPr>
            <w:tcW w:w="1739" w:type="pct"/>
            <w:hideMark/>
          </w:tcPr>
          <w:p w14:paraId="4792C542" w14:textId="4CA92DC3"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810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нових учионица</w:t>
            </w:r>
          </w:p>
        </w:tc>
        <w:tc>
          <w:tcPr>
            <w:tcW w:w="1061" w:type="pct"/>
            <w:vAlign w:val="center"/>
            <w:hideMark/>
          </w:tcPr>
          <w:p w14:paraId="64A6503D" w14:textId="5939554D"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4139CD97" w14:textId="77777777" w:rsidTr="001F4919">
        <w:trPr>
          <w:trHeight w:val="377"/>
        </w:trPr>
        <w:tc>
          <w:tcPr>
            <w:tcW w:w="857" w:type="pct"/>
            <w:vAlign w:val="center"/>
            <w:hideMark/>
          </w:tcPr>
          <w:p w14:paraId="36C197E5"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2.3.1.17.</w:t>
            </w:r>
          </w:p>
        </w:tc>
        <w:tc>
          <w:tcPr>
            <w:tcW w:w="1343" w:type="pct"/>
            <w:hideMark/>
          </w:tcPr>
          <w:p w14:paraId="3BED0189"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Реконструкција школског дворишта у ОШ Младост</w:t>
            </w:r>
          </w:p>
        </w:tc>
        <w:tc>
          <w:tcPr>
            <w:tcW w:w="1739" w:type="pct"/>
            <w:hideMark/>
          </w:tcPr>
          <w:p w14:paraId="0E60BA57" w14:textId="664387AB"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Реконструисано 100% површине школског дворишта</w:t>
            </w:r>
          </w:p>
        </w:tc>
        <w:tc>
          <w:tcPr>
            <w:tcW w:w="1061" w:type="pct"/>
            <w:vAlign w:val="center"/>
            <w:hideMark/>
          </w:tcPr>
          <w:p w14:paraId="2FD95FB7" w14:textId="5F1FA9FE"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76347395" w14:textId="77777777" w:rsidTr="001F4919">
        <w:trPr>
          <w:trHeight w:val="161"/>
        </w:trPr>
        <w:tc>
          <w:tcPr>
            <w:tcW w:w="857" w:type="pct"/>
            <w:vAlign w:val="center"/>
            <w:hideMark/>
          </w:tcPr>
          <w:p w14:paraId="6190F9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2.3.1.18.</w:t>
            </w:r>
          </w:p>
        </w:tc>
        <w:tc>
          <w:tcPr>
            <w:tcW w:w="1343" w:type="pct"/>
            <w:hideMark/>
          </w:tcPr>
          <w:p w14:paraId="11B0BC07"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Замена спољашне столарије у ОШ Јован Стерија Поповић</w:t>
            </w:r>
          </w:p>
        </w:tc>
        <w:tc>
          <w:tcPr>
            <w:tcW w:w="1739" w:type="pct"/>
            <w:hideMark/>
          </w:tcPr>
          <w:p w14:paraId="442A15C2" w14:textId="529A5037"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100% замењена спољашна столарија</w:t>
            </w:r>
          </w:p>
        </w:tc>
        <w:tc>
          <w:tcPr>
            <w:tcW w:w="1061" w:type="pct"/>
            <w:vAlign w:val="center"/>
            <w:hideMark/>
          </w:tcPr>
          <w:p w14:paraId="1D919CAE" w14:textId="31C49F05"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5F272539" w14:textId="77777777" w:rsidTr="001F4919">
        <w:trPr>
          <w:trHeight w:val="765"/>
        </w:trPr>
        <w:tc>
          <w:tcPr>
            <w:tcW w:w="857" w:type="pct"/>
            <w:vAlign w:val="center"/>
            <w:hideMark/>
          </w:tcPr>
          <w:p w14:paraId="55431A0E"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2.3.1.19.</w:t>
            </w:r>
          </w:p>
        </w:tc>
        <w:tc>
          <w:tcPr>
            <w:tcW w:w="1343" w:type="pct"/>
            <w:hideMark/>
          </w:tcPr>
          <w:p w14:paraId="0A4B7FE7"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Замена столарије (прозора) у гради виших и у згради нижих разреда у ОШ Вук Караџић</w:t>
            </w:r>
          </w:p>
        </w:tc>
        <w:tc>
          <w:tcPr>
            <w:tcW w:w="1739" w:type="pct"/>
            <w:hideMark/>
          </w:tcPr>
          <w:p w14:paraId="0D767B37" w14:textId="7FD89E2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Замењене столарије у 2 зграде школе</w:t>
            </w:r>
          </w:p>
        </w:tc>
        <w:tc>
          <w:tcPr>
            <w:tcW w:w="1061" w:type="pct"/>
            <w:vAlign w:val="center"/>
            <w:hideMark/>
          </w:tcPr>
          <w:p w14:paraId="1561AC99" w14:textId="4EA50C54"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8D0403" w:rsidRPr="0058200D" w14:paraId="6D323079" w14:textId="77777777" w:rsidTr="001F4919">
        <w:trPr>
          <w:trHeight w:val="510"/>
        </w:trPr>
        <w:tc>
          <w:tcPr>
            <w:tcW w:w="857" w:type="pct"/>
            <w:vAlign w:val="center"/>
            <w:hideMark/>
          </w:tcPr>
          <w:p w14:paraId="7BCBEC05"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2.3.1.20.</w:t>
            </w:r>
          </w:p>
        </w:tc>
        <w:tc>
          <w:tcPr>
            <w:tcW w:w="1343" w:type="pct"/>
            <w:hideMark/>
          </w:tcPr>
          <w:p w14:paraId="592A86BB" w14:textId="77777777" w:rsidR="008D0403" w:rsidRPr="0058200D" w:rsidRDefault="008D0403" w:rsidP="001F4919">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Изградња мокрог чвора за децу са посебним потребама у ШОСО Јелена Варјашки</w:t>
            </w:r>
          </w:p>
        </w:tc>
        <w:tc>
          <w:tcPr>
            <w:tcW w:w="1739" w:type="pct"/>
            <w:hideMark/>
          </w:tcPr>
          <w:p w14:paraId="4F7FAB25" w14:textId="1397F141"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Изграђен мокри чвор у згради школе</w:t>
            </w:r>
          </w:p>
        </w:tc>
        <w:tc>
          <w:tcPr>
            <w:tcW w:w="1061" w:type="pct"/>
            <w:vAlign w:val="center"/>
            <w:hideMark/>
          </w:tcPr>
          <w:p w14:paraId="6FD583E7" w14:textId="46F1D629" w:rsidR="008D0403" w:rsidRPr="0058200D" w:rsidRDefault="008D0403" w:rsidP="00FB36B8">
            <w:pPr>
              <w:rPr>
                <w:rFonts w:asciiTheme="majorHAnsi" w:eastAsia="Times New Roman" w:hAnsiTheme="majorHAnsi" w:cstheme="majorHAnsi"/>
                <w:sz w:val="20"/>
                <w:szCs w:val="20"/>
              </w:rPr>
            </w:pPr>
            <w:r w:rsidRPr="001072D7">
              <w:rPr>
                <w:rFonts w:asciiTheme="majorHAnsi" w:hAnsiTheme="majorHAnsi" w:cstheme="majorHAnsi"/>
                <w:sz w:val="20"/>
                <w:szCs w:val="20"/>
              </w:rPr>
              <w:t>Акција реализована</w:t>
            </w:r>
          </w:p>
        </w:tc>
      </w:tr>
      <w:tr w:rsidR="00104E53" w:rsidRPr="0058200D" w14:paraId="4F14DA13" w14:textId="77777777" w:rsidTr="001F4919">
        <w:trPr>
          <w:trHeight w:val="510"/>
        </w:trPr>
        <w:tc>
          <w:tcPr>
            <w:tcW w:w="857" w:type="pct"/>
            <w:vAlign w:val="center"/>
            <w:hideMark/>
          </w:tcPr>
          <w:p w14:paraId="397A800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2.3.1.21.</w:t>
            </w:r>
          </w:p>
        </w:tc>
        <w:tc>
          <w:tcPr>
            <w:tcW w:w="1343" w:type="pct"/>
            <w:hideMark/>
          </w:tcPr>
          <w:p w14:paraId="2B8E5FF1"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Реконструкција одељења патологије у Општој болници</w:t>
            </w:r>
          </w:p>
        </w:tc>
        <w:tc>
          <w:tcPr>
            <w:tcW w:w="1739" w:type="pct"/>
            <w:hideMark/>
          </w:tcPr>
          <w:p w14:paraId="10035A66" w14:textId="44D0FB65"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Адаптиран и дограђен објекат, m</w:t>
            </w:r>
            <w:r w:rsidRPr="0058200D">
              <w:rPr>
                <w:rFonts w:asciiTheme="majorHAnsi" w:eastAsia="Times New Roman" w:hAnsiTheme="majorHAnsi" w:cstheme="majorHAnsi"/>
                <w:color w:val="000000"/>
                <w:sz w:val="20"/>
                <w:szCs w:val="20"/>
                <w:vertAlign w:val="superscript"/>
              </w:rPr>
              <w:t>2</w:t>
            </w:r>
          </w:p>
        </w:tc>
        <w:tc>
          <w:tcPr>
            <w:tcW w:w="1061" w:type="pct"/>
            <w:vAlign w:val="center"/>
          </w:tcPr>
          <w:p w14:paraId="6BAFB738" w14:textId="26ADF5E2" w:rsidR="00104E53" w:rsidRPr="006D1E93" w:rsidRDefault="00104E53" w:rsidP="00104E53">
            <w:pPr>
              <w:rPr>
                <w:rFonts w:asciiTheme="majorHAnsi" w:eastAsia="Times New Roman" w:hAnsiTheme="majorHAnsi" w:cstheme="majorHAnsi"/>
                <w:color w:val="000000"/>
                <w:sz w:val="20"/>
                <w:szCs w:val="20"/>
              </w:rPr>
            </w:pPr>
            <w:r w:rsidRPr="001072D7">
              <w:rPr>
                <w:rFonts w:asciiTheme="majorHAnsi" w:hAnsiTheme="majorHAnsi" w:cstheme="majorHAnsi"/>
                <w:sz w:val="20"/>
                <w:szCs w:val="20"/>
              </w:rPr>
              <w:t>Акција није започета али јесте релевантна за нови План</w:t>
            </w:r>
          </w:p>
        </w:tc>
      </w:tr>
      <w:tr w:rsidR="00104E53" w:rsidRPr="0058200D" w14:paraId="29A7281D" w14:textId="77777777" w:rsidTr="001F4919">
        <w:trPr>
          <w:trHeight w:val="555"/>
        </w:trPr>
        <w:tc>
          <w:tcPr>
            <w:tcW w:w="857" w:type="pct"/>
            <w:vAlign w:val="center"/>
            <w:hideMark/>
          </w:tcPr>
          <w:p w14:paraId="6DFEF91F"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2.3.1.22.</w:t>
            </w:r>
          </w:p>
        </w:tc>
        <w:tc>
          <w:tcPr>
            <w:tcW w:w="1343" w:type="pct"/>
            <w:hideMark/>
          </w:tcPr>
          <w:p w14:paraId="69A7FB84"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Санација кровова у Специјалној болници за психијатријске болести</w:t>
            </w:r>
          </w:p>
        </w:tc>
        <w:tc>
          <w:tcPr>
            <w:tcW w:w="1739" w:type="pct"/>
            <w:hideMark/>
          </w:tcPr>
          <w:p w14:paraId="6C68EE76" w14:textId="139AA63E"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6.700 </w:t>
            </w:r>
            <w:r w:rsidRPr="0058200D">
              <w:rPr>
                <w:rFonts w:asciiTheme="majorHAnsi" w:eastAsia="Times New Roman" w:hAnsiTheme="majorHAnsi" w:cstheme="majorHAnsi"/>
                <w:i/>
                <w:iCs/>
                <w:color w:val="000000"/>
                <w:sz w:val="20"/>
                <w:szCs w:val="20"/>
              </w:rPr>
              <w:t>m</w:t>
            </w:r>
            <w:r w:rsidRPr="0058200D">
              <w:rPr>
                <w:rFonts w:asciiTheme="majorHAnsi" w:eastAsia="Times New Roman" w:hAnsiTheme="majorHAnsi" w:cstheme="majorHAnsi"/>
                <w:color w:val="000000"/>
                <w:sz w:val="20"/>
                <w:szCs w:val="20"/>
                <w:vertAlign w:val="superscript"/>
              </w:rPr>
              <w:t>2</w:t>
            </w:r>
            <w:r w:rsidRPr="0058200D">
              <w:rPr>
                <w:rFonts w:asciiTheme="majorHAnsi" w:eastAsia="Times New Roman" w:hAnsiTheme="majorHAnsi" w:cstheme="majorHAnsi"/>
                <w:color w:val="000000"/>
                <w:sz w:val="20"/>
                <w:szCs w:val="20"/>
              </w:rPr>
              <w:t xml:space="preserve"> санираног кровног покривача</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санирани кровови на 7 одељења</w:t>
            </w:r>
          </w:p>
        </w:tc>
        <w:tc>
          <w:tcPr>
            <w:tcW w:w="1061" w:type="pct"/>
            <w:vAlign w:val="center"/>
          </w:tcPr>
          <w:p w14:paraId="10911A35" w14:textId="0B8BBACA" w:rsidR="00104E53" w:rsidRPr="003A6B04" w:rsidRDefault="00104E53" w:rsidP="00104E53">
            <w:pPr>
              <w:rPr>
                <w:rFonts w:asciiTheme="majorHAnsi" w:eastAsia="Times New Roman" w:hAnsiTheme="majorHAnsi" w:cstheme="majorHAnsi"/>
                <w:color w:val="000000"/>
                <w:sz w:val="20"/>
                <w:szCs w:val="20"/>
                <w:lang w:val="sr-Cyrl-RS"/>
              </w:rPr>
            </w:pPr>
            <w:r w:rsidRPr="001072D7">
              <w:rPr>
                <w:rFonts w:asciiTheme="majorHAnsi" w:hAnsiTheme="majorHAnsi" w:cstheme="majorHAnsi"/>
                <w:sz w:val="20"/>
                <w:szCs w:val="20"/>
              </w:rPr>
              <w:t>Акциј</w:t>
            </w:r>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ни</w:t>
            </w:r>
            <w:r>
              <w:rPr>
                <w:rFonts w:asciiTheme="majorHAnsi" w:hAnsiTheme="majorHAnsi" w:cstheme="majorHAnsi"/>
                <w:sz w:val="20"/>
                <w:szCs w:val="20"/>
                <w:lang w:val="sr-Cyrl-RS"/>
              </w:rPr>
              <w:t>су</w:t>
            </w:r>
            <w:r w:rsidRPr="001072D7">
              <w:rPr>
                <w:rFonts w:asciiTheme="majorHAnsi" w:hAnsiTheme="majorHAnsi" w:cstheme="majorHAnsi"/>
                <w:sz w:val="20"/>
                <w:szCs w:val="20"/>
              </w:rPr>
              <w:t xml:space="preserve"> започет</w:t>
            </w:r>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али јес</w:t>
            </w:r>
            <w:r>
              <w:rPr>
                <w:rFonts w:asciiTheme="majorHAnsi" w:hAnsiTheme="majorHAnsi" w:cstheme="majorHAnsi"/>
                <w:sz w:val="20"/>
                <w:szCs w:val="20"/>
                <w:lang w:val="sr-Cyrl-RS"/>
              </w:rPr>
              <w:t>у</w:t>
            </w:r>
            <w:r w:rsidRPr="001072D7">
              <w:rPr>
                <w:rFonts w:asciiTheme="majorHAnsi" w:hAnsiTheme="majorHAnsi" w:cstheme="majorHAnsi"/>
                <w:sz w:val="20"/>
                <w:szCs w:val="20"/>
              </w:rPr>
              <w:t xml:space="preserve"> релевантн</w:t>
            </w:r>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за нови План</w:t>
            </w:r>
          </w:p>
        </w:tc>
      </w:tr>
      <w:tr w:rsidR="00FC48E4" w:rsidRPr="0058200D" w14:paraId="3B72A300" w14:textId="77777777" w:rsidTr="001F4919">
        <w:trPr>
          <w:trHeight w:val="555"/>
        </w:trPr>
        <w:tc>
          <w:tcPr>
            <w:tcW w:w="857" w:type="pct"/>
            <w:vAlign w:val="center"/>
          </w:tcPr>
          <w:p w14:paraId="21E0C51C" w14:textId="626E1EF2" w:rsidR="00FC48E4" w:rsidRPr="00FC48E4" w:rsidRDefault="00FC48E4" w:rsidP="00104E53">
            <w:pPr>
              <w:jc w:val="cente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Cyrl-RS"/>
              </w:rPr>
              <w:t>2.3.1.23.</w:t>
            </w:r>
          </w:p>
        </w:tc>
        <w:tc>
          <w:tcPr>
            <w:tcW w:w="1343" w:type="pct"/>
          </w:tcPr>
          <w:p w14:paraId="316351FD" w14:textId="77777777" w:rsidR="00FC48E4" w:rsidRPr="00FC48E4" w:rsidRDefault="00FC48E4" w:rsidP="00FC48E4">
            <w:pPr>
              <w:jc w:val="both"/>
              <w:rPr>
                <w:rFonts w:asciiTheme="majorHAnsi" w:eastAsia="Times New Roman" w:hAnsiTheme="majorHAnsi" w:cstheme="majorHAnsi"/>
                <w:i/>
                <w:iCs/>
                <w:color w:val="000000"/>
                <w:sz w:val="20"/>
                <w:szCs w:val="20"/>
              </w:rPr>
            </w:pPr>
            <w:r w:rsidRPr="00FC48E4">
              <w:rPr>
                <w:rFonts w:asciiTheme="majorHAnsi" w:eastAsia="Times New Roman" w:hAnsiTheme="majorHAnsi" w:cstheme="majorHAnsi"/>
                <w:i/>
                <w:iCs/>
                <w:color w:val="000000"/>
                <w:sz w:val="20"/>
                <w:szCs w:val="20"/>
              </w:rPr>
              <w:t>Реконструкција партера у кругу</w:t>
            </w:r>
          </w:p>
          <w:p w14:paraId="46F678E5" w14:textId="4A4D1D31" w:rsidR="00FC48E4" w:rsidRPr="0058200D" w:rsidRDefault="00FC48E4" w:rsidP="00FC48E4">
            <w:pPr>
              <w:jc w:val="both"/>
              <w:rPr>
                <w:rFonts w:asciiTheme="majorHAnsi" w:eastAsia="Times New Roman" w:hAnsiTheme="majorHAnsi" w:cstheme="majorHAnsi"/>
                <w:i/>
                <w:iCs/>
                <w:color w:val="000000"/>
                <w:sz w:val="20"/>
                <w:szCs w:val="20"/>
              </w:rPr>
            </w:pPr>
            <w:r w:rsidRPr="00FC48E4">
              <w:rPr>
                <w:rFonts w:asciiTheme="majorHAnsi" w:eastAsia="Times New Roman" w:hAnsiTheme="majorHAnsi" w:cstheme="majorHAnsi"/>
                <w:i/>
                <w:iCs/>
                <w:color w:val="000000"/>
                <w:sz w:val="20"/>
                <w:szCs w:val="20"/>
              </w:rPr>
              <w:t>Опште болнице</w:t>
            </w:r>
          </w:p>
        </w:tc>
        <w:tc>
          <w:tcPr>
            <w:tcW w:w="1739" w:type="pct"/>
          </w:tcPr>
          <w:p w14:paraId="23EC8A37" w14:textId="5AEFAFF9" w:rsidR="00FC48E4" w:rsidRPr="00FC48E4" w:rsidRDefault="00FC48E4" w:rsidP="00FC48E4">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r w:rsidRPr="00FC48E4">
              <w:rPr>
                <w:rFonts w:asciiTheme="majorHAnsi" w:eastAsia="Times New Roman" w:hAnsiTheme="majorHAnsi" w:cstheme="majorHAnsi"/>
                <w:color w:val="000000"/>
                <w:sz w:val="20"/>
                <w:szCs w:val="20"/>
              </w:rPr>
              <w:t>m</w:t>
            </w:r>
            <w:r w:rsidRPr="00FC48E4">
              <w:rPr>
                <w:rFonts w:asciiTheme="majorHAnsi" w:eastAsia="Times New Roman" w:hAnsiTheme="majorHAnsi" w:cstheme="majorHAnsi"/>
                <w:color w:val="000000"/>
                <w:sz w:val="20"/>
                <w:szCs w:val="20"/>
                <w:vertAlign w:val="superscript"/>
              </w:rPr>
              <w:t>2</w:t>
            </w:r>
            <w:r w:rsidRPr="00FC48E4">
              <w:rPr>
                <w:rFonts w:asciiTheme="majorHAnsi" w:eastAsia="Times New Roman" w:hAnsiTheme="majorHAnsi" w:cstheme="majorHAnsi"/>
                <w:color w:val="000000"/>
                <w:sz w:val="20"/>
                <w:szCs w:val="20"/>
              </w:rPr>
              <w:t xml:space="preserve"> реконструисаног</w:t>
            </w:r>
          </w:p>
          <w:p w14:paraId="7888CC18" w14:textId="447F34E0" w:rsidR="00FC48E4" w:rsidRPr="00AD7A7E" w:rsidRDefault="00FC48E4" w:rsidP="00FC48E4">
            <w:pPr>
              <w:rPr>
                <w:rFonts w:asciiTheme="majorHAnsi" w:eastAsia="Times New Roman" w:hAnsiTheme="majorHAnsi" w:cstheme="majorHAnsi"/>
                <w:color w:val="000000"/>
                <w:sz w:val="20"/>
                <w:szCs w:val="20"/>
              </w:rPr>
            </w:pPr>
            <w:r w:rsidRPr="00FC48E4">
              <w:rPr>
                <w:rFonts w:asciiTheme="majorHAnsi" w:eastAsia="Times New Roman" w:hAnsiTheme="majorHAnsi" w:cstheme="majorHAnsi"/>
                <w:color w:val="000000"/>
                <w:sz w:val="20"/>
                <w:szCs w:val="20"/>
              </w:rPr>
              <w:t>простора</w:t>
            </w:r>
          </w:p>
        </w:tc>
        <w:tc>
          <w:tcPr>
            <w:tcW w:w="1061" w:type="pct"/>
            <w:vAlign w:val="center"/>
          </w:tcPr>
          <w:p w14:paraId="330AABEE" w14:textId="29F97498" w:rsidR="00FC48E4" w:rsidRPr="001072D7" w:rsidRDefault="00FC48E4" w:rsidP="00104E53">
            <w:pPr>
              <w:rPr>
                <w:rFonts w:asciiTheme="majorHAnsi" w:hAnsiTheme="majorHAnsi" w:cstheme="majorHAnsi"/>
                <w:sz w:val="20"/>
                <w:szCs w:val="20"/>
              </w:rPr>
            </w:pPr>
            <w:r>
              <w:rPr>
                <w:rFonts w:asciiTheme="majorHAnsi" w:eastAsia="Times New Roman" w:hAnsiTheme="majorHAnsi" w:cstheme="majorHAnsi"/>
                <w:color w:val="000000"/>
                <w:sz w:val="20"/>
                <w:szCs w:val="20"/>
                <w:lang w:val="sr-Cyrl-RS"/>
              </w:rPr>
              <w:t>Акција је реализована</w:t>
            </w:r>
          </w:p>
        </w:tc>
      </w:tr>
      <w:tr w:rsidR="00104E53" w:rsidRPr="0058200D" w14:paraId="3F4FC7F6" w14:textId="77777777" w:rsidTr="001F4919">
        <w:trPr>
          <w:trHeight w:val="510"/>
        </w:trPr>
        <w:tc>
          <w:tcPr>
            <w:tcW w:w="857" w:type="pct"/>
            <w:vAlign w:val="center"/>
            <w:hideMark/>
          </w:tcPr>
          <w:p w14:paraId="5D91545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2.3.1.24.</w:t>
            </w:r>
          </w:p>
        </w:tc>
        <w:tc>
          <w:tcPr>
            <w:tcW w:w="1343" w:type="pct"/>
            <w:hideMark/>
          </w:tcPr>
          <w:p w14:paraId="2B5D75E8"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Реконструкцијна објекта старе војне амбуланте</w:t>
            </w:r>
          </w:p>
        </w:tc>
        <w:tc>
          <w:tcPr>
            <w:tcW w:w="1739" w:type="pct"/>
            <w:hideMark/>
          </w:tcPr>
          <w:p w14:paraId="3B811920" w14:textId="6D36B126"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400 </w:t>
            </w:r>
            <w:r w:rsidRPr="0058200D">
              <w:rPr>
                <w:rFonts w:asciiTheme="majorHAnsi" w:eastAsia="Times New Roman" w:hAnsiTheme="majorHAnsi" w:cstheme="majorHAnsi"/>
                <w:i/>
                <w:iCs/>
                <w:color w:val="000000"/>
                <w:sz w:val="20"/>
                <w:szCs w:val="20"/>
              </w:rPr>
              <w:t>m</w:t>
            </w:r>
            <w:r w:rsidRPr="0058200D">
              <w:rPr>
                <w:rFonts w:asciiTheme="majorHAnsi" w:eastAsia="Times New Roman" w:hAnsiTheme="majorHAnsi" w:cstheme="majorHAnsi"/>
                <w:color w:val="000000"/>
                <w:sz w:val="20"/>
                <w:szCs w:val="20"/>
                <w:vertAlign w:val="superscript"/>
              </w:rPr>
              <w:t>2</w:t>
            </w:r>
            <w:r w:rsidRPr="0058200D">
              <w:rPr>
                <w:rFonts w:asciiTheme="majorHAnsi" w:eastAsia="Times New Roman" w:hAnsiTheme="majorHAnsi" w:cstheme="majorHAnsi"/>
                <w:color w:val="000000"/>
                <w:sz w:val="20"/>
                <w:szCs w:val="20"/>
              </w:rPr>
              <w:t xml:space="preserve"> реконструисаног простора</w:t>
            </w:r>
          </w:p>
        </w:tc>
        <w:tc>
          <w:tcPr>
            <w:tcW w:w="1061" w:type="pct"/>
            <w:vAlign w:val="center"/>
          </w:tcPr>
          <w:p w14:paraId="62ADC447" w14:textId="4AB5703B"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Cyrl-RS"/>
              </w:rPr>
              <w:t>Акција је реализована</w:t>
            </w:r>
          </w:p>
        </w:tc>
      </w:tr>
      <w:tr w:rsidR="00104E53" w:rsidRPr="0058200D" w14:paraId="14058BDD" w14:textId="77777777" w:rsidTr="001F4919">
        <w:trPr>
          <w:trHeight w:val="1020"/>
        </w:trPr>
        <w:tc>
          <w:tcPr>
            <w:tcW w:w="857" w:type="pct"/>
            <w:vAlign w:val="center"/>
            <w:hideMark/>
          </w:tcPr>
          <w:p w14:paraId="72B6FEFB"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2.3.1.25.</w:t>
            </w:r>
          </w:p>
        </w:tc>
        <w:tc>
          <w:tcPr>
            <w:tcW w:w="1343" w:type="pct"/>
            <w:hideMark/>
          </w:tcPr>
          <w:p w14:paraId="7160E27C"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Унапређење техничке опремљености и подизање капацитета за реаговање у ванредним ситуацијама</w:t>
            </w:r>
          </w:p>
        </w:tc>
        <w:tc>
          <w:tcPr>
            <w:tcW w:w="1739" w:type="pct"/>
            <w:hideMark/>
          </w:tcPr>
          <w:p w14:paraId="2CDDA044" w14:textId="632A9C68"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1 ватрогасно возило</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10 пумпи</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Монтажна ограда за заштиту од поплава у дужини 2 km</w:t>
            </w:r>
          </w:p>
        </w:tc>
        <w:tc>
          <w:tcPr>
            <w:tcW w:w="1061" w:type="pct"/>
            <w:vAlign w:val="center"/>
          </w:tcPr>
          <w:p w14:paraId="4D5A15DD" w14:textId="1947B8FE"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3796BC46" w14:textId="77777777" w:rsidTr="00E82B95">
        <w:trPr>
          <w:trHeight w:val="1020"/>
        </w:trPr>
        <w:tc>
          <w:tcPr>
            <w:tcW w:w="5000" w:type="pct"/>
            <w:gridSpan w:val="4"/>
            <w:tcBorders>
              <w:top w:val="single" w:sz="4" w:space="0" w:color="FFFFFF"/>
              <w:left w:val="single" w:sz="4" w:space="0" w:color="FFFFFF"/>
              <w:right w:val="single" w:sz="4" w:space="0" w:color="FFFFFF"/>
            </w:tcBorders>
          </w:tcPr>
          <w:p w14:paraId="04BF3D13" w14:textId="77777777" w:rsidR="00104E53" w:rsidRPr="0058200D" w:rsidRDefault="00104E53" w:rsidP="00104E53">
            <w:pPr>
              <w:rPr>
                <w:rFonts w:asciiTheme="majorHAnsi" w:eastAsia="Times New Roman" w:hAnsiTheme="majorHAnsi" w:cstheme="majorHAnsi"/>
                <w:color w:val="000000"/>
                <w:sz w:val="20"/>
                <w:szCs w:val="20"/>
              </w:rPr>
            </w:pPr>
          </w:p>
        </w:tc>
      </w:tr>
      <w:tr w:rsidR="00104E53" w:rsidRPr="0058200D" w14:paraId="4A4199C5" w14:textId="77777777" w:rsidTr="0024488B">
        <w:trPr>
          <w:trHeight w:val="600"/>
        </w:trPr>
        <w:tc>
          <w:tcPr>
            <w:tcW w:w="5000" w:type="pct"/>
            <w:gridSpan w:val="4"/>
            <w:shd w:val="clear" w:color="auto" w:fill="D9D9D9" w:themeFill="background1" w:themeFillShade="D9"/>
            <w:vAlign w:val="center"/>
            <w:hideMark/>
          </w:tcPr>
          <w:p w14:paraId="7B962620" w14:textId="77777777" w:rsidR="00104E53" w:rsidRPr="0058200D" w:rsidRDefault="00104E53" w:rsidP="00104E53">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2.3.2 Програм: Развој организација и активности у сфери друштвених делатности</w:t>
            </w:r>
          </w:p>
        </w:tc>
      </w:tr>
      <w:tr w:rsidR="00104E53" w:rsidRPr="0058200D" w14:paraId="79D2FD9D" w14:textId="77777777" w:rsidTr="00E82B95">
        <w:trPr>
          <w:trHeight w:val="300"/>
        </w:trPr>
        <w:tc>
          <w:tcPr>
            <w:tcW w:w="857" w:type="pct"/>
            <w:hideMark/>
          </w:tcPr>
          <w:p w14:paraId="51B503D7" w14:textId="77777777" w:rsidR="00104E53" w:rsidRPr="0058200D" w:rsidRDefault="00104E53" w:rsidP="00104E53">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Број (шифра)</w:t>
            </w:r>
          </w:p>
        </w:tc>
        <w:tc>
          <w:tcPr>
            <w:tcW w:w="1343" w:type="pct"/>
            <w:hideMark/>
          </w:tcPr>
          <w:p w14:paraId="286130D0" w14:textId="77777777" w:rsidR="00104E53" w:rsidRPr="0058200D" w:rsidRDefault="00104E53" w:rsidP="00104E53">
            <w:pPr>
              <w:ind w:firstLineChars="300" w:firstLine="602"/>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Пројекат/Активност(и)</w:t>
            </w:r>
          </w:p>
        </w:tc>
        <w:tc>
          <w:tcPr>
            <w:tcW w:w="1739" w:type="pct"/>
            <w:hideMark/>
          </w:tcPr>
          <w:p w14:paraId="339A7002" w14:textId="77777777" w:rsidR="00104E53" w:rsidRPr="0058200D" w:rsidRDefault="00104E53" w:rsidP="00104E53">
            <w:pPr>
              <w:ind w:firstLineChars="400" w:firstLine="803"/>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Индикатори</w:t>
            </w:r>
          </w:p>
        </w:tc>
        <w:tc>
          <w:tcPr>
            <w:tcW w:w="1061" w:type="pct"/>
            <w:hideMark/>
          </w:tcPr>
          <w:p w14:paraId="46C7CB67" w14:textId="77777777" w:rsidR="00104E53" w:rsidRPr="0058200D" w:rsidRDefault="00104E53" w:rsidP="00104E53">
            <w:pPr>
              <w:jc w:val="cente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Статус</w:t>
            </w:r>
          </w:p>
        </w:tc>
      </w:tr>
      <w:tr w:rsidR="00104E53" w:rsidRPr="0058200D" w14:paraId="55EDF564" w14:textId="77777777" w:rsidTr="001F4919">
        <w:trPr>
          <w:trHeight w:val="765"/>
        </w:trPr>
        <w:tc>
          <w:tcPr>
            <w:tcW w:w="857" w:type="pct"/>
            <w:vAlign w:val="center"/>
            <w:hideMark/>
          </w:tcPr>
          <w:p w14:paraId="2E587004"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2.3.2.1.</w:t>
            </w:r>
          </w:p>
        </w:tc>
        <w:tc>
          <w:tcPr>
            <w:tcW w:w="1343" w:type="pct"/>
            <w:hideMark/>
          </w:tcPr>
          <w:p w14:paraId="11CE0639" w14:textId="09AE52F6"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Оснивање регионалног центра за психосоцијалну подршку особа које су прет</w:t>
            </w:r>
            <w:r>
              <w:rPr>
                <w:rFonts w:asciiTheme="majorHAnsi" w:eastAsia="Times New Roman" w:hAnsiTheme="majorHAnsi" w:cstheme="majorHAnsi"/>
                <w:i/>
                <w:iCs/>
                <w:color w:val="000000"/>
                <w:sz w:val="20"/>
                <w:szCs w:val="20"/>
                <w:lang w:val="sr-Cyrl-RS"/>
              </w:rPr>
              <w:t>р</w:t>
            </w:r>
            <w:r w:rsidRPr="0058200D">
              <w:rPr>
                <w:rFonts w:asciiTheme="majorHAnsi" w:eastAsia="Times New Roman" w:hAnsiTheme="majorHAnsi" w:cstheme="majorHAnsi"/>
                <w:i/>
                <w:iCs/>
                <w:color w:val="000000"/>
                <w:sz w:val="20"/>
                <w:szCs w:val="20"/>
              </w:rPr>
              <w:t>пеле насиље</w:t>
            </w:r>
          </w:p>
        </w:tc>
        <w:tc>
          <w:tcPr>
            <w:tcW w:w="1739" w:type="pct"/>
            <w:hideMark/>
          </w:tcPr>
          <w:p w14:paraId="27D17819" w14:textId="7FAAA4E4"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20% оснажених особа које су трпеле насиље</w:t>
            </w:r>
          </w:p>
        </w:tc>
        <w:tc>
          <w:tcPr>
            <w:tcW w:w="1061" w:type="pct"/>
            <w:vAlign w:val="center"/>
            <w:hideMark/>
          </w:tcPr>
          <w:p w14:paraId="29F9242F" w14:textId="54F23B6C" w:rsidR="00104E53" w:rsidRPr="0058200D" w:rsidRDefault="00104E53" w:rsidP="00104E53">
            <w:pPr>
              <w:rPr>
                <w:rFonts w:asciiTheme="majorHAnsi" w:eastAsia="Times New Roman" w:hAnsiTheme="majorHAnsi" w:cstheme="majorHAnsi"/>
                <w:color w:val="000000"/>
                <w:sz w:val="20"/>
                <w:szCs w:val="20"/>
              </w:rPr>
            </w:pPr>
            <w:r w:rsidRPr="00D15133">
              <w:rPr>
                <w:rFonts w:asciiTheme="majorHAnsi" w:hAnsiTheme="majorHAnsi" w:cstheme="majorHAnsi"/>
                <w:color w:val="000000"/>
                <w:sz w:val="20"/>
                <w:szCs w:val="20"/>
              </w:rPr>
              <w:t>Акција је започета и требало би да се настави</w:t>
            </w:r>
          </w:p>
        </w:tc>
      </w:tr>
      <w:tr w:rsidR="00104E53" w:rsidRPr="0058200D" w14:paraId="7BBCF508" w14:textId="77777777" w:rsidTr="001F4919">
        <w:trPr>
          <w:trHeight w:val="510"/>
        </w:trPr>
        <w:tc>
          <w:tcPr>
            <w:tcW w:w="857" w:type="pct"/>
            <w:vAlign w:val="center"/>
            <w:hideMark/>
          </w:tcPr>
          <w:p w14:paraId="24EBE0C3"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2.3.2.2.</w:t>
            </w:r>
          </w:p>
        </w:tc>
        <w:tc>
          <w:tcPr>
            <w:tcW w:w="1343" w:type="pct"/>
            <w:hideMark/>
          </w:tcPr>
          <w:p w14:paraId="081A4DBE"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Оснивање куће за самостално становање деце без родитељског старања</w:t>
            </w:r>
          </w:p>
        </w:tc>
        <w:tc>
          <w:tcPr>
            <w:tcW w:w="1739" w:type="pct"/>
            <w:hideMark/>
          </w:tcPr>
          <w:p w14:paraId="74252EA3" w14:textId="41D52247"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12 деце без родитељског старања укључена у образовни систем</w:t>
            </w:r>
          </w:p>
        </w:tc>
        <w:tc>
          <w:tcPr>
            <w:tcW w:w="1061" w:type="pct"/>
            <w:vAlign w:val="center"/>
            <w:hideMark/>
          </w:tcPr>
          <w:p w14:paraId="517B2165" w14:textId="509763BD" w:rsidR="00104E53" w:rsidRPr="0058200D" w:rsidRDefault="00104E53" w:rsidP="00104E53">
            <w:pPr>
              <w:rPr>
                <w:rFonts w:asciiTheme="majorHAnsi" w:eastAsia="Times New Roman" w:hAnsiTheme="majorHAnsi" w:cstheme="majorHAnsi"/>
                <w:color w:val="000000"/>
                <w:sz w:val="20"/>
                <w:szCs w:val="20"/>
              </w:rPr>
            </w:pPr>
            <w:r w:rsidRPr="00D15133">
              <w:rPr>
                <w:rFonts w:asciiTheme="majorHAnsi" w:hAnsiTheme="majorHAnsi" w:cstheme="majorHAnsi"/>
                <w:color w:val="000000"/>
                <w:sz w:val="20"/>
                <w:szCs w:val="20"/>
              </w:rPr>
              <w:t>Акција је започета и требало би да се настави</w:t>
            </w:r>
          </w:p>
        </w:tc>
      </w:tr>
      <w:tr w:rsidR="00104E53" w:rsidRPr="0058200D" w14:paraId="63A589AB" w14:textId="77777777" w:rsidTr="001F4919">
        <w:trPr>
          <w:trHeight w:val="600"/>
        </w:trPr>
        <w:tc>
          <w:tcPr>
            <w:tcW w:w="857" w:type="pct"/>
            <w:vAlign w:val="center"/>
            <w:hideMark/>
          </w:tcPr>
          <w:p w14:paraId="1B112FD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2.3.2.3.</w:t>
            </w:r>
          </w:p>
        </w:tc>
        <w:tc>
          <w:tcPr>
            <w:tcW w:w="1343" w:type="pct"/>
            <w:hideMark/>
          </w:tcPr>
          <w:p w14:paraId="7D650F5D"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Оснивање клуба за децу са асоцијалним понашањем</w:t>
            </w:r>
          </w:p>
        </w:tc>
        <w:tc>
          <w:tcPr>
            <w:tcW w:w="1739" w:type="pct"/>
            <w:hideMark/>
          </w:tcPr>
          <w:p w14:paraId="290B4ED5" w14:textId="39234516"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обухваћено 60 деце са асоцијалним понашањем</w:t>
            </w:r>
          </w:p>
        </w:tc>
        <w:tc>
          <w:tcPr>
            <w:tcW w:w="1061" w:type="pct"/>
            <w:vAlign w:val="center"/>
            <w:hideMark/>
          </w:tcPr>
          <w:p w14:paraId="31DC1886" w14:textId="7D517A03" w:rsidR="00104E53" w:rsidRPr="0058200D" w:rsidRDefault="00104E53" w:rsidP="00104E53">
            <w:pPr>
              <w:rPr>
                <w:rFonts w:asciiTheme="majorHAnsi" w:eastAsia="Times New Roman" w:hAnsiTheme="majorHAnsi" w:cstheme="majorHAnsi"/>
                <w:color w:val="000000"/>
                <w:sz w:val="20"/>
                <w:szCs w:val="20"/>
              </w:rPr>
            </w:pPr>
            <w:r w:rsidRPr="00D15133">
              <w:rPr>
                <w:rFonts w:asciiTheme="majorHAnsi" w:hAnsiTheme="majorHAnsi" w:cstheme="majorHAnsi"/>
                <w:color w:val="000000"/>
                <w:sz w:val="20"/>
                <w:szCs w:val="20"/>
              </w:rPr>
              <w:t>Акција је започета и требало би да се настави</w:t>
            </w:r>
          </w:p>
        </w:tc>
      </w:tr>
      <w:tr w:rsidR="00104E53" w:rsidRPr="0058200D" w14:paraId="7663FB05" w14:textId="77777777" w:rsidTr="001F4919">
        <w:trPr>
          <w:trHeight w:val="765"/>
        </w:trPr>
        <w:tc>
          <w:tcPr>
            <w:tcW w:w="857" w:type="pct"/>
            <w:vAlign w:val="center"/>
            <w:hideMark/>
          </w:tcPr>
          <w:p w14:paraId="63305FC4"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2.3.2.5.</w:t>
            </w:r>
          </w:p>
        </w:tc>
        <w:tc>
          <w:tcPr>
            <w:tcW w:w="1343" w:type="pct"/>
            <w:hideMark/>
          </w:tcPr>
          <w:p w14:paraId="51D6D1EC"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Стамбено збрињавање избеглица доделом сеоских кућа са окућницом</w:t>
            </w:r>
          </w:p>
        </w:tc>
        <w:tc>
          <w:tcPr>
            <w:tcW w:w="1739" w:type="pct"/>
            <w:hideMark/>
          </w:tcPr>
          <w:p w14:paraId="39401DE8" w14:textId="489A97E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13 породица стамбено збринуто</w:t>
            </w:r>
          </w:p>
        </w:tc>
        <w:tc>
          <w:tcPr>
            <w:tcW w:w="1061" w:type="pct"/>
            <w:vAlign w:val="center"/>
            <w:hideMark/>
          </w:tcPr>
          <w:p w14:paraId="6BC81895" w14:textId="539C4F86" w:rsidR="00104E53" w:rsidRPr="0058200D" w:rsidRDefault="00104E53" w:rsidP="00104E53">
            <w:pPr>
              <w:rPr>
                <w:rFonts w:asciiTheme="majorHAnsi" w:eastAsia="Times New Roman" w:hAnsiTheme="majorHAnsi" w:cstheme="majorHAnsi"/>
                <w:color w:val="000000"/>
                <w:sz w:val="20"/>
                <w:szCs w:val="20"/>
              </w:rPr>
            </w:pPr>
            <w:r w:rsidRPr="007D356B">
              <w:rPr>
                <w:rFonts w:asciiTheme="majorHAnsi" w:hAnsiTheme="majorHAnsi" w:cstheme="majorHAnsi"/>
                <w:color w:val="000000"/>
                <w:sz w:val="20"/>
                <w:szCs w:val="20"/>
              </w:rPr>
              <w:t>Акција је започета и требало би да се настави</w:t>
            </w:r>
          </w:p>
        </w:tc>
      </w:tr>
      <w:tr w:rsidR="00104E53" w:rsidRPr="0058200D" w14:paraId="051C3D7C" w14:textId="77777777" w:rsidTr="001F4919">
        <w:trPr>
          <w:trHeight w:val="765"/>
        </w:trPr>
        <w:tc>
          <w:tcPr>
            <w:tcW w:w="857" w:type="pct"/>
            <w:vAlign w:val="center"/>
            <w:hideMark/>
          </w:tcPr>
          <w:p w14:paraId="74A1E86C"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2.3.2.6.</w:t>
            </w:r>
          </w:p>
        </w:tc>
        <w:tc>
          <w:tcPr>
            <w:tcW w:w="1343" w:type="pct"/>
            <w:hideMark/>
          </w:tcPr>
          <w:p w14:paraId="025E6FF3"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Стамбено збрињавање избеглица кроз доделу помоћи у грађевинском материјалу</w:t>
            </w:r>
          </w:p>
        </w:tc>
        <w:tc>
          <w:tcPr>
            <w:tcW w:w="1739" w:type="pct"/>
            <w:hideMark/>
          </w:tcPr>
          <w:p w14:paraId="7BF9625D" w14:textId="3C2F4F7D"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14 породица стамбено збринуто</w:t>
            </w:r>
          </w:p>
        </w:tc>
        <w:tc>
          <w:tcPr>
            <w:tcW w:w="1061" w:type="pct"/>
            <w:vAlign w:val="center"/>
            <w:hideMark/>
          </w:tcPr>
          <w:p w14:paraId="293F869F" w14:textId="58106A9F" w:rsidR="00104E53" w:rsidRPr="0058200D" w:rsidRDefault="00104E53" w:rsidP="00104E53">
            <w:pPr>
              <w:rPr>
                <w:rFonts w:asciiTheme="majorHAnsi" w:eastAsia="Times New Roman" w:hAnsiTheme="majorHAnsi" w:cstheme="majorHAnsi"/>
                <w:color w:val="000000"/>
                <w:sz w:val="20"/>
                <w:szCs w:val="20"/>
              </w:rPr>
            </w:pPr>
            <w:r w:rsidRPr="007D356B">
              <w:rPr>
                <w:rFonts w:asciiTheme="majorHAnsi" w:hAnsiTheme="majorHAnsi" w:cstheme="majorHAnsi"/>
                <w:color w:val="000000"/>
                <w:sz w:val="20"/>
                <w:szCs w:val="20"/>
              </w:rPr>
              <w:t>Акција је започета и требало би да се настави</w:t>
            </w:r>
          </w:p>
        </w:tc>
      </w:tr>
      <w:tr w:rsidR="00104E53" w:rsidRPr="0058200D" w14:paraId="17FE89EE" w14:textId="77777777" w:rsidTr="001F4919">
        <w:trPr>
          <w:trHeight w:val="510"/>
        </w:trPr>
        <w:tc>
          <w:tcPr>
            <w:tcW w:w="857" w:type="pct"/>
            <w:vAlign w:val="center"/>
            <w:hideMark/>
          </w:tcPr>
          <w:p w14:paraId="276F689C"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2.3.2.7.</w:t>
            </w:r>
          </w:p>
        </w:tc>
        <w:tc>
          <w:tcPr>
            <w:tcW w:w="1343" w:type="pct"/>
            <w:hideMark/>
          </w:tcPr>
          <w:p w14:paraId="780CE2BD"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Оснивање мултимедијалног центра матерњег језика</w:t>
            </w:r>
          </w:p>
        </w:tc>
        <w:tc>
          <w:tcPr>
            <w:tcW w:w="1739" w:type="pct"/>
            <w:hideMark/>
          </w:tcPr>
          <w:p w14:paraId="21636419" w14:textId="6A98B14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Успостављен мултимедијални центар</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Опремљена 1 учионица</w:t>
            </w:r>
          </w:p>
        </w:tc>
        <w:tc>
          <w:tcPr>
            <w:tcW w:w="1061" w:type="pct"/>
            <w:vAlign w:val="center"/>
          </w:tcPr>
          <w:p w14:paraId="7D03DB3C" w14:textId="78E0428A"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4E717594" w14:textId="77777777" w:rsidTr="001F4919">
        <w:trPr>
          <w:trHeight w:val="870"/>
        </w:trPr>
        <w:tc>
          <w:tcPr>
            <w:tcW w:w="857" w:type="pct"/>
            <w:vAlign w:val="center"/>
            <w:hideMark/>
          </w:tcPr>
          <w:p w14:paraId="1AFE3020"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2.3.2.8.</w:t>
            </w:r>
          </w:p>
        </w:tc>
        <w:tc>
          <w:tcPr>
            <w:tcW w:w="1343" w:type="pct"/>
            <w:hideMark/>
          </w:tcPr>
          <w:p w14:paraId="24890C1A"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Дигитализација музејске збирке градског Музеја Вршац</w:t>
            </w:r>
          </w:p>
        </w:tc>
        <w:tc>
          <w:tcPr>
            <w:tcW w:w="1739" w:type="pct"/>
            <w:hideMark/>
          </w:tcPr>
          <w:p w14:paraId="38A1F812" w14:textId="0E075BB9"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Успостављена дигитална база</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Преко 260.000 предмета сврстаних у збирке: археолошке, историјске, природњачке, нумизматичке итд...</w:t>
            </w:r>
          </w:p>
        </w:tc>
        <w:tc>
          <w:tcPr>
            <w:tcW w:w="1061" w:type="pct"/>
            <w:vAlign w:val="center"/>
          </w:tcPr>
          <w:p w14:paraId="38B68DFA" w14:textId="7321E01A"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7AA6E16D" w14:textId="77777777" w:rsidTr="001F4919">
        <w:trPr>
          <w:trHeight w:val="765"/>
        </w:trPr>
        <w:tc>
          <w:tcPr>
            <w:tcW w:w="857" w:type="pct"/>
            <w:vAlign w:val="center"/>
            <w:hideMark/>
          </w:tcPr>
          <w:p w14:paraId="71B88CB9"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2.3.2.9.</w:t>
            </w:r>
          </w:p>
        </w:tc>
        <w:tc>
          <w:tcPr>
            <w:tcW w:w="1343" w:type="pct"/>
            <w:hideMark/>
          </w:tcPr>
          <w:p w14:paraId="4FFB8CDE" w14:textId="77777777" w:rsidR="00104E53" w:rsidRPr="0058200D" w:rsidRDefault="00104E53" w:rsidP="00104E53">
            <w:pPr>
              <w:jc w:val="both"/>
              <w:rPr>
                <w:rFonts w:asciiTheme="majorHAnsi" w:eastAsia="Times New Roman" w:hAnsiTheme="majorHAnsi" w:cstheme="majorHAnsi"/>
                <w:i/>
                <w:iCs/>
                <w:color w:val="000000"/>
                <w:sz w:val="20"/>
                <w:szCs w:val="20"/>
              </w:rPr>
            </w:pPr>
            <w:r w:rsidRPr="0058200D">
              <w:rPr>
                <w:rFonts w:asciiTheme="majorHAnsi" w:eastAsia="Times New Roman" w:hAnsiTheme="majorHAnsi" w:cstheme="majorHAnsi"/>
                <w:i/>
                <w:iCs/>
                <w:color w:val="000000"/>
                <w:sz w:val="20"/>
                <w:szCs w:val="20"/>
              </w:rPr>
              <w:t>Дигитализација библиотечке грађе Градске библиотеке у Вршцу</w:t>
            </w:r>
          </w:p>
        </w:tc>
        <w:tc>
          <w:tcPr>
            <w:tcW w:w="1739" w:type="pct"/>
            <w:hideMark/>
          </w:tcPr>
          <w:p w14:paraId="0057FDA3" w14:textId="590FDAC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Успостављена дигитална база</w:t>
            </w:r>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Преко 800 000 страница материјала</w:t>
            </w:r>
          </w:p>
        </w:tc>
        <w:tc>
          <w:tcPr>
            <w:tcW w:w="1061" w:type="pct"/>
            <w:vAlign w:val="center"/>
          </w:tcPr>
          <w:p w14:paraId="4AAA19A6" w14:textId="2790810F"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bl>
    <w:p w14:paraId="3E003B09" w14:textId="77777777" w:rsidR="002C33D2" w:rsidRDefault="002C33D2">
      <w:pPr>
        <w:rPr>
          <w:rFonts w:asciiTheme="majorHAnsi" w:hAnsiTheme="majorHAnsi" w:cstheme="majorHAnsi"/>
        </w:rPr>
        <w:sectPr w:rsidR="002C33D2" w:rsidSect="0038523A">
          <w:headerReference w:type="default" r:id="rId31"/>
          <w:pgSz w:w="15840" w:h="12240" w:orient="landscape"/>
          <w:pgMar w:top="1440" w:right="1440" w:bottom="1440" w:left="1440" w:header="720" w:footer="720" w:gutter="0"/>
          <w:cols w:space="720"/>
          <w:docGrid w:linePitch="360"/>
        </w:sectPr>
      </w:pPr>
    </w:p>
    <w:p w14:paraId="2BECF2C7" w14:textId="2A83B81F" w:rsidR="0038523A" w:rsidRPr="00AD7A7E" w:rsidRDefault="00E82B95">
      <w:pPr>
        <w:rPr>
          <w:rFonts w:asciiTheme="majorHAnsi" w:hAnsiTheme="majorHAnsi" w:cstheme="majorHAnsi"/>
        </w:rPr>
      </w:pPr>
      <w:r>
        <w:rPr>
          <w:rFonts w:asciiTheme="majorHAnsi" w:hAnsiTheme="majorHAnsi" w:cstheme="majorHAnsi"/>
          <w:lang w:val="sr-Cyrl-RS"/>
        </w:rPr>
        <w:lastRenderedPageBreak/>
        <w:t xml:space="preserve">  </w:t>
      </w:r>
      <w:r w:rsidR="002C33D2">
        <w:rPr>
          <w:rFonts w:asciiTheme="majorHAnsi" w:hAnsiTheme="majorHAnsi" w:cstheme="majorHAnsi"/>
          <w:lang w:val="sr-Cyrl-RS"/>
        </w:rPr>
        <w:t xml:space="preserve"> </w:t>
      </w:r>
    </w:p>
    <w:p w14:paraId="2F78648F" w14:textId="6E5068C5" w:rsidR="00B177FA" w:rsidRPr="00AD7A7E" w:rsidRDefault="00D7173B" w:rsidP="00F22662">
      <w:pPr>
        <w:numPr>
          <w:ilvl w:val="0"/>
          <w:numId w:val="43"/>
        </w:numPr>
        <w:tabs>
          <w:tab w:val="left" w:pos="0"/>
        </w:tabs>
        <w:spacing w:after="0"/>
        <w:ind w:left="-270" w:firstLine="0"/>
        <w:jc w:val="both"/>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ПЛАНСКА ОБЛАСТ ИНФРАСТРУКТУРА</w:t>
      </w:r>
    </w:p>
    <w:p w14:paraId="5BFDFD9F" w14:textId="77777777" w:rsidR="00741035" w:rsidRPr="00AD7A7E" w:rsidRDefault="00741035" w:rsidP="00741035">
      <w:pPr>
        <w:spacing w:after="0"/>
        <w:jc w:val="both"/>
        <w:rPr>
          <w:rFonts w:asciiTheme="majorHAnsi" w:hAnsiTheme="majorHAnsi" w:cstheme="majorHAnsi"/>
          <w:b/>
          <w:bCs/>
          <w:color w:val="FF0000"/>
          <w:sz w:val="24"/>
          <w:szCs w:val="24"/>
          <w:lang w:val="sr-Cyrl-RS"/>
        </w:rPr>
      </w:pPr>
    </w:p>
    <w:p w14:paraId="38B68FCD" w14:textId="5C8DD4B4" w:rsidR="00B177FA" w:rsidRPr="00F22662" w:rsidRDefault="000F1E11" w:rsidP="00F22662">
      <w:pPr>
        <w:pStyle w:val="ListParagraph"/>
        <w:numPr>
          <w:ilvl w:val="1"/>
          <w:numId w:val="54"/>
        </w:numPr>
        <w:spacing w:after="0"/>
        <w:jc w:val="both"/>
        <w:rPr>
          <w:rFonts w:asciiTheme="majorHAnsi" w:hAnsiTheme="majorHAnsi" w:cstheme="majorHAnsi"/>
          <w:b/>
          <w:bCs/>
          <w:lang w:val="sr-Cyrl-RS"/>
        </w:rPr>
      </w:pPr>
      <w:r w:rsidRPr="00F22662">
        <w:rPr>
          <w:rFonts w:asciiTheme="majorHAnsi" w:hAnsiTheme="majorHAnsi" w:cstheme="majorHAnsi"/>
          <w:b/>
          <w:bCs/>
          <w:lang w:val="sr-Cyrl-RS"/>
        </w:rPr>
        <w:t>Саобраћајна</w:t>
      </w:r>
      <w:r w:rsidR="00B177FA" w:rsidRPr="00F22662">
        <w:rPr>
          <w:rFonts w:asciiTheme="majorHAnsi" w:hAnsiTheme="majorHAnsi" w:cstheme="majorHAnsi"/>
          <w:b/>
          <w:bCs/>
          <w:lang w:val="sr-Cyrl-RS"/>
        </w:rPr>
        <w:t xml:space="preserve"> инфраструктура</w:t>
      </w:r>
    </w:p>
    <w:p w14:paraId="4EB77ABF" w14:textId="77777777" w:rsidR="00B177FA" w:rsidRPr="00AD7A7E" w:rsidRDefault="00B177FA" w:rsidP="00B177FA">
      <w:pPr>
        <w:spacing w:after="0"/>
        <w:ind w:firstLine="720"/>
        <w:jc w:val="both"/>
        <w:rPr>
          <w:rFonts w:asciiTheme="majorHAnsi" w:hAnsiTheme="majorHAnsi" w:cstheme="majorHAnsi"/>
          <w:b/>
          <w:bCs/>
          <w:lang w:val="sr-Cyrl-RS"/>
        </w:rPr>
      </w:pPr>
    </w:p>
    <w:p w14:paraId="6FECD1F7" w14:textId="7BC7FAFD"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Саобраћајна повезаност</w:t>
      </w:r>
    </w:p>
    <w:p w14:paraId="6B3FF61A" w14:textId="77777777" w:rsidR="00B177FA" w:rsidRPr="00AD7A7E" w:rsidRDefault="00B177FA" w:rsidP="00B177FA">
      <w:pPr>
        <w:spacing w:after="0"/>
        <w:jc w:val="both"/>
        <w:rPr>
          <w:rFonts w:asciiTheme="majorHAnsi" w:hAnsiTheme="majorHAnsi" w:cstheme="majorHAnsi"/>
          <w:lang w:val="sr-Cyrl-RS"/>
        </w:rPr>
      </w:pPr>
    </w:p>
    <w:p w14:paraId="7B1ED2C1" w14:textId="3F1C4A49" w:rsidR="00974249" w:rsidRPr="00AD7A7E" w:rsidRDefault="006C760B" w:rsidP="00E655A2">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подручју града Вршца заступљени су готово сви видови саобраћаја и транспорта. </w:t>
      </w:r>
      <w:r w:rsidR="00B177FA" w:rsidRPr="00AD7A7E">
        <w:rPr>
          <w:rFonts w:asciiTheme="majorHAnsi" w:hAnsiTheme="majorHAnsi" w:cstheme="majorHAnsi"/>
          <w:lang w:val="sr-Cyrl-RS"/>
        </w:rPr>
        <w:t>Град Вршац се налази на међународном путу Београд – Темишвар, на 14</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од границе са Румунијом и на 84</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од главног града Београда. Такође, кроз Вршац пролази и међународна железничка пруга Беч-Будимпешта-Београд-Букурешт, а на само 35</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се налази канал Дунав-Тиса-Дунав који повезује токове река Дунав и Тиса кроз Војводину.</w:t>
      </w:r>
    </w:p>
    <w:p w14:paraId="57FB79F6" w14:textId="77777777" w:rsidR="00E655A2" w:rsidRPr="00AD7A7E" w:rsidRDefault="00E655A2" w:rsidP="00E655A2">
      <w:pPr>
        <w:spacing w:after="0"/>
        <w:jc w:val="both"/>
        <w:rPr>
          <w:rFonts w:asciiTheme="majorHAnsi" w:hAnsiTheme="majorHAnsi" w:cstheme="majorHAnsi"/>
          <w:lang w:val="sr-Cyrl-RS"/>
        </w:rPr>
      </w:pPr>
    </w:p>
    <w:p w14:paraId="462166E8" w14:textId="77777777" w:rsidR="00A0614C" w:rsidRPr="00AD7A7E" w:rsidRDefault="00A0614C" w:rsidP="00E655A2">
      <w:pPr>
        <w:spacing w:after="0"/>
        <w:jc w:val="both"/>
        <w:rPr>
          <w:rFonts w:asciiTheme="majorHAnsi" w:hAnsiTheme="majorHAnsi" w:cstheme="majorHAnsi"/>
          <w:lang w:val="sr-Cyrl-RS"/>
        </w:rPr>
      </w:pPr>
    </w:p>
    <w:p w14:paraId="0F392622" w14:textId="703BD995" w:rsidR="00B177FA" w:rsidRPr="00DC1224" w:rsidRDefault="00B177FA" w:rsidP="00DC1224">
      <w:pPr>
        <w:pStyle w:val="ListParagraph"/>
        <w:numPr>
          <w:ilvl w:val="2"/>
          <w:numId w:val="54"/>
        </w:numPr>
        <w:rPr>
          <w:rFonts w:asciiTheme="majorHAnsi" w:hAnsiTheme="majorHAnsi" w:cstheme="majorHAnsi"/>
          <w:lang w:val="sr-Latn-RS"/>
        </w:rPr>
      </w:pPr>
      <w:r w:rsidRPr="00DC1224">
        <w:rPr>
          <w:rFonts w:asciiTheme="majorHAnsi" w:hAnsiTheme="majorHAnsi" w:cstheme="majorHAnsi"/>
          <w:b/>
          <w:bCs/>
          <w:lang w:val="sr-Cyrl-RS"/>
        </w:rPr>
        <w:t>Друмски саобраћај</w:t>
      </w:r>
    </w:p>
    <w:p w14:paraId="1E78A12C" w14:textId="3654D2B7" w:rsidR="00B177FA" w:rsidRPr="00AD7A7E" w:rsidRDefault="004026BF" w:rsidP="00A97D2F">
      <w:pPr>
        <w:spacing w:after="0"/>
        <w:jc w:val="both"/>
        <w:rPr>
          <w:rFonts w:asciiTheme="majorHAnsi" w:hAnsiTheme="majorHAnsi" w:cstheme="majorHAnsi"/>
          <w:lang w:val="sr-Cyrl-RS"/>
        </w:rPr>
      </w:pPr>
      <w:r w:rsidRPr="00AD7A7E">
        <w:rPr>
          <w:rFonts w:asciiTheme="majorHAnsi" w:hAnsiTheme="majorHAnsi" w:cstheme="majorHAnsi"/>
          <w:lang w:val="sr-Cyrl-RS"/>
        </w:rPr>
        <w:t>Саобраћајну мрежу града Вршца чини мрежа путева различитог ранга која својом изграђеношћу омогућује одвијање саобраћајних токова на задовољавајућем нивоу саобраћајне услуге. Постојећа изграђеност путева омогућава доступност до свих насеља у општини што резултира задовољавајућим нивоом саобраћајног повезивања са ужим градским језгром и окружењем.</w:t>
      </w:r>
      <w:r w:rsidR="00A97D2F" w:rsidRPr="00AD7A7E">
        <w:rPr>
          <w:rFonts w:asciiTheme="majorHAnsi" w:hAnsiTheme="majorHAnsi" w:cstheme="majorHAnsi"/>
          <w:lang w:val="sr-Cyrl-RS"/>
        </w:rPr>
        <w:t xml:space="preserve"> Мрежу путева на територији општине Вршац чине државни путеви I и II реда (по ранијој категоризацији магистрални и регионални путеви) и општински (локални) путеви.</w:t>
      </w:r>
      <w:r w:rsidR="00A0614C" w:rsidRPr="00AD7A7E">
        <w:rPr>
          <w:rFonts w:asciiTheme="majorHAnsi" w:hAnsiTheme="majorHAnsi" w:cstheme="majorHAnsi"/>
          <w:lang w:val="sr-Cyrl-RS"/>
        </w:rPr>
        <w:t xml:space="preserve"> У државне путеве првог</w:t>
      </w:r>
      <w:r w:rsidR="0029364B" w:rsidRPr="00AD7A7E">
        <w:rPr>
          <w:rFonts w:asciiTheme="majorHAnsi" w:hAnsiTheme="majorHAnsi" w:cstheme="majorHAnsi"/>
          <w:lang w:val="sr-Cyrl-RS"/>
        </w:rPr>
        <w:t xml:space="preserve"> Б</w:t>
      </w:r>
      <w:r w:rsidR="00A0614C" w:rsidRPr="00AD7A7E">
        <w:rPr>
          <w:rFonts w:asciiTheme="majorHAnsi" w:hAnsiTheme="majorHAnsi" w:cstheme="majorHAnsi"/>
          <w:lang w:val="sr-Cyrl-RS"/>
        </w:rPr>
        <w:t xml:space="preserve"> реда спадају: </w:t>
      </w:r>
      <w:r w:rsidR="009B782B" w:rsidRPr="00AD7A7E">
        <w:rPr>
          <w:rFonts w:asciiTheme="majorHAnsi" w:hAnsiTheme="majorHAnsi" w:cstheme="majorHAnsi"/>
          <w:lang w:val="sr-Cyrl-RS"/>
        </w:rPr>
        <w:t>М10</w:t>
      </w:r>
      <w:r w:rsidR="00324E5C" w:rsidRPr="00AD7A7E">
        <w:rPr>
          <w:rFonts w:asciiTheme="majorHAnsi" w:hAnsiTheme="majorHAnsi" w:cstheme="majorHAnsi"/>
          <w:lang w:val="sr-Cyrl-RS"/>
        </w:rPr>
        <w:t xml:space="preserve"> и М18</w:t>
      </w:r>
      <w:r w:rsidR="0029364B" w:rsidRPr="00AD7A7E">
        <w:rPr>
          <w:rFonts w:asciiTheme="majorHAnsi" w:hAnsiTheme="majorHAnsi" w:cstheme="majorHAnsi"/>
          <w:lang w:val="sr-Cyrl-RS"/>
        </w:rPr>
        <w:t>, док др</w:t>
      </w:r>
      <w:r w:rsidR="00320015" w:rsidRPr="00AD7A7E">
        <w:rPr>
          <w:rFonts w:asciiTheme="majorHAnsi" w:hAnsiTheme="majorHAnsi" w:cstheme="majorHAnsi"/>
          <w:lang w:val="sr-Cyrl-RS"/>
        </w:rPr>
        <w:t xml:space="preserve">жавни пут другог реда представља: </w:t>
      </w:r>
      <w:r w:rsidR="00E941D9" w:rsidRPr="00AD7A7E">
        <w:rPr>
          <w:rFonts w:asciiTheme="majorHAnsi" w:hAnsiTheme="majorHAnsi" w:cstheme="majorHAnsi"/>
          <w:lang w:val="sr-Latn-RS"/>
        </w:rPr>
        <w:t>133</w:t>
      </w:r>
      <w:r w:rsidR="007B3ABE" w:rsidRPr="00AD7A7E">
        <w:rPr>
          <w:rFonts w:asciiTheme="majorHAnsi" w:hAnsiTheme="majorHAnsi" w:cstheme="majorHAnsi"/>
          <w:lang w:val="sr-Latn-RS"/>
        </w:rPr>
        <w:t xml:space="preserve"> (</w:t>
      </w:r>
      <w:r w:rsidR="007B3ABE" w:rsidRPr="00AD7A7E">
        <w:rPr>
          <w:rFonts w:asciiTheme="majorHAnsi" w:hAnsiTheme="majorHAnsi" w:cstheme="majorHAnsi"/>
          <w:lang w:val="sr-Cyrl-RS"/>
        </w:rPr>
        <w:t>Уљма-Стража</w:t>
      </w:r>
      <w:r w:rsidR="007B3ABE" w:rsidRPr="00AD7A7E">
        <w:rPr>
          <w:rFonts w:asciiTheme="majorHAnsi" w:hAnsiTheme="majorHAnsi" w:cstheme="majorHAnsi"/>
          <w:lang w:val="sr-Latn-RS"/>
        </w:rPr>
        <w:t>)</w:t>
      </w:r>
      <w:r w:rsidR="00EE4B83" w:rsidRPr="00AD7A7E">
        <w:rPr>
          <w:rFonts w:asciiTheme="majorHAnsi" w:hAnsiTheme="majorHAnsi" w:cstheme="majorHAnsi"/>
          <w:lang w:val="sr-Cyrl-RS"/>
        </w:rPr>
        <w:t>.</w:t>
      </w:r>
    </w:p>
    <w:p w14:paraId="6F65EB55" w14:textId="77777777" w:rsidR="00920B6E" w:rsidRPr="00AD7A7E" w:rsidRDefault="00920B6E" w:rsidP="00A97D2F">
      <w:pPr>
        <w:spacing w:after="0"/>
        <w:jc w:val="both"/>
        <w:rPr>
          <w:rFonts w:asciiTheme="majorHAnsi" w:hAnsiTheme="majorHAnsi" w:cstheme="majorHAnsi"/>
          <w:lang w:val="sr-Cyrl-RS"/>
        </w:rPr>
      </w:pPr>
    </w:p>
    <w:p w14:paraId="4F2A4CE4" w14:textId="4743F04D" w:rsidR="00920B6E" w:rsidRDefault="00920B6E" w:rsidP="00A97D2F">
      <w:pPr>
        <w:spacing w:after="0"/>
        <w:jc w:val="both"/>
        <w:rPr>
          <w:rFonts w:asciiTheme="majorHAnsi" w:hAnsiTheme="majorHAnsi" w:cstheme="majorHAnsi"/>
          <w:lang w:val="sr-Cyrl-RS"/>
        </w:rPr>
      </w:pPr>
      <w:r w:rsidRPr="00AD7A7E">
        <w:rPr>
          <w:rFonts w:asciiTheme="majorHAnsi" w:hAnsiTheme="majorHAnsi" w:cstheme="majorHAnsi"/>
          <w:lang w:val="sr-Cyrl-RS"/>
        </w:rPr>
        <w:t>Државни пут М10 је деоница европског пута Е-70. Према просторном плану Републике Србије предвиђена је изградња савременог дела ауто-пута Панчево-Вршац-граница са Румунијом. Будућа траса пута представља наставак</w:t>
      </w:r>
      <w:r w:rsidR="00291BF3" w:rsidRPr="00AD7A7E">
        <w:rPr>
          <w:rFonts w:asciiTheme="majorHAnsi" w:hAnsiTheme="majorHAnsi" w:cstheme="majorHAnsi"/>
          <w:lang w:val="sr-Cyrl-RS"/>
        </w:rPr>
        <w:t xml:space="preserve"> будуће</w:t>
      </w:r>
      <w:r w:rsidRPr="00AD7A7E">
        <w:rPr>
          <w:rFonts w:asciiTheme="majorHAnsi" w:hAnsiTheme="majorHAnsi" w:cstheme="majorHAnsi"/>
          <w:lang w:val="sr-Cyrl-RS"/>
        </w:rPr>
        <w:t xml:space="preserve"> обилазнице око Београда</w:t>
      </w:r>
      <w:r w:rsidR="00087DC3" w:rsidRPr="00AD7A7E">
        <w:rPr>
          <w:rFonts w:asciiTheme="majorHAnsi" w:hAnsiTheme="majorHAnsi" w:cstheme="majorHAnsi"/>
          <w:lang w:val="sr-Cyrl-RS"/>
        </w:rPr>
        <w:t xml:space="preserve"> (Добановци-Остружница-</w:t>
      </w:r>
      <w:r w:rsidR="00291BF3" w:rsidRPr="00AD7A7E">
        <w:rPr>
          <w:rFonts w:asciiTheme="majorHAnsi" w:hAnsiTheme="majorHAnsi" w:cstheme="majorHAnsi"/>
          <w:lang w:val="sr-Cyrl-RS"/>
        </w:rPr>
        <w:t>Бубањ Поток-Винча-Панчево</w:t>
      </w:r>
      <w:r w:rsidR="00087DC3" w:rsidRPr="00AD7A7E">
        <w:rPr>
          <w:rFonts w:asciiTheme="majorHAnsi" w:hAnsiTheme="majorHAnsi" w:cstheme="majorHAnsi"/>
          <w:lang w:val="sr-Cyrl-RS"/>
        </w:rPr>
        <w:t>)</w:t>
      </w:r>
      <w:r w:rsidRPr="00AD7A7E">
        <w:rPr>
          <w:rFonts w:asciiTheme="majorHAnsi" w:hAnsiTheme="majorHAnsi" w:cstheme="majorHAnsi"/>
          <w:lang w:val="sr-Cyrl-RS"/>
        </w:rPr>
        <w:t xml:space="preserve"> и представљаће најкраћу друмску везу Румуније, преко Србије и Црне Горе са коридором </w:t>
      </w:r>
      <w:r w:rsidRPr="00AD7A7E">
        <w:rPr>
          <w:rFonts w:asciiTheme="majorHAnsi" w:hAnsiTheme="majorHAnsi" w:cstheme="majorHAnsi"/>
          <w:lang w:val="sr-Latn-RS"/>
        </w:rPr>
        <w:t>X</w:t>
      </w:r>
      <w:r w:rsidR="00904685" w:rsidRPr="00AD7A7E">
        <w:rPr>
          <w:rFonts w:asciiTheme="majorHAnsi" w:hAnsiTheme="majorHAnsi" w:cstheme="majorHAnsi"/>
          <w:lang w:val="sr-Cyrl-RS"/>
        </w:rPr>
        <w:t xml:space="preserve"> и са јужном Италијом</w:t>
      </w:r>
      <w:r w:rsidR="00422306" w:rsidRPr="00AD7A7E">
        <w:rPr>
          <w:rFonts w:asciiTheme="majorHAnsi" w:hAnsiTheme="majorHAnsi" w:cstheme="majorHAnsi"/>
          <w:lang w:val="sr-Cyrl-RS"/>
        </w:rPr>
        <w:t xml:space="preserve"> и Албанијом, односно</w:t>
      </w:r>
      <w:r w:rsidRPr="00AD7A7E">
        <w:rPr>
          <w:rFonts w:asciiTheme="majorHAnsi" w:hAnsiTheme="majorHAnsi" w:cstheme="majorHAnsi"/>
          <w:lang w:val="sr-Latn-RS"/>
        </w:rPr>
        <w:t xml:space="preserve"> </w:t>
      </w:r>
      <w:r w:rsidRPr="00AD7A7E">
        <w:rPr>
          <w:rFonts w:asciiTheme="majorHAnsi" w:hAnsiTheme="majorHAnsi" w:cstheme="majorHAnsi"/>
          <w:lang w:val="sr-Cyrl-RS"/>
        </w:rPr>
        <w:t>са Средоземним басеном.</w:t>
      </w:r>
      <w:r w:rsidR="0056100E" w:rsidRPr="00437018">
        <w:rPr>
          <w:rFonts w:asciiTheme="majorHAnsi" w:hAnsiTheme="majorHAnsi" w:cstheme="majorHAnsi"/>
          <w:lang w:val="sr-Cyrl-RS"/>
        </w:rPr>
        <w:t xml:space="preserve"> </w:t>
      </w:r>
      <w:r w:rsidR="00846A4E" w:rsidRPr="00437018">
        <w:rPr>
          <w:rFonts w:asciiTheme="majorHAnsi" w:hAnsiTheme="majorHAnsi" w:cstheme="majorHAnsi"/>
          <w:lang w:val="sr-Cyrl-RS"/>
        </w:rPr>
        <w:t xml:space="preserve">У унутрашњем саобраћају ауто-пут ће повезивати привреду </w:t>
      </w:r>
      <w:r w:rsidR="005B28AE">
        <w:rPr>
          <w:rFonts w:asciiTheme="majorHAnsi" w:hAnsiTheme="majorHAnsi" w:cstheme="majorHAnsi"/>
          <w:lang w:val="sr-Cyrl-RS"/>
        </w:rPr>
        <w:t>Ј</w:t>
      </w:r>
      <w:r w:rsidR="00846A4E" w:rsidRPr="00437018">
        <w:rPr>
          <w:rFonts w:asciiTheme="majorHAnsi" w:hAnsiTheme="majorHAnsi" w:cstheme="majorHAnsi"/>
          <w:lang w:val="sr-Cyrl-RS"/>
        </w:rPr>
        <w:t xml:space="preserve">ужног Баната са Београдом, централним регионима Србије, Црном Гором и </w:t>
      </w:r>
      <w:r w:rsidR="00846A4E" w:rsidRPr="00AD7A7E">
        <w:rPr>
          <w:rFonts w:asciiTheme="majorHAnsi" w:hAnsiTheme="majorHAnsi" w:cstheme="majorHAnsi"/>
          <w:lang w:val="sr-Cyrl-RS"/>
        </w:rPr>
        <w:t>л</w:t>
      </w:r>
      <w:r w:rsidR="00846A4E" w:rsidRPr="00437018">
        <w:rPr>
          <w:rFonts w:asciiTheme="majorHAnsi" w:hAnsiTheme="majorHAnsi" w:cstheme="majorHAnsi"/>
          <w:lang w:val="sr-Cyrl-RS"/>
        </w:rPr>
        <w:t>уком Бар</w:t>
      </w:r>
      <w:r w:rsidR="00BC0498">
        <w:rPr>
          <w:rFonts w:asciiTheme="majorHAnsi" w:hAnsiTheme="majorHAnsi" w:cstheme="majorHAnsi"/>
          <w:lang w:val="sr-Cyrl-RS"/>
        </w:rPr>
        <w:t>.</w:t>
      </w:r>
    </w:p>
    <w:p w14:paraId="3EEDDC7A" w14:textId="77777777" w:rsidR="00BC0498" w:rsidRDefault="00BC0498" w:rsidP="00A97D2F">
      <w:pPr>
        <w:spacing w:after="0"/>
        <w:jc w:val="both"/>
        <w:rPr>
          <w:rFonts w:asciiTheme="majorHAnsi" w:hAnsiTheme="majorHAnsi" w:cstheme="majorHAnsi"/>
          <w:lang w:val="sr-Cyrl-RS"/>
        </w:rPr>
      </w:pPr>
    </w:p>
    <w:p w14:paraId="0099D253" w14:textId="66046CAB" w:rsidR="00232964" w:rsidRPr="0052540A" w:rsidRDefault="00BA6AEA" w:rsidP="00A97D2F">
      <w:pPr>
        <w:spacing w:after="0"/>
        <w:jc w:val="both"/>
        <w:rPr>
          <w:rFonts w:asciiTheme="majorHAnsi" w:hAnsiTheme="majorHAnsi" w:cstheme="majorHAnsi"/>
          <w:lang w:val="sr-Cyrl-RS"/>
        </w:rPr>
      </w:pPr>
      <w:r>
        <w:rPr>
          <w:rFonts w:asciiTheme="majorHAnsi" w:hAnsiTheme="majorHAnsi" w:cstheme="majorHAnsi"/>
          <w:lang w:val="sr-Cyrl-RS"/>
        </w:rPr>
        <w:t xml:space="preserve">Током 2022. године је званично потписан споразум о изградњи ауто-пута Београд-Темишвар. </w:t>
      </w:r>
      <w:r w:rsidR="00342DBD">
        <w:rPr>
          <w:rFonts w:asciiTheme="majorHAnsi" w:hAnsiTheme="majorHAnsi" w:cstheme="majorHAnsi"/>
          <w:lang w:val="sr-Cyrl-RS"/>
        </w:rPr>
        <w:t xml:space="preserve">Уговорне стране ће </w:t>
      </w:r>
      <w:r w:rsidR="008F1939">
        <w:rPr>
          <w:rFonts w:asciiTheme="majorHAnsi" w:hAnsiTheme="majorHAnsi" w:cstheme="majorHAnsi"/>
          <w:lang w:val="sr-Cyrl-RS"/>
        </w:rPr>
        <w:t xml:space="preserve">успоставити везу између </w:t>
      </w:r>
      <w:r w:rsidR="005B387E">
        <w:rPr>
          <w:rFonts w:asciiTheme="majorHAnsi" w:hAnsiTheme="majorHAnsi" w:cstheme="majorHAnsi"/>
          <w:lang w:val="sr-Cyrl-RS"/>
        </w:rPr>
        <w:t xml:space="preserve">две државе </w:t>
      </w:r>
      <w:r w:rsidR="00187D55">
        <w:rPr>
          <w:rFonts w:asciiTheme="majorHAnsi" w:hAnsiTheme="majorHAnsi" w:cstheme="majorHAnsi"/>
          <w:lang w:val="sr-Cyrl-RS"/>
        </w:rPr>
        <w:t xml:space="preserve">директним повезивањем ауто-пута Београд – Ватин (државна граница), који ће бити дужине </w:t>
      </w:r>
      <w:r w:rsidR="0052540A">
        <w:rPr>
          <w:rFonts w:asciiTheme="majorHAnsi" w:hAnsiTheme="majorHAnsi" w:cstheme="majorHAnsi"/>
          <w:lang w:val="sr-Cyrl-RS"/>
        </w:rPr>
        <w:t xml:space="preserve">65 </w:t>
      </w:r>
      <w:r w:rsidR="0052540A">
        <w:rPr>
          <w:rFonts w:asciiTheme="majorHAnsi" w:hAnsiTheme="majorHAnsi" w:cstheme="majorHAnsi"/>
          <w:lang w:val="sr-Latn-RS"/>
        </w:rPr>
        <w:t>km</w:t>
      </w:r>
      <w:r w:rsidR="0052540A">
        <w:rPr>
          <w:rFonts w:asciiTheme="majorHAnsi" w:hAnsiTheme="majorHAnsi" w:cstheme="majorHAnsi"/>
          <w:lang w:val="sr-Cyrl-RS"/>
        </w:rPr>
        <w:t xml:space="preserve"> са српске стране и са румунске стране ауто-пут Темишвар-Моравица (државна граница), дужине око 78</w:t>
      </w:r>
      <w:r w:rsidR="0052540A" w:rsidRPr="0052540A">
        <w:rPr>
          <w:rFonts w:asciiTheme="majorHAnsi" w:hAnsiTheme="majorHAnsi" w:cstheme="majorHAnsi"/>
          <w:lang w:val="sr-Latn-RS"/>
        </w:rPr>
        <w:t xml:space="preserve"> </w:t>
      </w:r>
      <w:r w:rsidR="0052540A">
        <w:rPr>
          <w:rFonts w:asciiTheme="majorHAnsi" w:hAnsiTheme="majorHAnsi" w:cstheme="majorHAnsi"/>
          <w:lang w:val="sr-Latn-RS"/>
        </w:rPr>
        <w:t>km</w:t>
      </w:r>
      <w:r w:rsidR="00123751">
        <w:rPr>
          <w:rFonts w:asciiTheme="majorHAnsi" w:hAnsiTheme="majorHAnsi" w:cstheme="majorHAnsi"/>
          <w:lang w:val="sr-Cyrl-RS"/>
        </w:rPr>
        <w:t xml:space="preserve">. Два ауто-пута ће пролазити кроз заједничку државну границу и међусобно се повезивати поштујући </w:t>
      </w:r>
      <w:r w:rsidR="00A90998">
        <w:rPr>
          <w:rFonts w:asciiTheme="majorHAnsi" w:hAnsiTheme="majorHAnsi" w:cstheme="majorHAnsi"/>
          <w:lang w:val="sr-Cyrl-RS"/>
        </w:rPr>
        <w:t>карактеристике које обезбеђују безбедност и сигурност друмског саобраћаја. На споју два ауто-пута</w:t>
      </w:r>
      <w:r w:rsidR="000A7161">
        <w:rPr>
          <w:rFonts w:asciiTheme="majorHAnsi" w:hAnsiTheme="majorHAnsi" w:cstheme="majorHAnsi"/>
          <w:lang w:val="sr-Cyrl-RS"/>
        </w:rPr>
        <w:t>, уговорне стране ће изградити (операционализовати) граничне прелазе на територији две државе.</w:t>
      </w:r>
      <w:r w:rsidR="0052540A">
        <w:rPr>
          <w:rFonts w:asciiTheme="majorHAnsi" w:hAnsiTheme="majorHAnsi" w:cstheme="majorHAnsi"/>
          <w:lang w:val="sr-Cyrl-RS"/>
        </w:rPr>
        <w:t xml:space="preserve"> </w:t>
      </w:r>
    </w:p>
    <w:p w14:paraId="3ED76DA3" w14:textId="77777777" w:rsidR="00EC386B" w:rsidRPr="00AD7A7E" w:rsidRDefault="00EC386B" w:rsidP="00A97D2F">
      <w:pPr>
        <w:spacing w:after="0"/>
        <w:jc w:val="both"/>
        <w:rPr>
          <w:rFonts w:asciiTheme="majorHAnsi" w:hAnsiTheme="majorHAnsi" w:cstheme="majorHAnsi"/>
          <w:lang w:val="sr-Cyrl-RS"/>
        </w:rPr>
      </w:pPr>
    </w:p>
    <w:p w14:paraId="5F4A9394" w14:textId="77777777" w:rsidR="00A0614C" w:rsidRPr="00AD7A7E" w:rsidRDefault="00A0614C" w:rsidP="00A97D2F">
      <w:pPr>
        <w:spacing w:after="0"/>
        <w:jc w:val="both"/>
        <w:rPr>
          <w:rFonts w:asciiTheme="majorHAnsi" w:hAnsiTheme="majorHAnsi" w:cstheme="majorHAnsi"/>
          <w:lang w:val="sr-Cyrl-RS"/>
        </w:rPr>
      </w:pPr>
    </w:p>
    <w:p w14:paraId="6C37619C" w14:textId="675B9F5C" w:rsidR="00B177FA" w:rsidRPr="00F67795" w:rsidRDefault="00B177FA" w:rsidP="00B177FA">
      <w:pPr>
        <w:spacing w:after="0"/>
        <w:jc w:val="both"/>
        <w:rPr>
          <w:rFonts w:asciiTheme="majorHAnsi" w:hAnsiTheme="majorHAnsi" w:cstheme="majorHAnsi"/>
          <w:lang w:val="sr-Cyrl-RS"/>
        </w:rPr>
      </w:pPr>
      <w:r w:rsidRPr="00F67795">
        <w:rPr>
          <w:rFonts w:asciiTheme="majorHAnsi" w:hAnsiTheme="majorHAnsi" w:cstheme="majorHAnsi"/>
          <w:lang w:val="sr-Cyrl-RS"/>
        </w:rPr>
        <w:t>У табели је дат приказ индикатора путне инфраструктуре за 2020. годину:</w:t>
      </w:r>
    </w:p>
    <w:tbl>
      <w:tblPr>
        <w:tblStyle w:val="TableGridLight"/>
        <w:tblW w:w="9340" w:type="dxa"/>
        <w:tblLook w:val="04A0" w:firstRow="1" w:lastRow="0" w:firstColumn="1" w:lastColumn="0" w:noHBand="0" w:noVBand="1"/>
      </w:tblPr>
      <w:tblGrid>
        <w:gridCol w:w="3777"/>
        <w:gridCol w:w="2559"/>
        <w:gridCol w:w="3004"/>
      </w:tblGrid>
      <w:tr w:rsidR="00B177FA" w:rsidRPr="00F67795" w14:paraId="7838B0DD" w14:textId="77777777" w:rsidTr="00336112">
        <w:trPr>
          <w:trHeight w:val="354"/>
        </w:trPr>
        <w:tc>
          <w:tcPr>
            <w:tcW w:w="3777" w:type="dxa"/>
            <w:shd w:val="clear" w:color="auto" w:fill="DAEEF3" w:themeFill="accent5" w:themeFillTint="33"/>
            <w:vAlign w:val="center"/>
            <w:hideMark/>
          </w:tcPr>
          <w:p w14:paraId="23A8909D" w14:textId="77777777" w:rsidR="00B177FA" w:rsidRPr="00F67795" w:rsidRDefault="00B177FA" w:rsidP="00336112">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Назив индикатора</w:t>
            </w:r>
          </w:p>
        </w:tc>
        <w:tc>
          <w:tcPr>
            <w:tcW w:w="2559" w:type="dxa"/>
            <w:shd w:val="clear" w:color="auto" w:fill="DAEEF3" w:themeFill="accent5" w:themeFillTint="33"/>
            <w:vAlign w:val="center"/>
            <w:hideMark/>
          </w:tcPr>
          <w:p w14:paraId="14C0A317" w14:textId="77777777" w:rsidR="00B177FA" w:rsidRPr="00F67795" w:rsidRDefault="00B177FA" w:rsidP="00336112">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Јединица мере</w:t>
            </w:r>
          </w:p>
        </w:tc>
        <w:tc>
          <w:tcPr>
            <w:tcW w:w="3004" w:type="dxa"/>
            <w:shd w:val="clear" w:color="auto" w:fill="DAEEF3" w:themeFill="accent5" w:themeFillTint="33"/>
            <w:vAlign w:val="center"/>
            <w:hideMark/>
          </w:tcPr>
          <w:p w14:paraId="3D3D6AD8" w14:textId="77777777" w:rsidR="00B177FA" w:rsidRPr="00F67795" w:rsidRDefault="00B177FA" w:rsidP="00336112">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Вредност индикатора</w:t>
            </w:r>
          </w:p>
        </w:tc>
      </w:tr>
      <w:tr w:rsidR="00B177FA" w:rsidRPr="00F67795" w14:paraId="2FD031B4" w14:textId="77777777" w:rsidTr="00FF7501">
        <w:trPr>
          <w:trHeight w:val="309"/>
        </w:trPr>
        <w:tc>
          <w:tcPr>
            <w:tcW w:w="3777" w:type="dxa"/>
            <w:hideMark/>
          </w:tcPr>
          <w:p w14:paraId="31E60AAB" w14:textId="2FB554B1" w:rsidR="00B177FA" w:rsidRPr="00F67795" w:rsidRDefault="0023741F" w:rsidP="00400D64">
            <w:pPr>
              <w:rPr>
                <w:rFonts w:asciiTheme="majorHAnsi" w:eastAsia="Times New Roman" w:hAnsiTheme="majorHAnsi" w:cstheme="majorHAnsi"/>
                <w:color w:val="000000"/>
                <w:sz w:val="18"/>
                <w:szCs w:val="18"/>
                <w:lang w:val="sr-Cyrl-RS"/>
              </w:rPr>
            </w:pPr>
            <w:r w:rsidRPr="00F67795">
              <w:rPr>
                <w:rFonts w:asciiTheme="majorHAnsi" w:eastAsia="Times New Roman" w:hAnsiTheme="majorHAnsi" w:cstheme="majorHAnsi"/>
                <w:color w:val="000000"/>
                <w:sz w:val="18"/>
                <w:szCs w:val="18"/>
                <w:lang w:val="sr-Cyrl-RS"/>
              </w:rPr>
              <w:lastRenderedPageBreak/>
              <w:t xml:space="preserve">Укупна дужина свих општинских путева – </w:t>
            </w:r>
            <w:r w:rsidRPr="00F67795">
              <w:rPr>
                <w:rFonts w:asciiTheme="majorHAnsi" w:eastAsia="Times New Roman" w:hAnsiTheme="majorHAnsi" w:cstheme="majorHAnsi"/>
                <w:color w:val="000000"/>
                <w:sz w:val="18"/>
                <w:szCs w:val="18"/>
              </w:rPr>
              <w:t>I</w:t>
            </w:r>
            <w:r w:rsidRPr="00F67795">
              <w:rPr>
                <w:rFonts w:asciiTheme="majorHAnsi" w:eastAsia="Times New Roman" w:hAnsiTheme="majorHAnsi" w:cstheme="majorHAnsi"/>
                <w:color w:val="000000"/>
                <w:sz w:val="18"/>
                <w:szCs w:val="18"/>
                <w:lang w:val="sr-Cyrl-RS"/>
              </w:rPr>
              <w:t xml:space="preserve"> и </w:t>
            </w:r>
            <w:r w:rsidRPr="00F67795">
              <w:rPr>
                <w:rFonts w:asciiTheme="majorHAnsi" w:eastAsia="Times New Roman" w:hAnsiTheme="majorHAnsi" w:cstheme="majorHAnsi"/>
                <w:color w:val="000000"/>
                <w:sz w:val="18"/>
                <w:szCs w:val="18"/>
              </w:rPr>
              <w:t>II</w:t>
            </w:r>
            <w:r w:rsidRPr="00F67795">
              <w:rPr>
                <w:rFonts w:asciiTheme="majorHAnsi" w:eastAsia="Times New Roman" w:hAnsiTheme="majorHAnsi" w:cstheme="majorHAnsi"/>
                <w:color w:val="000000"/>
                <w:sz w:val="18"/>
                <w:szCs w:val="18"/>
                <w:lang w:val="sr-Cyrl-RS"/>
              </w:rPr>
              <w:t xml:space="preserve"> реда </w:t>
            </w:r>
          </w:p>
        </w:tc>
        <w:tc>
          <w:tcPr>
            <w:tcW w:w="2559" w:type="dxa"/>
            <w:hideMark/>
          </w:tcPr>
          <w:p w14:paraId="613409AD"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24641D99" w14:textId="101295F5" w:rsidR="00B177FA" w:rsidRPr="00F67795" w:rsidRDefault="00B177FA" w:rsidP="00400D64">
            <w:pPr>
              <w:jc w:val="right"/>
              <w:rPr>
                <w:rFonts w:asciiTheme="majorHAnsi" w:eastAsia="Times New Roman" w:hAnsiTheme="majorHAnsi" w:cstheme="majorHAnsi"/>
                <w:color w:val="000000"/>
                <w:sz w:val="18"/>
                <w:szCs w:val="18"/>
                <w:lang w:val="sr-Cyrl-RS"/>
              </w:rPr>
            </w:pPr>
            <w:r w:rsidRPr="00F67795">
              <w:rPr>
                <w:rFonts w:asciiTheme="majorHAnsi" w:eastAsia="Times New Roman" w:hAnsiTheme="majorHAnsi" w:cstheme="majorHAnsi"/>
                <w:color w:val="000000"/>
                <w:sz w:val="18"/>
                <w:szCs w:val="18"/>
              </w:rPr>
              <w:t>1</w:t>
            </w:r>
            <w:r w:rsidR="0023741F" w:rsidRPr="00F67795">
              <w:rPr>
                <w:rFonts w:asciiTheme="majorHAnsi" w:eastAsia="Times New Roman" w:hAnsiTheme="majorHAnsi" w:cstheme="majorHAnsi"/>
                <w:color w:val="000000"/>
                <w:sz w:val="18"/>
                <w:szCs w:val="18"/>
                <w:lang w:val="sr-Cyrl-RS"/>
              </w:rPr>
              <w:t>20</w:t>
            </w:r>
            <w:r w:rsidRPr="00F67795">
              <w:rPr>
                <w:rFonts w:asciiTheme="majorHAnsi" w:eastAsia="Times New Roman" w:hAnsiTheme="majorHAnsi" w:cstheme="majorHAnsi"/>
                <w:color w:val="000000"/>
                <w:sz w:val="18"/>
                <w:szCs w:val="18"/>
              </w:rPr>
              <w:t>,</w:t>
            </w:r>
            <w:r w:rsidR="0023741F" w:rsidRPr="00F67795">
              <w:rPr>
                <w:rFonts w:asciiTheme="majorHAnsi" w:eastAsia="Times New Roman" w:hAnsiTheme="majorHAnsi" w:cstheme="majorHAnsi"/>
                <w:color w:val="000000"/>
                <w:sz w:val="18"/>
                <w:szCs w:val="18"/>
                <w:lang w:val="sr-Cyrl-RS"/>
              </w:rPr>
              <w:t>258</w:t>
            </w:r>
          </w:p>
        </w:tc>
      </w:tr>
      <w:tr w:rsidR="00B177FA" w:rsidRPr="00F67795" w14:paraId="3FA87D95" w14:textId="77777777" w:rsidTr="00FF7501">
        <w:trPr>
          <w:trHeight w:val="309"/>
        </w:trPr>
        <w:tc>
          <w:tcPr>
            <w:tcW w:w="3777" w:type="dxa"/>
            <w:hideMark/>
          </w:tcPr>
          <w:p w14:paraId="610F85EE" w14:textId="77777777" w:rsidR="00B177FA" w:rsidRPr="00F67795" w:rsidRDefault="00B177FA" w:rsidP="00400D64">
            <w:pPr>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Дужина путева I реда</w:t>
            </w:r>
          </w:p>
        </w:tc>
        <w:tc>
          <w:tcPr>
            <w:tcW w:w="2559" w:type="dxa"/>
            <w:hideMark/>
          </w:tcPr>
          <w:p w14:paraId="2B91D680"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14DEBA94" w14:textId="3A7E948B" w:rsidR="00B177FA" w:rsidRPr="00F67795" w:rsidRDefault="00A27DBC" w:rsidP="00400D64">
            <w:pPr>
              <w:jc w:val="right"/>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102</w:t>
            </w:r>
            <w:r w:rsidR="00B177FA" w:rsidRPr="00F67795">
              <w:rPr>
                <w:rFonts w:asciiTheme="majorHAnsi" w:eastAsia="Times New Roman" w:hAnsiTheme="majorHAnsi" w:cstheme="majorHAnsi"/>
                <w:color w:val="000000"/>
                <w:sz w:val="18"/>
                <w:szCs w:val="18"/>
              </w:rPr>
              <w:t>,</w:t>
            </w:r>
            <w:r w:rsidRPr="00F67795">
              <w:rPr>
                <w:rFonts w:asciiTheme="majorHAnsi" w:eastAsia="Times New Roman" w:hAnsiTheme="majorHAnsi" w:cstheme="majorHAnsi"/>
                <w:color w:val="000000"/>
                <w:sz w:val="18"/>
                <w:szCs w:val="18"/>
              </w:rPr>
              <w:t>038</w:t>
            </w:r>
          </w:p>
        </w:tc>
      </w:tr>
      <w:tr w:rsidR="00B177FA" w:rsidRPr="00F67795" w14:paraId="48AC6F3C" w14:textId="77777777" w:rsidTr="00FF7501">
        <w:trPr>
          <w:trHeight w:val="309"/>
        </w:trPr>
        <w:tc>
          <w:tcPr>
            <w:tcW w:w="3777" w:type="dxa"/>
            <w:hideMark/>
          </w:tcPr>
          <w:p w14:paraId="3DE69159" w14:textId="77777777" w:rsidR="00B177FA" w:rsidRPr="00F67795" w:rsidRDefault="00B177FA" w:rsidP="00400D64">
            <w:pPr>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Дужина путева II реда</w:t>
            </w:r>
          </w:p>
        </w:tc>
        <w:tc>
          <w:tcPr>
            <w:tcW w:w="2559" w:type="dxa"/>
            <w:hideMark/>
          </w:tcPr>
          <w:p w14:paraId="5162E377"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59BD27CB" w14:textId="671C2878" w:rsidR="00B177FA" w:rsidRPr="00F67795" w:rsidRDefault="00A27DBC" w:rsidP="00400D64">
            <w:pPr>
              <w:jc w:val="right"/>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18</w:t>
            </w:r>
            <w:r w:rsidR="00B177FA" w:rsidRPr="00F67795">
              <w:rPr>
                <w:rFonts w:asciiTheme="majorHAnsi" w:eastAsia="Times New Roman" w:hAnsiTheme="majorHAnsi" w:cstheme="majorHAnsi"/>
                <w:color w:val="000000"/>
                <w:sz w:val="18"/>
                <w:szCs w:val="18"/>
              </w:rPr>
              <w:t>,</w:t>
            </w:r>
            <w:r w:rsidRPr="00F67795">
              <w:rPr>
                <w:rFonts w:asciiTheme="majorHAnsi" w:eastAsia="Times New Roman" w:hAnsiTheme="majorHAnsi" w:cstheme="majorHAnsi"/>
                <w:color w:val="000000"/>
                <w:sz w:val="18"/>
                <w:szCs w:val="18"/>
              </w:rPr>
              <w:t>220</w:t>
            </w:r>
          </w:p>
        </w:tc>
      </w:tr>
    </w:tbl>
    <w:p w14:paraId="34A7FD5D" w14:textId="7DD5E80A"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A27DBC" w:rsidRPr="00E81B89">
        <w:rPr>
          <w:rFonts w:asciiTheme="majorHAnsi" w:hAnsiTheme="majorHAnsi" w:cstheme="majorHAnsi"/>
          <w:i/>
          <w:iCs/>
          <w:sz w:val="18"/>
          <w:szCs w:val="18"/>
          <w:lang w:val="sr-Cyrl-RS"/>
        </w:rPr>
        <w:t xml:space="preserve">Службени </w:t>
      </w:r>
      <w:r w:rsidR="00A306AC" w:rsidRPr="00E81B89">
        <w:rPr>
          <w:rFonts w:asciiTheme="majorHAnsi" w:hAnsiTheme="majorHAnsi" w:cstheme="majorHAnsi"/>
          <w:i/>
          <w:iCs/>
          <w:sz w:val="18"/>
          <w:szCs w:val="18"/>
          <w:lang w:val="sr-Cyrl-RS"/>
        </w:rPr>
        <w:t>лист општине Вршац бр.6/2015 и Службени лист града Вршца</w:t>
      </w:r>
      <w:r w:rsidR="00B82241" w:rsidRPr="00E81B89">
        <w:rPr>
          <w:rFonts w:asciiTheme="majorHAnsi" w:hAnsiTheme="majorHAnsi" w:cstheme="majorHAnsi"/>
          <w:i/>
          <w:iCs/>
          <w:sz w:val="18"/>
          <w:szCs w:val="18"/>
          <w:lang w:val="sr-Cyrl-RS"/>
        </w:rPr>
        <w:t xml:space="preserve"> бр.16/2020</w:t>
      </w:r>
    </w:p>
    <w:p w14:paraId="24063E4C" w14:textId="44458500" w:rsidR="27BF7AF5" w:rsidRPr="00E81B89" w:rsidRDefault="27BF7AF5" w:rsidP="27BF7AF5">
      <w:pPr>
        <w:spacing w:after="0"/>
        <w:jc w:val="both"/>
        <w:rPr>
          <w:rFonts w:asciiTheme="majorHAnsi" w:hAnsiTheme="majorHAnsi" w:cstheme="majorHAnsi"/>
          <w:sz w:val="18"/>
          <w:szCs w:val="18"/>
          <w:lang w:val="sr-Cyrl-RS"/>
        </w:rPr>
      </w:pPr>
    </w:p>
    <w:p w14:paraId="3A013F31" w14:textId="77777777" w:rsidR="00A0614C" w:rsidRPr="00AD7A7E" w:rsidRDefault="00A0614C" w:rsidP="27BF7AF5">
      <w:pPr>
        <w:spacing w:after="0"/>
        <w:jc w:val="both"/>
        <w:rPr>
          <w:rFonts w:asciiTheme="majorHAnsi" w:hAnsiTheme="majorHAnsi" w:cstheme="majorHAnsi"/>
          <w:lang w:val="sr-Cyrl-RS"/>
        </w:rPr>
      </w:pPr>
    </w:p>
    <w:p w14:paraId="0A70A353" w14:textId="3D7FB7ED" w:rsidR="00B177FA" w:rsidRPr="00AD7A7E" w:rsidRDefault="00773EDE" w:rsidP="00773ED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општине Вршац се налази гранични прелаз Вршац </w:t>
      </w:r>
      <w:r w:rsidR="00281D6E" w:rsidRPr="00AD7A7E">
        <w:rPr>
          <w:rFonts w:asciiTheme="majorHAnsi" w:hAnsiTheme="majorHAnsi" w:cstheme="majorHAnsi"/>
          <w:lang w:val="sr-Cyrl-RS"/>
        </w:rPr>
        <w:t>–</w:t>
      </w:r>
      <w:r w:rsidRPr="00AD7A7E">
        <w:rPr>
          <w:rFonts w:asciiTheme="majorHAnsi" w:hAnsiTheme="majorHAnsi" w:cstheme="majorHAnsi"/>
          <w:lang w:val="sr-Cyrl-RS"/>
        </w:rPr>
        <w:t xml:space="preserve"> Стамора Моравита према Румунији.</w:t>
      </w:r>
    </w:p>
    <w:p w14:paraId="2E987CEB" w14:textId="77777777" w:rsidR="00A0614C" w:rsidRPr="00AD7A7E" w:rsidRDefault="00A0614C" w:rsidP="00B177FA">
      <w:pPr>
        <w:spacing w:after="0"/>
        <w:jc w:val="both"/>
        <w:rPr>
          <w:rFonts w:asciiTheme="majorHAnsi" w:hAnsiTheme="majorHAnsi" w:cstheme="majorHAnsi"/>
          <w:lang w:val="sr-Cyrl-RS"/>
        </w:rPr>
      </w:pPr>
    </w:p>
    <w:p w14:paraId="68C5C32B" w14:textId="77777777" w:rsidR="00A0614C" w:rsidRPr="00AD7A7E" w:rsidRDefault="00A0614C" w:rsidP="00B177FA">
      <w:pPr>
        <w:spacing w:after="0"/>
        <w:jc w:val="both"/>
        <w:rPr>
          <w:rFonts w:asciiTheme="majorHAnsi" w:hAnsiTheme="majorHAnsi" w:cstheme="majorHAnsi"/>
          <w:lang w:val="sr-Cyrl-RS"/>
        </w:rPr>
      </w:pPr>
    </w:p>
    <w:p w14:paraId="4257A206" w14:textId="53BA9604" w:rsidR="00336112" w:rsidRPr="00F67795" w:rsidRDefault="00336112" w:rsidP="00B177FA">
      <w:pPr>
        <w:spacing w:after="0"/>
        <w:jc w:val="both"/>
        <w:rPr>
          <w:rFonts w:asciiTheme="majorHAnsi" w:hAnsiTheme="majorHAnsi" w:cstheme="majorHAnsi"/>
          <w:lang w:val="sr-Cyrl-RS"/>
        </w:rPr>
      </w:pPr>
      <w:r w:rsidRPr="00F67795">
        <w:rPr>
          <w:rFonts w:asciiTheme="majorHAnsi" w:hAnsiTheme="majorHAnsi" w:cstheme="majorHAnsi"/>
          <w:lang w:val="sr-Cyrl-RS"/>
        </w:rPr>
        <w:t>У наставку је дат</w:t>
      </w:r>
      <w:r w:rsidR="00E839E1" w:rsidRPr="00F67795">
        <w:rPr>
          <w:rFonts w:asciiTheme="majorHAnsi" w:hAnsiTheme="majorHAnsi" w:cstheme="majorHAnsi"/>
          <w:lang w:val="sr-Cyrl-RS"/>
        </w:rPr>
        <w:t xml:space="preserve"> табеларни приказ </w:t>
      </w:r>
      <w:r w:rsidR="00380496" w:rsidRPr="00F67795">
        <w:rPr>
          <w:rFonts w:asciiTheme="majorHAnsi" w:hAnsiTheme="majorHAnsi" w:cstheme="majorHAnsi"/>
          <w:lang w:val="sr-Cyrl-RS"/>
        </w:rPr>
        <w:t xml:space="preserve">укупне </w:t>
      </w:r>
      <w:r w:rsidR="00E839E1" w:rsidRPr="00F67795">
        <w:rPr>
          <w:rFonts w:asciiTheme="majorHAnsi" w:hAnsiTheme="majorHAnsi" w:cstheme="majorHAnsi"/>
          <w:lang w:val="sr-Cyrl-RS"/>
        </w:rPr>
        <w:t xml:space="preserve">дужине </w:t>
      </w:r>
      <w:r w:rsidR="00380496" w:rsidRPr="00F67795">
        <w:rPr>
          <w:rFonts w:asciiTheme="majorHAnsi" w:hAnsiTheme="majorHAnsi" w:cstheme="majorHAnsi"/>
          <w:lang w:val="sr-Cyrl-RS"/>
        </w:rPr>
        <w:t>улица које припадају општинским путевима</w:t>
      </w:r>
      <w:r w:rsidR="00E839E1" w:rsidRPr="00F67795">
        <w:rPr>
          <w:rFonts w:asciiTheme="majorHAnsi" w:hAnsiTheme="majorHAnsi" w:cstheme="majorHAnsi"/>
          <w:lang w:val="sr-Cyrl-RS"/>
        </w:rPr>
        <w:t xml:space="preserve"> и</w:t>
      </w:r>
      <w:r w:rsidR="00380496" w:rsidRPr="00F67795">
        <w:rPr>
          <w:rFonts w:asciiTheme="majorHAnsi" w:hAnsiTheme="majorHAnsi" w:cstheme="majorHAnsi"/>
          <w:lang w:val="sr-Cyrl-RS"/>
        </w:rPr>
        <w:t xml:space="preserve"> </w:t>
      </w:r>
      <w:r w:rsidR="003B29F6" w:rsidRPr="00F67795">
        <w:rPr>
          <w:rFonts w:asciiTheme="majorHAnsi" w:hAnsiTheme="majorHAnsi" w:cstheme="majorHAnsi"/>
          <w:lang w:val="sr-Cyrl-RS"/>
        </w:rPr>
        <w:t xml:space="preserve">дужине улица у насељеним местима: </w:t>
      </w:r>
      <w:r w:rsidR="00E839E1" w:rsidRPr="00F67795">
        <w:rPr>
          <w:rFonts w:asciiTheme="majorHAnsi" w:hAnsiTheme="majorHAnsi" w:cstheme="majorHAnsi"/>
          <w:lang w:val="sr-Cyrl-RS"/>
        </w:rPr>
        <w:t xml:space="preserve"> </w:t>
      </w:r>
      <w:r w:rsidRPr="00F67795">
        <w:rPr>
          <w:rFonts w:asciiTheme="majorHAnsi" w:hAnsiTheme="majorHAnsi" w:cstheme="majorHAnsi"/>
          <w:lang w:val="sr-Cyrl-RS"/>
        </w:rPr>
        <w:t xml:space="preserve"> </w:t>
      </w:r>
    </w:p>
    <w:p w14:paraId="14E67C56" w14:textId="77777777" w:rsidR="00A0614C" w:rsidRPr="00F67795" w:rsidRDefault="00A0614C" w:rsidP="00B177FA">
      <w:pPr>
        <w:spacing w:after="0"/>
        <w:jc w:val="both"/>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3777"/>
        <w:gridCol w:w="2559"/>
        <w:gridCol w:w="3004"/>
      </w:tblGrid>
      <w:tr w:rsidR="00226B3B" w:rsidRPr="00F67795" w14:paraId="5C2E4FEE" w14:textId="77777777" w:rsidTr="00336112">
        <w:trPr>
          <w:trHeight w:val="354"/>
        </w:trPr>
        <w:tc>
          <w:tcPr>
            <w:tcW w:w="3777" w:type="dxa"/>
            <w:shd w:val="clear" w:color="auto" w:fill="DAEEF3" w:themeFill="accent5" w:themeFillTint="33"/>
            <w:vAlign w:val="center"/>
          </w:tcPr>
          <w:p w14:paraId="70E59184"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Назив индикатора</w:t>
            </w:r>
          </w:p>
        </w:tc>
        <w:tc>
          <w:tcPr>
            <w:tcW w:w="2559" w:type="dxa"/>
            <w:shd w:val="clear" w:color="auto" w:fill="DAEEF3" w:themeFill="accent5" w:themeFillTint="33"/>
            <w:vAlign w:val="center"/>
          </w:tcPr>
          <w:p w14:paraId="320C5E9A"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Јединица мере</w:t>
            </w:r>
          </w:p>
        </w:tc>
        <w:tc>
          <w:tcPr>
            <w:tcW w:w="3004" w:type="dxa"/>
            <w:shd w:val="clear" w:color="auto" w:fill="DAEEF3" w:themeFill="accent5" w:themeFillTint="33"/>
            <w:vAlign w:val="center"/>
          </w:tcPr>
          <w:p w14:paraId="1F961848"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Вредност индикатора</w:t>
            </w:r>
          </w:p>
        </w:tc>
      </w:tr>
      <w:tr w:rsidR="00226B3B" w:rsidRPr="00F67795" w14:paraId="45699079" w14:textId="77777777" w:rsidTr="00C8606D">
        <w:trPr>
          <w:trHeight w:val="309"/>
        </w:trPr>
        <w:tc>
          <w:tcPr>
            <w:tcW w:w="3777" w:type="dxa"/>
          </w:tcPr>
          <w:p w14:paraId="77BD4C20" w14:textId="77777777" w:rsidR="00226B3B" w:rsidRPr="00F67795" w:rsidRDefault="00226B3B"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Укупна д</w:t>
            </w:r>
            <w:r w:rsidRPr="00F67795">
              <w:rPr>
                <w:rFonts w:asciiTheme="majorHAnsi" w:eastAsia="Times New Roman" w:hAnsiTheme="majorHAnsi" w:cstheme="majorHAnsi"/>
                <w:color w:val="000000" w:themeColor="text1"/>
                <w:sz w:val="18"/>
                <w:szCs w:val="18"/>
              </w:rPr>
              <w:t>ужина путева у граду</w:t>
            </w:r>
            <w:r w:rsidRPr="00F67795">
              <w:rPr>
                <w:rFonts w:asciiTheme="majorHAnsi" w:eastAsia="Times New Roman" w:hAnsiTheme="majorHAnsi" w:cstheme="majorHAnsi"/>
                <w:color w:val="000000" w:themeColor="text1"/>
                <w:sz w:val="18"/>
                <w:szCs w:val="18"/>
                <w:lang w:val="sr-Cyrl-RS"/>
              </w:rPr>
              <w:t xml:space="preserve"> (насељено место Вршац)</w:t>
            </w:r>
          </w:p>
        </w:tc>
        <w:tc>
          <w:tcPr>
            <w:tcW w:w="2559" w:type="dxa"/>
          </w:tcPr>
          <w:p w14:paraId="341E72B1" w14:textId="77777777" w:rsidR="00226B3B" w:rsidRPr="00F67795" w:rsidRDefault="00226B3B"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F22CEF0" w14:textId="77777777" w:rsidR="00226B3B" w:rsidRPr="00F67795" w:rsidRDefault="00226B3B" w:rsidP="00C8606D">
            <w:pPr>
              <w:spacing w:line="259" w:lineRule="auto"/>
              <w:jc w:val="right"/>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rPr>
              <w:t>110</w:t>
            </w:r>
          </w:p>
        </w:tc>
      </w:tr>
      <w:tr w:rsidR="00226B3B" w:rsidRPr="00F67795" w14:paraId="0F0C426C" w14:textId="77777777" w:rsidTr="00C8606D">
        <w:trPr>
          <w:trHeight w:val="309"/>
        </w:trPr>
        <w:tc>
          <w:tcPr>
            <w:tcW w:w="3777" w:type="dxa"/>
          </w:tcPr>
          <w:p w14:paraId="7DD85023" w14:textId="77777777" w:rsidR="00226B3B" w:rsidRPr="00F67795" w:rsidRDefault="00226B3B" w:rsidP="00C8606D">
            <w:pPr>
              <w:spacing w:line="259" w:lineRule="auto"/>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lang w:val="sr-Cyrl-RS"/>
              </w:rPr>
              <w:t>Укупна д</w:t>
            </w:r>
            <w:r w:rsidRPr="00F67795">
              <w:rPr>
                <w:rFonts w:asciiTheme="majorHAnsi" w:eastAsia="Times New Roman" w:hAnsiTheme="majorHAnsi" w:cstheme="majorHAnsi"/>
                <w:color w:val="000000" w:themeColor="text1"/>
                <w:sz w:val="18"/>
                <w:szCs w:val="18"/>
              </w:rPr>
              <w:t xml:space="preserve">ужина </w:t>
            </w:r>
            <w:r w:rsidRPr="00F67795">
              <w:rPr>
                <w:rFonts w:asciiTheme="majorHAnsi" w:eastAsia="Times New Roman" w:hAnsiTheme="majorHAnsi" w:cstheme="majorHAnsi"/>
                <w:color w:val="000000" w:themeColor="text1"/>
                <w:sz w:val="18"/>
                <w:szCs w:val="18"/>
                <w:lang w:val="sr-Cyrl-RS"/>
              </w:rPr>
              <w:t>о</w:t>
            </w:r>
            <w:r w:rsidRPr="00F67795">
              <w:rPr>
                <w:rFonts w:asciiTheme="majorHAnsi" w:eastAsia="Times New Roman" w:hAnsiTheme="majorHAnsi" w:cstheme="majorHAnsi"/>
                <w:color w:val="000000" w:themeColor="text1"/>
                <w:sz w:val="18"/>
                <w:szCs w:val="18"/>
              </w:rPr>
              <w:t>пштинских путева</w:t>
            </w:r>
          </w:p>
        </w:tc>
        <w:tc>
          <w:tcPr>
            <w:tcW w:w="2559" w:type="dxa"/>
          </w:tcPr>
          <w:p w14:paraId="6E875B47" w14:textId="77777777" w:rsidR="00226B3B" w:rsidRPr="00F67795" w:rsidRDefault="00226B3B"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59C5A9B4" w14:textId="77777777" w:rsidR="00226B3B" w:rsidRPr="00F67795" w:rsidRDefault="00226B3B" w:rsidP="00C8606D">
            <w:pPr>
              <w:jc w:val="right"/>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rPr>
              <w:t>120</w:t>
            </w:r>
          </w:p>
        </w:tc>
      </w:tr>
      <w:tr w:rsidR="00226B3B" w:rsidRPr="00F67795" w14:paraId="06405E0E" w14:textId="77777777" w:rsidTr="00C8606D">
        <w:trPr>
          <w:trHeight w:val="309"/>
        </w:trPr>
        <w:tc>
          <w:tcPr>
            <w:tcW w:w="3777" w:type="dxa"/>
          </w:tcPr>
          <w:p w14:paraId="038C97F8" w14:textId="77777777" w:rsidR="00226B3B" w:rsidRPr="00F67795" w:rsidRDefault="00226B3B"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Укупна дужина путева у 22 насељена места</w:t>
            </w:r>
          </w:p>
          <w:p w14:paraId="645CEF84" w14:textId="27D54815" w:rsidR="00B0095F" w:rsidRPr="00F67795" w:rsidRDefault="00B0095F"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Од тога:</w:t>
            </w:r>
          </w:p>
        </w:tc>
        <w:tc>
          <w:tcPr>
            <w:tcW w:w="2559" w:type="dxa"/>
          </w:tcPr>
          <w:p w14:paraId="5C5D8354" w14:textId="3DB60935" w:rsidR="00226B3B" w:rsidRPr="00F67795" w:rsidRDefault="00A11F17"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w:t>
            </w:r>
            <w:r w:rsidR="00226B3B" w:rsidRPr="00F67795">
              <w:rPr>
                <w:rFonts w:asciiTheme="majorHAnsi" w:eastAsia="Times New Roman" w:hAnsiTheme="majorHAnsi" w:cstheme="majorHAnsi"/>
                <w:b/>
                <w:bCs/>
                <w:color w:val="000000" w:themeColor="text1"/>
                <w:sz w:val="18"/>
                <w:szCs w:val="18"/>
              </w:rPr>
              <w:t>m</w:t>
            </w:r>
          </w:p>
        </w:tc>
        <w:tc>
          <w:tcPr>
            <w:tcW w:w="3004" w:type="dxa"/>
          </w:tcPr>
          <w:p w14:paraId="0A840855" w14:textId="77777777" w:rsidR="00226B3B" w:rsidRPr="00F67795" w:rsidRDefault="00226B3B" w:rsidP="00C8606D">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 xml:space="preserve">151 </w:t>
            </w:r>
          </w:p>
        </w:tc>
      </w:tr>
      <w:tr w:rsidR="00B0095F" w:rsidRPr="00F67795" w14:paraId="4288EE9B" w14:textId="77777777" w:rsidTr="00C8606D">
        <w:trPr>
          <w:trHeight w:val="309"/>
        </w:trPr>
        <w:tc>
          <w:tcPr>
            <w:tcW w:w="3777" w:type="dxa"/>
          </w:tcPr>
          <w:p w14:paraId="04048C36" w14:textId="3AC82FE1" w:rsidR="00B0095F" w:rsidRPr="00F67795" w:rsidRDefault="00B0095F"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Ватин</w:t>
            </w:r>
          </w:p>
        </w:tc>
        <w:tc>
          <w:tcPr>
            <w:tcW w:w="2559" w:type="dxa"/>
          </w:tcPr>
          <w:p w14:paraId="3D839D94" w14:textId="48553404" w:rsidR="00B0095F" w:rsidRPr="00F67795" w:rsidRDefault="00336112"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D4105D0" w14:textId="553828D0" w:rsidR="00B0095F" w:rsidRPr="00F67795" w:rsidRDefault="0055561C" w:rsidP="00C8606D">
            <w:pPr>
              <w:jc w:val="right"/>
              <w:rPr>
                <w:rFonts w:asciiTheme="majorHAnsi" w:eastAsia="Times New Roman" w:hAnsiTheme="majorHAnsi" w:cstheme="majorHAnsi"/>
                <w:color w:val="000000" w:themeColor="text1"/>
                <w:sz w:val="18"/>
                <w:szCs w:val="18"/>
                <w:lang w:val="sr-Latn-RS"/>
              </w:rPr>
            </w:pPr>
            <w:r w:rsidRPr="00F67795">
              <w:rPr>
                <w:rFonts w:asciiTheme="majorHAnsi" w:eastAsia="Times New Roman" w:hAnsiTheme="majorHAnsi" w:cstheme="majorHAnsi"/>
                <w:color w:val="000000" w:themeColor="text1"/>
                <w:sz w:val="18"/>
                <w:szCs w:val="18"/>
                <w:lang w:val="sr-Latn-RS"/>
              </w:rPr>
              <w:t>3</w:t>
            </w:r>
            <w:r w:rsidR="00A11F17" w:rsidRPr="00F67795">
              <w:rPr>
                <w:rFonts w:asciiTheme="majorHAnsi" w:eastAsia="Times New Roman" w:hAnsiTheme="majorHAnsi" w:cstheme="majorHAnsi"/>
                <w:color w:val="000000" w:themeColor="text1"/>
                <w:sz w:val="18"/>
                <w:szCs w:val="18"/>
                <w:lang w:val="sr-Latn-RS"/>
              </w:rPr>
              <w:t>,8</w:t>
            </w:r>
          </w:p>
        </w:tc>
      </w:tr>
      <w:tr w:rsidR="00336112" w:rsidRPr="00F67795" w14:paraId="286EE9C8" w14:textId="77777777" w:rsidTr="00C8606D">
        <w:trPr>
          <w:trHeight w:val="309"/>
        </w:trPr>
        <w:tc>
          <w:tcPr>
            <w:tcW w:w="3777" w:type="dxa"/>
          </w:tcPr>
          <w:p w14:paraId="4E114BFF" w14:textId="712498B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Мали Жам</w:t>
            </w:r>
          </w:p>
        </w:tc>
        <w:tc>
          <w:tcPr>
            <w:tcW w:w="2559" w:type="dxa"/>
          </w:tcPr>
          <w:p w14:paraId="089D41B1" w14:textId="1275011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3EDE4CB" w14:textId="4CE506ED"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7,5</w:t>
            </w:r>
          </w:p>
        </w:tc>
      </w:tr>
      <w:tr w:rsidR="00336112" w:rsidRPr="00F67795" w14:paraId="78393C42" w14:textId="77777777" w:rsidTr="00C8606D">
        <w:trPr>
          <w:trHeight w:val="309"/>
        </w:trPr>
        <w:tc>
          <w:tcPr>
            <w:tcW w:w="3777" w:type="dxa"/>
          </w:tcPr>
          <w:p w14:paraId="4D31E3DC" w14:textId="0CD6761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Велико Средиште</w:t>
            </w:r>
          </w:p>
        </w:tc>
        <w:tc>
          <w:tcPr>
            <w:tcW w:w="2559" w:type="dxa"/>
          </w:tcPr>
          <w:p w14:paraId="0DFF4684" w14:textId="2DB7D58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540F665" w14:textId="741920A6"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w:t>
            </w:r>
          </w:p>
        </w:tc>
      </w:tr>
      <w:tr w:rsidR="00336112" w:rsidRPr="00F67795" w14:paraId="656BE063" w14:textId="77777777" w:rsidTr="00C8606D">
        <w:trPr>
          <w:trHeight w:val="309"/>
        </w:trPr>
        <w:tc>
          <w:tcPr>
            <w:tcW w:w="3777" w:type="dxa"/>
          </w:tcPr>
          <w:p w14:paraId="47A3CD60" w14:textId="72D2D8A8"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Гудурица</w:t>
            </w:r>
          </w:p>
        </w:tc>
        <w:tc>
          <w:tcPr>
            <w:tcW w:w="2559" w:type="dxa"/>
          </w:tcPr>
          <w:p w14:paraId="720AA839" w14:textId="00886847"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DE4966F" w14:textId="3BEC874F"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w:t>
            </w:r>
          </w:p>
        </w:tc>
      </w:tr>
      <w:tr w:rsidR="00336112" w:rsidRPr="00F67795" w14:paraId="49E6F43A" w14:textId="77777777" w:rsidTr="00C8606D">
        <w:trPr>
          <w:trHeight w:val="309"/>
        </w:trPr>
        <w:tc>
          <w:tcPr>
            <w:tcW w:w="3777" w:type="dxa"/>
          </w:tcPr>
          <w:p w14:paraId="7FD3B983" w14:textId="04B70A08"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Марковац</w:t>
            </w:r>
          </w:p>
        </w:tc>
        <w:tc>
          <w:tcPr>
            <w:tcW w:w="2559" w:type="dxa"/>
          </w:tcPr>
          <w:p w14:paraId="7880DBA9" w14:textId="0C152E6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277D304" w14:textId="4A3B3D27"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6,4</w:t>
            </w:r>
          </w:p>
        </w:tc>
      </w:tr>
      <w:tr w:rsidR="00336112" w:rsidRPr="00F67795" w14:paraId="15FF1E2F" w14:textId="77777777" w:rsidTr="00C8606D">
        <w:trPr>
          <w:trHeight w:val="309"/>
        </w:trPr>
        <w:tc>
          <w:tcPr>
            <w:tcW w:w="3777" w:type="dxa"/>
          </w:tcPr>
          <w:p w14:paraId="6DD49B94" w14:textId="23F3B8E1"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Мало Средиште</w:t>
            </w:r>
          </w:p>
        </w:tc>
        <w:tc>
          <w:tcPr>
            <w:tcW w:w="2559" w:type="dxa"/>
          </w:tcPr>
          <w:p w14:paraId="106163B8" w14:textId="23A2119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33B5381" w14:textId="24F1317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2.2</w:t>
            </w:r>
          </w:p>
        </w:tc>
      </w:tr>
      <w:tr w:rsidR="00336112" w:rsidRPr="00F67795" w14:paraId="5B88DFAB" w14:textId="77777777" w:rsidTr="00C8606D">
        <w:trPr>
          <w:trHeight w:val="309"/>
        </w:trPr>
        <w:tc>
          <w:tcPr>
            <w:tcW w:w="3777" w:type="dxa"/>
          </w:tcPr>
          <w:p w14:paraId="00F8F6A6" w14:textId="0BA64074"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Месић</w:t>
            </w:r>
          </w:p>
        </w:tc>
        <w:tc>
          <w:tcPr>
            <w:tcW w:w="2559" w:type="dxa"/>
          </w:tcPr>
          <w:p w14:paraId="6A1AF500" w14:textId="1B8AA47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735F1C5" w14:textId="6E4F9898"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w:t>
            </w:r>
          </w:p>
        </w:tc>
      </w:tr>
      <w:tr w:rsidR="00336112" w:rsidRPr="00F67795" w14:paraId="0E430DFA" w14:textId="77777777" w:rsidTr="00C8606D">
        <w:trPr>
          <w:trHeight w:val="309"/>
        </w:trPr>
        <w:tc>
          <w:tcPr>
            <w:tcW w:w="3777" w:type="dxa"/>
          </w:tcPr>
          <w:p w14:paraId="3A2A3061" w14:textId="0208D83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Сочица</w:t>
            </w:r>
          </w:p>
        </w:tc>
        <w:tc>
          <w:tcPr>
            <w:tcW w:w="2559" w:type="dxa"/>
          </w:tcPr>
          <w:p w14:paraId="7F8EBE3E" w14:textId="30D4450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2255BE4" w14:textId="7EE4DA0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3,7</w:t>
            </w:r>
          </w:p>
        </w:tc>
      </w:tr>
      <w:tr w:rsidR="00336112" w:rsidRPr="00F67795" w14:paraId="48DF1482" w14:textId="77777777" w:rsidTr="00C8606D">
        <w:trPr>
          <w:trHeight w:val="309"/>
        </w:trPr>
        <w:tc>
          <w:tcPr>
            <w:tcW w:w="3777" w:type="dxa"/>
          </w:tcPr>
          <w:p w14:paraId="35FC07A3" w14:textId="224C2FC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Јабланка</w:t>
            </w:r>
          </w:p>
        </w:tc>
        <w:tc>
          <w:tcPr>
            <w:tcW w:w="2559" w:type="dxa"/>
          </w:tcPr>
          <w:p w14:paraId="20BDD5BA" w14:textId="5A6A07C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DBD0E6C" w14:textId="62F12D28"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3,5</w:t>
            </w:r>
          </w:p>
        </w:tc>
      </w:tr>
      <w:tr w:rsidR="00336112" w:rsidRPr="00F67795" w14:paraId="17B63F2E" w14:textId="77777777" w:rsidTr="00C8606D">
        <w:trPr>
          <w:trHeight w:val="309"/>
        </w:trPr>
        <w:tc>
          <w:tcPr>
            <w:tcW w:w="3777" w:type="dxa"/>
          </w:tcPr>
          <w:p w14:paraId="4322C0E6" w14:textId="3BC86001"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Куштиљ</w:t>
            </w:r>
          </w:p>
        </w:tc>
        <w:tc>
          <w:tcPr>
            <w:tcW w:w="2559" w:type="dxa"/>
          </w:tcPr>
          <w:p w14:paraId="274F1631" w14:textId="30B9761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0131917" w14:textId="3791A1D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6,8</w:t>
            </w:r>
          </w:p>
        </w:tc>
      </w:tr>
      <w:tr w:rsidR="00336112" w:rsidRPr="00F67795" w14:paraId="38DDEE98" w14:textId="77777777" w:rsidTr="00C8606D">
        <w:trPr>
          <w:trHeight w:val="309"/>
        </w:trPr>
        <w:tc>
          <w:tcPr>
            <w:tcW w:w="3777" w:type="dxa"/>
          </w:tcPr>
          <w:p w14:paraId="6210105B" w14:textId="1C418CEE"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Војводинци</w:t>
            </w:r>
          </w:p>
        </w:tc>
        <w:tc>
          <w:tcPr>
            <w:tcW w:w="2559" w:type="dxa"/>
          </w:tcPr>
          <w:p w14:paraId="1D5060AE" w14:textId="55F4E84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F99C316" w14:textId="7C4C4E1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8,7</w:t>
            </w:r>
          </w:p>
        </w:tc>
      </w:tr>
      <w:tr w:rsidR="00336112" w:rsidRPr="00F67795" w14:paraId="647E0C92" w14:textId="77777777" w:rsidTr="00C8606D">
        <w:trPr>
          <w:trHeight w:val="309"/>
        </w:trPr>
        <w:tc>
          <w:tcPr>
            <w:tcW w:w="3777" w:type="dxa"/>
          </w:tcPr>
          <w:p w14:paraId="2C1E5264" w14:textId="158CD89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Стража</w:t>
            </w:r>
          </w:p>
        </w:tc>
        <w:tc>
          <w:tcPr>
            <w:tcW w:w="2559" w:type="dxa"/>
          </w:tcPr>
          <w:p w14:paraId="224B8160" w14:textId="2F8029BD"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5AEF872" w14:textId="3F772D2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7,2</w:t>
            </w:r>
          </w:p>
        </w:tc>
      </w:tr>
      <w:tr w:rsidR="00336112" w:rsidRPr="00F67795" w14:paraId="13A9BCF2" w14:textId="77777777" w:rsidTr="00C8606D">
        <w:trPr>
          <w:trHeight w:val="309"/>
        </w:trPr>
        <w:tc>
          <w:tcPr>
            <w:tcW w:w="3777" w:type="dxa"/>
          </w:tcPr>
          <w:p w14:paraId="7B00F898" w14:textId="0FCA3EBF"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Орешац</w:t>
            </w:r>
          </w:p>
        </w:tc>
        <w:tc>
          <w:tcPr>
            <w:tcW w:w="2559" w:type="dxa"/>
          </w:tcPr>
          <w:p w14:paraId="6F4DD035" w14:textId="62CDFCB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7397E2A" w14:textId="5BB0B32F"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4,8</w:t>
            </w:r>
          </w:p>
        </w:tc>
      </w:tr>
      <w:tr w:rsidR="00336112" w:rsidRPr="00F67795" w14:paraId="4B0F8351" w14:textId="77777777" w:rsidTr="00C8606D">
        <w:trPr>
          <w:trHeight w:val="309"/>
        </w:trPr>
        <w:tc>
          <w:tcPr>
            <w:tcW w:w="3777" w:type="dxa"/>
          </w:tcPr>
          <w:p w14:paraId="4EA36DAD" w14:textId="2F1BC6D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Парта</w:t>
            </w:r>
          </w:p>
        </w:tc>
        <w:tc>
          <w:tcPr>
            <w:tcW w:w="2559" w:type="dxa"/>
          </w:tcPr>
          <w:p w14:paraId="6EB370B1" w14:textId="1365F10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4F73740" w14:textId="5516B98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3,1</w:t>
            </w:r>
          </w:p>
        </w:tc>
      </w:tr>
      <w:tr w:rsidR="00336112" w:rsidRPr="00F67795" w14:paraId="0E3D1D80" w14:textId="77777777" w:rsidTr="00C8606D">
        <w:trPr>
          <w:trHeight w:val="309"/>
        </w:trPr>
        <w:tc>
          <w:tcPr>
            <w:tcW w:w="3777" w:type="dxa"/>
          </w:tcPr>
          <w:p w14:paraId="787BC8E3" w14:textId="609D785C"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Загајица</w:t>
            </w:r>
          </w:p>
        </w:tc>
        <w:tc>
          <w:tcPr>
            <w:tcW w:w="2559" w:type="dxa"/>
          </w:tcPr>
          <w:p w14:paraId="3FD69717" w14:textId="48DB36A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66F131E" w14:textId="18DC9707"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5,4</w:t>
            </w:r>
          </w:p>
        </w:tc>
      </w:tr>
      <w:tr w:rsidR="00336112" w:rsidRPr="00F67795" w14:paraId="495C945E" w14:textId="77777777" w:rsidTr="00C8606D">
        <w:trPr>
          <w:trHeight w:val="309"/>
        </w:trPr>
        <w:tc>
          <w:tcPr>
            <w:tcW w:w="3777" w:type="dxa"/>
          </w:tcPr>
          <w:p w14:paraId="14D2FAF1" w14:textId="18D27CC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Избиште</w:t>
            </w:r>
          </w:p>
        </w:tc>
        <w:tc>
          <w:tcPr>
            <w:tcW w:w="2559" w:type="dxa"/>
          </w:tcPr>
          <w:p w14:paraId="7CF1A472" w14:textId="1CCCCAF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5D3EB2C2" w14:textId="19F723E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17</w:t>
            </w:r>
          </w:p>
        </w:tc>
      </w:tr>
      <w:tr w:rsidR="00336112" w:rsidRPr="00F67795" w14:paraId="08200304" w14:textId="77777777" w:rsidTr="00C8606D">
        <w:trPr>
          <w:trHeight w:val="309"/>
        </w:trPr>
        <w:tc>
          <w:tcPr>
            <w:tcW w:w="3777" w:type="dxa"/>
          </w:tcPr>
          <w:p w14:paraId="6E6FE259" w14:textId="5F4AF9FA"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Уљма</w:t>
            </w:r>
          </w:p>
        </w:tc>
        <w:tc>
          <w:tcPr>
            <w:tcW w:w="2559" w:type="dxa"/>
          </w:tcPr>
          <w:p w14:paraId="554B631F" w14:textId="77920EF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8268097" w14:textId="607BB19E"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18</w:t>
            </w:r>
          </w:p>
        </w:tc>
      </w:tr>
      <w:tr w:rsidR="00336112" w:rsidRPr="00F67795" w14:paraId="5E8CF7F7" w14:textId="77777777" w:rsidTr="00C8606D">
        <w:trPr>
          <w:trHeight w:val="309"/>
        </w:trPr>
        <w:tc>
          <w:tcPr>
            <w:tcW w:w="3777" w:type="dxa"/>
          </w:tcPr>
          <w:p w14:paraId="168A31EE" w14:textId="3E01029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Влајковац</w:t>
            </w:r>
          </w:p>
        </w:tc>
        <w:tc>
          <w:tcPr>
            <w:tcW w:w="2559" w:type="dxa"/>
          </w:tcPr>
          <w:p w14:paraId="4EAA2A7D" w14:textId="3955C36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12CCBA2" w14:textId="71AF7055"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8,4</w:t>
            </w:r>
          </w:p>
        </w:tc>
      </w:tr>
      <w:tr w:rsidR="00336112" w:rsidRPr="00F67795" w14:paraId="0A4A3E0E" w14:textId="77777777" w:rsidTr="00C8606D">
        <w:trPr>
          <w:trHeight w:val="309"/>
        </w:trPr>
        <w:tc>
          <w:tcPr>
            <w:tcW w:w="3777" w:type="dxa"/>
          </w:tcPr>
          <w:p w14:paraId="06D5C0B9" w14:textId="036DF8E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Павлиш</w:t>
            </w:r>
          </w:p>
        </w:tc>
        <w:tc>
          <w:tcPr>
            <w:tcW w:w="2559" w:type="dxa"/>
          </w:tcPr>
          <w:p w14:paraId="514F1E72" w14:textId="2A36D30A"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634FDFD1" w14:textId="1CBF727C"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11,6</w:t>
            </w:r>
          </w:p>
        </w:tc>
      </w:tr>
      <w:tr w:rsidR="00336112" w:rsidRPr="00F67795" w14:paraId="3779E635" w14:textId="77777777" w:rsidTr="00C8606D">
        <w:trPr>
          <w:trHeight w:val="309"/>
        </w:trPr>
        <w:tc>
          <w:tcPr>
            <w:tcW w:w="3777" w:type="dxa"/>
          </w:tcPr>
          <w:p w14:paraId="66AC0CEF" w14:textId="6FA188B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Ритишево</w:t>
            </w:r>
          </w:p>
        </w:tc>
        <w:tc>
          <w:tcPr>
            <w:tcW w:w="2559" w:type="dxa"/>
          </w:tcPr>
          <w:p w14:paraId="71791CB1" w14:textId="144AE114"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E4E9368" w14:textId="477B7D12"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6,7</w:t>
            </w:r>
          </w:p>
        </w:tc>
      </w:tr>
      <w:tr w:rsidR="00336112" w:rsidRPr="00F67795" w14:paraId="2E7A2E49" w14:textId="77777777" w:rsidTr="00C8606D">
        <w:trPr>
          <w:trHeight w:val="309"/>
        </w:trPr>
        <w:tc>
          <w:tcPr>
            <w:tcW w:w="3777" w:type="dxa"/>
          </w:tcPr>
          <w:p w14:paraId="399C03EA" w14:textId="1DF9BD3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Потпорањ</w:t>
            </w:r>
          </w:p>
        </w:tc>
        <w:tc>
          <w:tcPr>
            <w:tcW w:w="2559" w:type="dxa"/>
          </w:tcPr>
          <w:p w14:paraId="314EFE67" w14:textId="17A989D2"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3E827974" w14:textId="3F6F9340"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2,6</w:t>
            </w:r>
          </w:p>
        </w:tc>
      </w:tr>
      <w:tr w:rsidR="00336112" w:rsidRPr="00F67795" w14:paraId="27B4D6B3" w14:textId="77777777" w:rsidTr="00C8606D">
        <w:trPr>
          <w:trHeight w:val="309"/>
        </w:trPr>
        <w:tc>
          <w:tcPr>
            <w:tcW w:w="3777" w:type="dxa"/>
          </w:tcPr>
          <w:p w14:paraId="4740B1CD" w14:textId="414981FB"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Шушара</w:t>
            </w:r>
          </w:p>
        </w:tc>
        <w:tc>
          <w:tcPr>
            <w:tcW w:w="2559" w:type="dxa"/>
          </w:tcPr>
          <w:p w14:paraId="17F1F27F" w14:textId="5E18F0B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37F0B0A1" w14:textId="3DA5CBBD"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5,3</w:t>
            </w:r>
          </w:p>
        </w:tc>
      </w:tr>
    </w:tbl>
    <w:p w14:paraId="39724C4A" w14:textId="49363E58" w:rsidR="00226B3B" w:rsidRPr="00E81B89" w:rsidRDefault="00B50BDD" w:rsidP="00E655A2">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4B39B395" w14:textId="77777777" w:rsidR="00A0614C" w:rsidRPr="00F67795" w:rsidRDefault="00A0614C" w:rsidP="00B177FA">
      <w:pPr>
        <w:spacing w:after="0"/>
        <w:jc w:val="both"/>
        <w:rPr>
          <w:rFonts w:asciiTheme="majorHAnsi" w:hAnsiTheme="majorHAnsi" w:cstheme="majorHAnsi"/>
          <w:lang w:val="sr-Cyrl-RS"/>
        </w:rPr>
      </w:pPr>
    </w:p>
    <w:p w14:paraId="6677DBA0" w14:textId="77777777" w:rsidR="00A0614C" w:rsidRPr="00F67795" w:rsidRDefault="00A0614C" w:rsidP="00B177FA">
      <w:pPr>
        <w:spacing w:after="0"/>
        <w:jc w:val="both"/>
        <w:rPr>
          <w:rFonts w:asciiTheme="majorHAnsi" w:hAnsiTheme="majorHAnsi" w:cstheme="majorHAnsi"/>
          <w:lang w:val="sr-Cyrl-RS"/>
        </w:rPr>
      </w:pPr>
    </w:p>
    <w:p w14:paraId="47DECAAC" w14:textId="77777777" w:rsidR="00A0614C" w:rsidRPr="00AD7A7E" w:rsidRDefault="00A0614C" w:rsidP="00B177FA">
      <w:pPr>
        <w:spacing w:after="0"/>
        <w:jc w:val="both"/>
        <w:rPr>
          <w:rFonts w:asciiTheme="majorHAnsi" w:hAnsiTheme="majorHAnsi" w:cstheme="majorHAnsi"/>
          <w:highlight w:val="cyan"/>
          <w:lang w:val="sr-Cyrl-RS"/>
        </w:rPr>
      </w:pPr>
    </w:p>
    <w:p w14:paraId="14E9718C" w14:textId="77777777" w:rsidR="00A0614C" w:rsidRPr="00AD7A7E" w:rsidRDefault="00A0614C" w:rsidP="00B177FA">
      <w:pPr>
        <w:spacing w:after="0"/>
        <w:jc w:val="both"/>
        <w:rPr>
          <w:rFonts w:asciiTheme="majorHAnsi" w:hAnsiTheme="majorHAnsi" w:cstheme="majorHAnsi"/>
          <w:highlight w:val="cyan"/>
          <w:lang w:val="sr-Cyrl-RS"/>
        </w:rPr>
      </w:pPr>
    </w:p>
    <w:p w14:paraId="0C085F94" w14:textId="77777777" w:rsidR="00A0614C" w:rsidRPr="00F67795" w:rsidRDefault="00A0614C" w:rsidP="00B177FA">
      <w:pPr>
        <w:spacing w:after="0"/>
        <w:jc w:val="both"/>
        <w:rPr>
          <w:rFonts w:asciiTheme="majorHAnsi" w:hAnsiTheme="majorHAnsi" w:cstheme="majorHAnsi"/>
          <w:lang w:val="sr-Cyrl-RS"/>
        </w:rPr>
      </w:pPr>
    </w:p>
    <w:p w14:paraId="0828903F" w14:textId="2AFD1C76" w:rsidR="00E22132" w:rsidRPr="00F67795" w:rsidRDefault="00E22132" w:rsidP="00B177FA">
      <w:pPr>
        <w:spacing w:after="0"/>
        <w:jc w:val="both"/>
        <w:rPr>
          <w:rFonts w:asciiTheme="majorHAnsi" w:hAnsiTheme="majorHAnsi" w:cstheme="majorHAnsi"/>
          <w:lang w:val="sr-Cyrl-RS"/>
        </w:rPr>
      </w:pPr>
      <w:r w:rsidRPr="00F67795">
        <w:rPr>
          <w:rFonts w:asciiTheme="majorHAnsi" w:hAnsiTheme="majorHAnsi" w:cstheme="majorHAnsi"/>
          <w:lang w:val="sr-Cyrl-RS"/>
        </w:rPr>
        <w:t>Пројекти који су у току у области саобраћајне инфраструктуре</w:t>
      </w:r>
      <w:r w:rsidR="00475B13" w:rsidRPr="00F67795">
        <w:rPr>
          <w:rFonts w:asciiTheme="majorHAnsi" w:hAnsiTheme="majorHAnsi" w:cstheme="majorHAnsi"/>
          <w:lang w:val="sr-Cyrl-RS"/>
        </w:rPr>
        <w:t xml:space="preserve"> су</w:t>
      </w:r>
      <w:r w:rsidRPr="00F67795">
        <w:rPr>
          <w:rFonts w:asciiTheme="majorHAnsi" w:hAnsiTheme="majorHAnsi" w:cstheme="majorHAnsi"/>
          <w:lang w:val="sr-Cyrl-RS"/>
        </w:rPr>
        <w:t>:</w:t>
      </w:r>
    </w:p>
    <w:p w14:paraId="278C651B" w14:textId="77777777" w:rsidR="00BC1501" w:rsidRPr="00F67795" w:rsidRDefault="00BC1501" w:rsidP="00B177FA">
      <w:pPr>
        <w:spacing w:after="0"/>
        <w:jc w:val="both"/>
        <w:rPr>
          <w:rFonts w:asciiTheme="majorHAnsi" w:hAnsiTheme="majorHAnsi" w:cstheme="majorHAnsi"/>
          <w:lang w:val="sr-Cyrl-RS"/>
        </w:rPr>
      </w:pPr>
    </w:p>
    <w:p w14:paraId="5B670752" w14:textId="1D2F456C" w:rsidR="00475B13" w:rsidRPr="00F67795" w:rsidRDefault="00475B13"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Системи техничке заштите на територији општине Вршац (школе и вртић</w:t>
      </w:r>
      <w:r w:rsidR="000B029C" w:rsidRPr="00F67795">
        <w:rPr>
          <w:rFonts w:asciiTheme="majorHAnsi" w:hAnsiTheme="majorHAnsi" w:cstheme="majorHAnsi"/>
          <w:lang w:val="sr-Cyrl-RS"/>
        </w:rPr>
        <w:t>и у Вршцу)</w:t>
      </w:r>
    </w:p>
    <w:p w14:paraId="0A5CF1FD" w14:textId="1BB90735" w:rsidR="000B029C" w:rsidRPr="00F67795" w:rsidRDefault="000B029C"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Иновативни системи за управљање саобраћајем</w:t>
      </w:r>
    </w:p>
    <w:p w14:paraId="196F0ABD" w14:textId="7748BCC6" w:rsidR="000B029C" w:rsidRPr="00F67795" w:rsidRDefault="000B029C"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Набавка и уградња </w:t>
      </w:r>
      <w:r w:rsidR="004765F4" w:rsidRPr="00F67795">
        <w:rPr>
          <w:rFonts w:asciiTheme="majorHAnsi" w:hAnsiTheme="majorHAnsi" w:cstheme="majorHAnsi"/>
          <w:lang w:val="sr-Cyrl-RS"/>
        </w:rPr>
        <w:t>еластичних одбојних ограда</w:t>
      </w:r>
    </w:p>
    <w:p w14:paraId="6DC5A4E3" w14:textId="4778CDC8" w:rsidR="004765F4" w:rsidRPr="00F67795" w:rsidRDefault="004765F4"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и уградња принудних успоривача брзине</w:t>
      </w:r>
    </w:p>
    <w:p w14:paraId="13B04876" w14:textId="2C49F9D9" w:rsidR="004765F4" w:rsidRPr="00F67795" w:rsidRDefault="004765F4"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Израда </w:t>
      </w:r>
      <w:r w:rsidR="0004637A" w:rsidRPr="00F67795">
        <w:rPr>
          <w:rFonts w:asciiTheme="majorHAnsi" w:hAnsiTheme="majorHAnsi" w:cstheme="majorHAnsi"/>
          <w:lang w:val="sr-Cyrl-RS"/>
        </w:rPr>
        <w:t>пројеката изградње пешачког семафора у Избишту</w:t>
      </w:r>
    </w:p>
    <w:p w14:paraId="5EDE71E8" w14:textId="608D43F9" w:rsidR="0004637A" w:rsidRPr="00F67795" w:rsidRDefault="00BC1501"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Израда „малих“ пројеката техничког регулисања саобраћајем</w:t>
      </w:r>
    </w:p>
    <w:p w14:paraId="07079A1A" w14:textId="766BC93D" w:rsidR="00BC1501" w:rsidRPr="00F67795" w:rsidRDefault="00BC1501"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Уређење зоне школе у Влајковцу</w:t>
      </w:r>
    </w:p>
    <w:p w14:paraId="7DB6C18A" w14:textId="77777777" w:rsidR="00BC1501" w:rsidRPr="00F67795" w:rsidRDefault="00BC1501" w:rsidP="00BC1501">
      <w:pPr>
        <w:spacing w:after="0"/>
        <w:jc w:val="both"/>
        <w:rPr>
          <w:rFonts w:asciiTheme="majorHAnsi" w:hAnsiTheme="majorHAnsi" w:cstheme="majorHAnsi"/>
          <w:lang w:val="sr-Cyrl-RS"/>
        </w:rPr>
      </w:pPr>
    </w:p>
    <w:p w14:paraId="24BB1D42" w14:textId="77777777" w:rsidR="00A0614C" w:rsidRPr="00F67795" w:rsidRDefault="00A0614C" w:rsidP="00BC1501">
      <w:pPr>
        <w:spacing w:after="0"/>
        <w:jc w:val="both"/>
        <w:rPr>
          <w:rFonts w:asciiTheme="majorHAnsi" w:hAnsiTheme="majorHAnsi" w:cstheme="majorHAnsi"/>
          <w:lang w:val="sr-Cyrl-RS"/>
        </w:rPr>
      </w:pPr>
    </w:p>
    <w:p w14:paraId="3D7B8973" w14:textId="4A5CDE3B" w:rsidR="00BC1501" w:rsidRPr="00F67795" w:rsidRDefault="00BC1501" w:rsidP="00BC1501">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Пројекти који </w:t>
      </w:r>
      <w:r w:rsidR="008D16C7" w:rsidRPr="00F67795">
        <w:rPr>
          <w:rFonts w:asciiTheme="majorHAnsi" w:hAnsiTheme="majorHAnsi" w:cstheme="majorHAnsi"/>
          <w:lang w:val="sr-Cyrl-RS"/>
        </w:rPr>
        <w:t>се планирају у области друмског саобраћаја су:</w:t>
      </w:r>
    </w:p>
    <w:p w14:paraId="41EEC8FF" w14:textId="77777777" w:rsidR="008D16C7" w:rsidRPr="00F67795" w:rsidRDefault="008D16C7" w:rsidP="00BC1501">
      <w:pPr>
        <w:spacing w:after="0"/>
        <w:jc w:val="both"/>
        <w:rPr>
          <w:rFonts w:asciiTheme="majorHAnsi" w:hAnsiTheme="majorHAnsi" w:cstheme="majorHAnsi"/>
          <w:lang w:val="sr-Cyrl-RS"/>
        </w:rPr>
      </w:pPr>
    </w:p>
    <w:p w14:paraId="543DD3E0" w14:textId="59A27CC7" w:rsidR="008D16C7" w:rsidRPr="00F67795" w:rsidRDefault="008D16C7"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одбојних ограда (на критичним местима, у зонама школе)</w:t>
      </w:r>
    </w:p>
    <w:p w14:paraId="2A64B493" w14:textId="504BFD29" w:rsidR="008D16C7" w:rsidRPr="00F67795" w:rsidRDefault="00DA6D2C"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принудних успоривача брзине</w:t>
      </w:r>
    </w:p>
    <w:p w14:paraId="29B4BA4D" w14:textId="015F4064" w:rsidR="00DA6D2C"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Уређење зона школе</w:t>
      </w:r>
    </w:p>
    <w:p w14:paraId="37ECB01C" w14:textId="734E31DA" w:rsidR="00BC6B1F"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Постављање радара за мерење брзине</w:t>
      </w:r>
    </w:p>
    <w:p w14:paraId="11FD45F2" w14:textId="26F971A5" w:rsidR="00BC6B1F"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Постављање уређаја </w:t>
      </w:r>
      <w:r w:rsidR="00EE072D" w:rsidRPr="00F67795">
        <w:rPr>
          <w:rFonts w:asciiTheme="majorHAnsi" w:hAnsiTheme="majorHAnsi" w:cstheme="majorHAnsi"/>
          <w:lang w:val="sr-Cyrl-RS"/>
        </w:rPr>
        <w:t>за детекцију проласка кроз црвено светло</w:t>
      </w:r>
    </w:p>
    <w:p w14:paraId="1B409479" w14:textId="3AE28736" w:rsidR="00EE072D" w:rsidRPr="00F67795" w:rsidRDefault="00EE072D"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Израда катастра саобраћајне сигнализације</w:t>
      </w:r>
    </w:p>
    <w:p w14:paraId="40FE1B0E" w14:textId="46BF73EB" w:rsidR="00EE072D" w:rsidRPr="00F67795" w:rsidRDefault="00EE072D"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Израда пројеката </w:t>
      </w:r>
      <w:r w:rsidR="00D37D4D" w:rsidRPr="00F67795">
        <w:rPr>
          <w:rFonts w:asciiTheme="majorHAnsi" w:hAnsiTheme="majorHAnsi" w:cstheme="majorHAnsi"/>
          <w:lang w:val="sr-Cyrl-RS"/>
        </w:rPr>
        <w:t xml:space="preserve">техничког регулисања саобраћаја на локалној путној мрежи (Пројекат техничког регулисања саобраћаја већ </w:t>
      </w:r>
      <w:r w:rsidR="00FE3698" w:rsidRPr="00F67795">
        <w:rPr>
          <w:rFonts w:asciiTheme="majorHAnsi" w:hAnsiTheme="majorHAnsi" w:cstheme="majorHAnsi"/>
          <w:lang w:val="sr-Cyrl-RS"/>
        </w:rPr>
        <w:t>постоји на државним путевима)</w:t>
      </w:r>
    </w:p>
    <w:p w14:paraId="4E830A36" w14:textId="2E6A4D75" w:rsidR="00FE3698" w:rsidRPr="00F67795" w:rsidRDefault="00FE3698"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Програмирање семафорског уређаја на школском тргу (измена </w:t>
      </w:r>
      <w:r w:rsidR="009A56BA" w:rsidRPr="00F67795">
        <w:rPr>
          <w:rFonts w:asciiTheme="majorHAnsi" w:hAnsiTheme="majorHAnsi" w:cstheme="majorHAnsi"/>
          <w:lang w:val="sr-Cyrl-RS"/>
        </w:rPr>
        <w:t>сигнал плана на школском тргу у периодима када долази до загушења саобраћаја</w:t>
      </w:r>
      <w:r w:rsidRPr="00F67795">
        <w:rPr>
          <w:rFonts w:asciiTheme="majorHAnsi" w:hAnsiTheme="majorHAnsi" w:cstheme="majorHAnsi"/>
          <w:lang w:val="sr-Cyrl-RS"/>
        </w:rPr>
        <w:t>)</w:t>
      </w:r>
    </w:p>
    <w:p w14:paraId="3449C3EF" w14:textId="2AB56C09" w:rsidR="00CE4EDB" w:rsidRPr="00F67795" w:rsidRDefault="009A56BA"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Едукација у саобраћају </w:t>
      </w:r>
      <w:r w:rsidR="00A030A7" w:rsidRPr="00F67795">
        <w:rPr>
          <w:rFonts w:asciiTheme="majorHAnsi" w:hAnsiTheme="majorHAnsi" w:cstheme="majorHAnsi"/>
          <w:lang w:val="sr-Cyrl-RS"/>
        </w:rPr>
        <w:t>усмерена на угрожене учеснике у саобраћају (децу, мотористе, бициклисте, трактористе)</w:t>
      </w:r>
      <w:r w:rsidR="002B4714" w:rsidRPr="00F67795">
        <w:rPr>
          <w:rFonts w:asciiTheme="majorHAnsi" w:hAnsiTheme="majorHAnsi" w:cstheme="majorHAnsi"/>
          <w:lang w:val="sr-Cyrl-RS"/>
        </w:rPr>
        <w:t>.</w:t>
      </w:r>
    </w:p>
    <w:p w14:paraId="30C1042C" w14:textId="77777777" w:rsidR="00CE4EDB" w:rsidRPr="00F67795" w:rsidRDefault="00CE4EDB" w:rsidP="00E655A2">
      <w:pPr>
        <w:pStyle w:val="ListParagraph"/>
        <w:spacing w:after="0"/>
        <w:jc w:val="both"/>
        <w:rPr>
          <w:rFonts w:asciiTheme="majorHAnsi" w:hAnsiTheme="majorHAnsi" w:cstheme="majorHAnsi"/>
          <w:lang w:val="sr-Cyrl-RS"/>
        </w:rPr>
      </w:pPr>
    </w:p>
    <w:p w14:paraId="14483682" w14:textId="77777777" w:rsidR="00CE4EDB" w:rsidRPr="00F67795" w:rsidRDefault="00CE4EDB" w:rsidP="00E655A2">
      <w:pPr>
        <w:pStyle w:val="ListParagraph"/>
        <w:spacing w:after="0"/>
        <w:jc w:val="both"/>
        <w:rPr>
          <w:rFonts w:asciiTheme="majorHAnsi" w:hAnsiTheme="majorHAnsi" w:cstheme="majorHAnsi"/>
          <w:lang w:val="sr-Cyrl-RS"/>
        </w:rPr>
      </w:pPr>
    </w:p>
    <w:p w14:paraId="4564CE3B" w14:textId="77777777" w:rsidR="00CE4EDB" w:rsidRPr="00F67795" w:rsidRDefault="00CE4EDB" w:rsidP="00E655A2">
      <w:pPr>
        <w:pStyle w:val="ListParagraph"/>
        <w:spacing w:after="0"/>
        <w:jc w:val="both"/>
        <w:rPr>
          <w:rFonts w:asciiTheme="majorHAnsi" w:hAnsiTheme="majorHAnsi" w:cstheme="majorHAnsi"/>
          <w:lang w:val="sr-Cyrl-RS"/>
        </w:rPr>
      </w:pPr>
    </w:p>
    <w:p w14:paraId="34DCE501" w14:textId="77777777" w:rsidR="00A0614C" w:rsidRPr="00F67795" w:rsidRDefault="00A0614C" w:rsidP="00E655A2">
      <w:pPr>
        <w:pStyle w:val="ListParagraph"/>
        <w:spacing w:after="0"/>
        <w:jc w:val="both"/>
        <w:rPr>
          <w:rFonts w:asciiTheme="majorHAnsi" w:hAnsiTheme="majorHAnsi" w:cstheme="majorHAnsi"/>
          <w:lang w:val="sr-Cyrl-RS"/>
        </w:rPr>
      </w:pPr>
    </w:p>
    <w:p w14:paraId="0D6E27F4" w14:textId="17404EE6" w:rsidR="00B75187" w:rsidRPr="00AD7A7E" w:rsidRDefault="00226034" w:rsidP="00B177FA">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У наставку је дат </w:t>
      </w:r>
      <w:r w:rsidR="00A16F88" w:rsidRPr="00F67795">
        <w:rPr>
          <w:rFonts w:asciiTheme="majorHAnsi" w:hAnsiTheme="majorHAnsi" w:cstheme="majorHAnsi"/>
          <w:lang w:val="sr-Cyrl-RS"/>
        </w:rPr>
        <w:t>извештај о реализацији инвестиција путне инфраструктуре од 2016-2022. године:</w:t>
      </w:r>
    </w:p>
    <w:p w14:paraId="46984991" w14:textId="6A5C05D6" w:rsidR="00B75187" w:rsidRPr="00AD7A7E" w:rsidRDefault="003247F9" w:rsidP="00B177FA">
      <w:pPr>
        <w:spacing w:after="0"/>
        <w:jc w:val="both"/>
        <w:rPr>
          <w:rFonts w:asciiTheme="majorHAnsi" w:hAnsiTheme="majorHAnsi" w:cstheme="majorHAnsi"/>
          <w:b/>
          <w:bCs/>
          <w:lang w:val="sr-Cyrl-RS"/>
        </w:rPr>
      </w:pPr>
      <w:r w:rsidRPr="00AD7A7E">
        <w:rPr>
          <w:rFonts w:asciiTheme="majorHAnsi" w:hAnsiTheme="majorHAnsi" w:cstheme="majorHAnsi"/>
          <w:noProof/>
        </w:rPr>
        <w:lastRenderedPageBreak/>
        <w:drawing>
          <wp:inline distT="0" distB="0" distL="0" distR="0" wp14:anchorId="5C36E807" wp14:editId="64A1971F">
            <wp:extent cx="5949950" cy="81580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2455" cy="8161473"/>
                    </a:xfrm>
                    <a:prstGeom prst="rect">
                      <a:avLst/>
                    </a:prstGeom>
                    <a:noFill/>
                    <a:ln>
                      <a:noFill/>
                    </a:ln>
                  </pic:spPr>
                </pic:pic>
              </a:graphicData>
            </a:graphic>
          </wp:inline>
        </w:drawing>
      </w:r>
    </w:p>
    <w:p w14:paraId="5EA1694A" w14:textId="0E068A9C" w:rsidR="00281D6E" w:rsidRPr="00AD7A7E" w:rsidRDefault="00473DE6" w:rsidP="00B177FA">
      <w:pPr>
        <w:spacing w:after="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2C00346D" wp14:editId="262F5F7F">
            <wp:extent cx="5917565" cy="8177842"/>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007" cy="8199182"/>
                    </a:xfrm>
                    <a:prstGeom prst="rect">
                      <a:avLst/>
                    </a:prstGeom>
                    <a:noFill/>
                    <a:ln>
                      <a:noFill/>
                    </a:ln>
                  </pic:spPr>
                </pic:pic>
              </a:graphicData>
            </a:graphic>
          </wp:inline>
        </w:drawing>
      </w:r>
    </w:p>
    <w:p w14:paraId="73E781C1" w14:textId="0C0B72EE" w:rsidR="003247F9" w:rsidRPr="00AD7A7E" w:rsidRDefault="00000E09" w:rsidP="00B177FA">
      <w:pPr>
        <w:spacing w:after="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1E53BC71" wp14:editId="026F5FCF">
            <wp:extent cx="5936531" cy="7694762"/>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8652" cy="7749358"/>
                    </a:xfrm>
                    <a:prstGeom prst="rect">
                      <a:avLst/>
                    </a:prstGeom>
                    <a:noFill/>
                    <a:ln>
                      <a:noFill/>
                    </a:ln>
                  </pic:spPr>
                </pic:pic>
              </a:graphicData>
            </a:graphic>
          </wp:inline>
        </w:drawing>
      </w:r>
    </w:p>
    <w:p w14:paraId="44C1EB2D" w14:textId="51EDB0F2" w:rsidR="00B50BDD" w:rsidRPr="00E81B89" w:rsidRDefault="00B50BDD" w:rsidP="00B50BDD">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183C7C" w:rsidRPr="00E81B89">
        <w:rPr>
          <w:rFonts w:asciiTheme="majorHAnsi" w:hAnsiTheme="majorHAnsi" w:cstheme="majorHAnsi"/>
          <w:i/>
          <w:iCs/>
          <w:sz w:val="18"/>
          <w:szCs w:val="18"/>
          <w:shd w:val="clear" w:color="auto" w:fill="FFFFFF"/>
          <w:lang w:val="sr-Cyrl-RS"/>
        </w:rPr>
        <w:t>Одељење за инвестиције и капитална улагања града Вршца</w:t>
      </w:r>
      <w:r w:rsidRPr="00E81B89">
        <w:rPr>
          <w:rFonts w:asciiTheme="majorHAnsi" w:hAnsiTheme="majorHAnsi" w:cstheme="majorHAnsi"/>
          <w:i/>
          <w:iCs/>
          <w:sz w:val="18"/>
          <w:szCs w:val="18"/>
          <w:shd w:val="clear" w:color="auto" w:fill="FFFFFF"/>
          <w:lang w:val="sr-Cyrl-RS"/>
        </w:rPr>
        <w:t xml:space="preserve"> </w:t>
      </w:r>
    </w:p>
    <w:p w14:paraId="4C8AB682" w14:textId="77777777" w:rsidR="00B75187" w:rsidRPr="00E81B89" w:rsidRDefault="00B75187" w:rsidP="00B177FA">
      <w:pPr>
        <w:spacing w:after="0"/>
        <w:jc w:val="both"/>
        <w:rPr>
          <w:rFonts w:asciiTheme="majorHAnsi" w:hAnsiTheme="majorHAnsi" w:cstheme="majorHAnsi"/>
          <w:b/>
          <w:bCs/>
          <w:sz w:val="18"/>
          <w:szCs w:val="18"/>
          <w:lang w:val="sr-Cyrl-RS"/>
        </w:rPr>
      </w:pPr>
    </w:p>
    <w:p w14:paraId="47DEE9C2" w14:textId="0D64B0BC" w:rsidR="00D44DA7" w:rsidRPr="00F67795" w:rsidRDefault="00D44DA7" w:rsidP="00DC1224">
      <w:pPr>
        <w:pStyle w:val="ListParagraph"/>
        <w:numPr>
          <w:ilvl w:val="2"/>
          <w:numId w:val="54"/>
        </w:numPr>
        <w:spacing w:after="0"/>
        <w:jc w:val="both"/>
        <w:rPr>
          <w:rFonts w:asciiTheme="majorHAnsi" w:hAnsiTheme="majorHAnsi" w:cstheme="majorHAnsi"/>
          <w:b/>
          <w:bCs/>
          <w:lang w:val="sr-Cyrl-RS"/>
        </w:rPr>
      </w:pPr>
      <w:r w:rsidRPr="00F67795">
        <w:rPr>
          <w:rFonts w:asciiTheme="majorHAnsi" w:hAnsiTheme="majorHAnsi" w:cstheme="majorHAnsi"/>
          <w:b/>
          <w:bCs/>
          <w:lang w:val="sr-Cyrl-RS"/>
        </w:rPr>
        <w:lastRenderedPageBreak/>
        <w:t>Инспекција за послове саобраћаја и путеве</w:t>
      </w:r>
    </w:p>
    <w:p w14:paraId="433B1782" w14:textId="77777777" w:rsidR="00D44DA7" w:rsidRPr="00F67795" w:rsidRDefault="00D44DA7" w:rsidP="00B177FA">
      <w:pPr>
        <w:spacing w:after="0"/>
        <w:jc w:val="both"/>
        <w:rPr>
          <w:rFonts w:asciiTheme="majorHAnsi" w:hAnsiTheme="majorHAnsi" w:cstheme="majorHAnsi"/>
          <w:lang w:val="sr-Cyrl-RS"/>
        </w:rPr>
      </w:pPr>
    </w:p>
    <w:p w14:paraId="53791D1B" w14:textId="7F6F9455" w:rsidR="00D44DA7" w:rsidRPr="00F67795" w:rsidRDefault="00D44DA7" w:rsidP="00B177FA">
      <w:pPr>
        <w:spacing w:after="0"/>
        <w:jc w:val="both"/>
        <w:rPr>
          <w:rFonts w:asciiTheme="majorHAnsi" w:hAnsiTheme="majorHAnsi" w:cstheme="majorBidi"/>
          <w:lang w:val="sr-Cyrl-RS"/>
        </w:rPr>
      </w:pPr>
      <w:r w:rsidRPr="00F67795">
        <w:rPr>
          <w:rFonts w:asciiTheme="majorHAnsi" w:hAnsiTheme="majorHAnsi" w:cstheme="majorBidi"/>
          <w:lang w:val="sr-Cyrl-RS"/>
        </w:rPr>
        <w:t xml:space="preserve">Саобраћајна инспекција </w:t>
      </w:r>
      <w:r w:rsidR="009A4721" w:rsidRPr="00F67795">
        <w:rPr>
          <w:rFonts w:asciiTheme="majorHAnsi" w:hAnsiTheme="majorHAnsi" w:cstheme="majorBidi"/>
          <w:lang w:val="sr-Cyrl-RS"/>
        </w:rPr>
        <w:t xml:space="preserve">града Вршца </w:t>
      </w:r>
      <w:r w:rsidRPr="00F67795">
        <w:rPr>
          <w:rFonts w:asciiTheme="majorHAnsi" w:hAnsiTheme="majorHAnsi" w:cstheme="majorBidi"/>
          <w:lang w:val="sr-Cyrl-RS"/>
        </w:rPr>
        <w:t xml:space="preserve">врши надзор над спровођењем Закона о превозу терета у друмском саобраћају, Закона о превозу </w:t>
      </w:r>
      <w:r w:rsidR="00B63E20" w:rsidRPr="00F67795">
        <w:rPr>
          <w:rFonts w:asciiTheme="majorHAnsi" w:hAnsiTheme="majorHAnsi" w:cstheme="majorBidi"/>
          <w:lang w:val="sr-Cyrl-RS"/>
        </w:rPr>
        <w:t xml:space="preserve">путника у друмском саобраћају, Закона о јавним путевима и одговарајућих подзаконских аката, </w:t>
      </w:r>
      <w:r w:rsidR="008A7D4A" w:rsidRPr="00F67795">
        <w:rPr>
          <w:rFonts w:asciiTheme="majorHAnsi" w:hAnsiTheme="majorHAnsi" w:cstheme="majorBidi"/>
          <w:lang w:val="sr-Cyrl-RS"/>
        </w:rPr>
        <w:t xml:space="preserve">Одлуке о јавном превозу путника, </w:t>
      </w:r>
      <w:r w:rsidR="00DB4044" w:rsidRPr="00F67795">
        <w:rPr>
          <w:rFonts w:asciiTheme="majorHAnsi" w:hAnsiTheme="majorHAnsi" w:cstheme="majorBidi"/>
          <w:lang w:val="sr-Cyrl-RS"/>
        </w:rPr>
        <w:t>Одлуке о такси превозу и Одлуке о општинксим и некатегорисаним путевима и улицама.</w:t>
      </w:r>
    </w:p>
    <w:p w14:paraId="2A790AF4" w14:textId="12E4A3E4" w:rsidR="00446F81" w:rsidRPr="00F67795" w:rsidRDefault="00446F81" w:rsidP="00B177FA">
      <w:pPr>
        <w:spacing w:after="0"/>
        <w:jc w:val="both"/>
        <w:rPr>
          <w:rFonts w:asciiTheme="majorHAnsi" w:hAnsiTheme="majorHAnsi" w:cstheme="majorBidi"/>
          <w:lang w:val="sr-Cyrl-RS"/>
        </w:rPr>
      </w:pPr>
      <w:r w:rsidRPr="00F67795">
        <w:rPr>
          <w:rFonts w:asciiTheme="majorHAnsi" w:hAnsiTheme="majorHAnsi" w:cstheme="majorHAnsi"/>
          <w:lang w:val="sr-Cyrl-RS"/>
        </w:rPr>
        <w:t>Послове надзора из надлежности саобраћајне инспекције обавља један инспектор.</w:t>
      </w:r>
    </w:p>
    <w:p w14:paraId="3B7D45B3" w14:textId="218B97F9" w:rsidR="00751102" w:rsidRPr="00F67795" w:rsidRDefault="00751102" w:rsidP="00B177FA">
      <w:pPr>
        <w:spacing w:after="0"/>
        <w:jc w:val="both"/>
        <w:rPr>
          <w:rFonts w:asciiTheme="majorHAnsi" w:hAnsiTheme="majorHAnsi" w:cstheme="majorBidi"/>
          <w:lang w:val="sr-Cyrl-RS"/>
        </w:rPr>
      </w:pPr>
    </w:p>
    <w:p w14:paraId="4FE7D6D0" w14:textId="0740A503" w:rsidR="007E69E4" w:rsidRPr="007E69E4" w:rsidRDefault="00751102" w:rsidP="00886FD0">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У току године, од стране једног извршиоца на пословима саобраћаја и путева, извршено је 55 инспекцијских надзора и поступано </w:t>
      </w:r>
      <w:r w:rsidR="00E429BE" w:rsidRPr="00F67795">
        <w:rPr>
          <w:rFonts w:asciiTheme="majorHAnsi" w:hAnsiTheme="majorHAnsi" w:cstheme="majorHAnsi"/>
          <w:lang w:val="sr-Cyrl-RS"/>
        </w:rPr>
        <w:t xml:space="preserve">је по достављеним Службеним белешкама Регионалног центра граничне полиције </w:t>
      </w:r>
      <w:r w:rsidR="0084481E" w:rsidRPr="00F67795">
        <w:rPr>
          <w:rFonts w:asciiTheme="majorHAnsi" w:hAnsiTheme="majorHAnsi" w:cstheme="majorHAnsi"/>
          <w:lang w:val="sr-Cyrl-RS"/>
        </w:rPr>
        <w:t>према Румунији и Полицијске станице Вршац</w:t>
      </w:r>
      <w:r w:rsidR="00886FD0" w:rsidRPr="00F67795">
        <w:rPr>
          <w:rFonts w:asciiTheme="majorHAnsi" w:hAnsiTheme="majorHAnsi" w:cstheme="majorHAnsi"/>
          <w:lang w:val="sr-Cyrl-RS"/>
        </w:rPr>
        <w:t>.</w:t>
      </w:r>
    </w:p>
    <w:p w14:paraId="0D98FC02" w14:textId="77777777" w:rsidR="00D44DA7" w:rsidRPr="00D44DA7" w:rsidRDefault="00D44DA7" w:rsidP="00B177FA">
      <w:pPr>
        <w:spacing w:after="0"/>
        <w:jc w:val="both"/>
        <w:rPr>
          <w:rFonts w:asciiTheme="majorHAnsi" w:hAnsiTheme="majorHAnsi" w:cstheme="majorHAnsi"/>
          <w:lang w:val="sr-Cyrl-RS"/>
        </w:rPr>
      </w:pPr>
    </w:p>
    <w:p w14:paraId="0A0F61E5" w14:textId="1146706C"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Паркинг простор</w:t>
      </w:r>
    </w:p>
    <w:p w14:paraId="0B2B3A8D" w14:textId="77777777" w:rsidR="00B177FA" w:rsidRPr="00AD7A7E" w:rsidRDefault="00B177FA" w:rsidP="00B177FA">
      <w:pPr>
        <w:spacing w:after="0"/>
        <w:jc w:val="both"/>
        <w:rPr>
          <w:rFonts w:asciiTheme="majorHAnsi" w:hAnsiTheme="majorHAnsi" w:cstheme="majorHAnsi"/>
          <w:lang w:val="sr-Cyrl-RS"/>
        </w:rPr>
      </w:pPr>
    </w:p>
    <w:p w14:paraId="033963BB" w14:textId="6E0E4FFE" w:rsidR="006F3F55" w:rsidRDefault="006F3F55" w:rsidP="006F3F55">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граду Вршцу постоји око 1.400 јавних паркинг места која припадају првој и другој зони, као и посебна паркинг места на паркиралишту за теретна возила у непосредној близини граничног прелаза Ватин. Наплата паркирања на општим паркиралиштима се врши радним данима од 7 часова до 21 час, а суботом од 7 часова до 14 часова. Недељом се паркирање не наплаћује. Наплата паркирања на посебним паркиралиштима врши се свим данима у недељи од 00-24 часова. </w:t>
      </w:r>
    </w:p>
    <w:p w14:paraId="3D06B28B" w14:textId="77777777" w:rsidR="00010207" w:rsidRPr="008913E1" w:rsidRDefault="00010207" w:rsidP="006F3F55">
      <w:pPr>
        <w:spacing w:after="0"/>
        <w:jc w:val="both"/>
        <w:rPr>
          <w:rFonts w:asciiTheme="majorHAnsi" w:hAnsiTheme="majorHAnsi" w:cstheme="majorHAnsi"/>
          <w:lang w:val="sr-Cyrl-RS"/>
        </w:rPr>
      </w:pPr>
    </w:p>
    <w:p w14:paraId="157BB480" w14:textId="021397A3" w:rsidR="00C34974" w:rsidRPr="00AD7A7E" w:rsidRDefault="00D6073B" w:rsidP="006F3F55">
      <w:pPr>
        <w:spacing w:after="0"/>
        <w:jc w:val="both"/>
        <w:rPr>
          <w:rFonts w:asciiTheme="majorHAnsi" w:hAnsiTheme="majorHAnsi" w:cstheme="majorHAnsi"/>
          <w:lang w:val="sr-Cyrl-RS"/>
        </w:rPr>
      </w:pPr>
      <w:r w:rsidRPr="00513B38">
        <w:rPr>
          <w:rFonts w:asciiTheme="majorHAnsi" w:hAnsiTheme="majorHAnsi" w:cstheme="majorHAnsi"/>
          <w:lang w:val="sr-Cyrl-RS"/>
        </w:rPr>
        <w:t xml:space="preserve">Током 2021. године издато је укупно 127 потврда лицима са инвалидитетом у циљу </w:t>
      </w:r>
      <w:r w:rsidR="003E1015" w:rsidRPr="00513B38">
        <w:rPr>
          <w:rFonts w:asciiTheme="majorHAnsi" w:hAnsiTheme="majorHAnsi" w:cstheme="majorHAnsi"/>
          <w:lang w:val="sr-Cyrl-RS"/>
        </w:rPr>
        <w:t>добијања налепнице за коришћење резервисаних паркинг места у граду и трудницама и мајкама деце до две године старости</w:t>
      </w:r>
      <w:r w:rsidR="007C49F4" w:rsidRPr="00513B38">
        <w:rPr>
          <w:rFonts w:asciiTheme="majorHAnsi" w:hAnsiTheme="majorHAnsi" w:cstheme="majorHAnsi"/>
          <w:lang w:val="sr-Cyrl-RS"/>
        </w:rPr>
        <w:t xml:space="preserve">, за остваривање права коришћења паркинг места на паркиралиштима у улици Абрашевићева у Вршцу код Дома здравља односно </w:t>
      </w:r>
      <w:r w:rsidR="00010207" w:rsidRPr="00513B38">
        <w:rPr>
          <w:rFonts w:asciiTheme="majorHAnsi" w:hAnsiTheme="majorHAnsi" w:cstheme="majorHAnsi"/>
          <w:lang w:val="sr-Cyrl-RS"/>
        </w:rPr>
        <w:t>Градске болнице.</w:t>
      </w:r>
    </w:p>
    <w:p w14:paraId="1471FB15" w14:textId="4BB3C038" w:rsidR="00B177FA" w:rsidRPr="00AD7A7E" w:rsidRDefault="00B177FA" w:rsidP="00B177FA">
      <w:pPr>
        <w:spacing w:after="0"/>
        <w:jc w:val="both"/>
        <w:rPr>
          <w:rFonts w:asciiTheme="majorHAnsi" w:hAnsiTheme="majorHAnsi" w:cstheme="majorHAnsi"/>
          <w:lang w:val="sr-Cyrl-RS"/>
        </w:rPr>
      </w:pPr>
    </w:p>
    <w:p w14:paraId="0EB992F6" w14:textId="77777777" w:rsidR="000E5916" w:rsidRPr="00AD7A7E" w:rsidRDefault="000E5916" w:rsidP="00B177FA">
      <w:pPr>
        <w:spacing w:after="0"/>
        <w:jc w:val="both"/>
        <w:rPr>
          <w:rFonts w:asciiTheme="majorHAnsi" w:hAnsiTheme="majorHAnsi" w:cstheme="majorHAnsi"/>
          <w:b/>
          <w:bCs/>
          <w:lang w:val="sr-Cyrl-RS"/>
        </w:rPr>
      </w:pPr>
    </w:p>
    <w:p w14:paraId="6AEDA77B" w14:textId="77777777" w:rsidR="00A0614C" w:rsidRPr="00AD7A7E" w:rsidRDefault="00A0614C" w:rsidP="00A0614C">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У посматраном периоду, број путничких аутомобила је стабилно растао по просечној стопи (</w:t>
      </w:r>
      <w:r w:rsidRPr="00AD7A7E">
        <w:rPr>
          <w:rFonts w:asciiTheme="majorHAnsi" w:hAnsiTheme="majorHAnsi" w:cstheme="majorHAnsi"/>
          <w:noProof/>
          <w:lang w:val="sr-Latn-RS"/>
        </w:rPr>
        <w:t xml:space="preserve">CAGR) </w:t>
      </w:r>
      <w:r w:rsidRPr="00AD7A7E">
        <w:rPr>
          <w:rFonts w:asciiTheme="majorHAnsi" w:hAnsiTheme="majorHAnsi" w:cstheme="majorHAnsi"/>
          <w:noProof/>
        </w:rPr>
        <w:t>o</w:t>
      </w:r>
      <w:r w:rsidRPr="00AD7A7E">
        <w:rPr>
          <w:rFonts w:asciiTheme="majorHAnsi" w:hAnsiTheme="majorHAnsi" w:cstheme="majorHAnsi"/>
          <w:noProof/>
          <w:lang w:val="sr-Cyrl-RS"/>
        </w:rPr>
        <w:t xml:space="preserve">д </w:t>
      </w:r>
      <w:r w:rsidRPr="00AD7A7E">
        <w:rPr>
          <w:rFonts w:asciiTheme="majorHAnsi" w:hAnsiTheme="majorHAnsi" w:cstheme="majorHAnsi"/>
          <w:noProof/>
          <w:lang w:val="sr-Latn-RS"/>
        </w:rPr>
        <w:t>2,1%</w:t>
      </w:r>
      <w:r w:rsidRPr="00AD7A7E">
        <w:rPr>
          <w:rFonts w:asciiTheme="majorHAnsi" w:hAnsiTheme="majorHAnsi" w:cstheme="majorHAnsi"/>
          <w:noProof/>
          <w:lang w:val="sr-Cyrl-RS"/>
        </w:rPr>
        <w:t xml:space="preserve"> у посматраном периоду 2011 – 2020. године. Број аутомобила се повећао 20% у 2020. години у односу на 2011. годину.</w:t>
      </w:r>
    </w:p>
    <w:p w14:paraId="3A3F1458" w14:textId="77777777" w:rsidR="00A0614C" w:rsidRPr="00AD7A7E" w:rsidRDefault="00A0614C" w:rsidP="00A0614C">
      <w:pPr>
        <w:spacing w:after="0"/>
        <w:jc w:val="both"/>
        <w:rPr>
          <w:rFonts w:asciiTheme="majorHAnsi" w:hAnsiTheme="majorHAnsi" w:cstheme="majorHAnsi"/>
          <w:i/>
          <w:iCs/>
          <w:lang w:val="sr-Cyrl-RS"/>
        </w:rPr>
      </w:pPr>
    </w:p>
    <w:p w14:paraId="20FC34C9" w14:textId="77777777" w:rsidR="00A0614C" w:rsidRPr="00AD7A7E" w:rsidRDefault="00A0614C" w:rsidP="00A0614C">
      <w:pPr>
        <w:spacing w:after="0"/>
        <w:jc w:val="both"/>
        <w:rPr>
          <w:rFonts w:asciiTheme="majorHAnsi" w:hAnsiTheme="majorHAnsi" w:cstheme="majorHAnsi"/>
          <w:i/>
          <w:iCs/>
          <w:lang w:val="sr-Cyrl-RS"/>
        </w:rPr>
      </w:pPr>
      <w:r w:rsidRPr="00437018">
        <w:rPr>
          <w:rFonts w:asciiTheme="majorHAnsi" w:hAnsiTheme="majorHAnsi" w:cstheme="majorHAnsi"/>
          <w:noProof/>
          <w:lang w:val="sr-Cyrl-RS"/>
        </w:rPr>
        <w:lastRenderedPageBreak/>
        <w:t xml:space="preserve"> </w:t>
      </w:r>
      <w:r w:rsidRPr="00AD7A7E">
        <w:rPr>
          <w:rFonts w:asciiTheme="majorHAnsi" w:hAnsiTheme="majorHAnsi" w:cstheme="majorHAnsi"/>
          <w:noProof/>
        </w:rPr>
        <w:drawing>
          <wp:inline distT="0" distB="0" distL="0" distR="0" wp14:anchorId="2C5AB6E4" wp14:editId="05BB456B">
            <wp:extent cx="4581525" cy="2749550"/>
            <wp:effectExtent l="0" t="0" r="9525" b="12700"/>
            <wp:docPr id="12" name="Chart 12">
              <a:extLst xmlns:a="http://schemas.openxmlformats.org/drawingml/2006/main">
                <a:ext uri="{FF2B5EF4-FFF2-40B4-BE49-F238E27FC236}">
                  <a16:creationId xmlns:a16="http://schemas.microsoft.com/office/drawing/2014/main" id="{DEFB42DE-F736-4E98-8B42-B59F8C6C4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81BB12" w14:textId="77777777" w:rsidR="00A0614C" w:rsidRPr="00E81B89" w:rsidRDefault="00A0614C" w:rsidP="00A0614C">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Аналитички сервис</w:t>
      </w:r>
    </w:p>
    <w:p w14:paraId="39F24FEC" w14:textId="77777777" w:rsidR="00A0614C" w:rsidRPr="00AD7A7E" w:rsidRDefault="00A0614C" w:rsidP="00A0614C">
      <w:pPr>
        <w:spacing w:after="0"/>
        <w:jc w:val="both"/>
        <w:rPr>
          <w:rFonts w:asciiTheme="majorHAnsi" w:hAnsiTheme="majorHAnsi" w:cstheme="majorHAnsi"/>
          <w:i/>
          <w:iCs/>
          <w:lang w:val="sr-Cyrl-RS"/>
        </w:rPr>
      </w:pPr>
    </w:p>
    <w:p w14:paraId="7060CDFA" w14:textId="303E0241" w:rsidR="001053AF" w:rsidRDefault="00A0614C" w:rsidP="00A0614C">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Број аутомобила на 1</w:t>
      </w:r>
      <w:r w:rsidRPr="00437018">
        <w:rPr>
          <w:rFonts w:asciiTheme="majorHAnsi" w:hAnsiTheme="majorHAnsi" w:cstheme="majorHAnsi"/>
          <w:noProof/>
          <w:lang w:val="sr-Cyrl-RS"/>
        </w:rPr>
        <w:t>.</w:t>
      </w:r>
      <w:r w:rsidRPr="00AD7A7E">
        <w:rPr>
          <w:rFonts w:asciiTheme="majorHAnsi" w:hAnsiTheme="majorHAnsi" w:cstheme="majorHAnsi"/>
          <w:noProof/>
          <w:lang w:val="sr-Cyrl-RS"/>
        </w:rPr>
        <w:t xml:space="preserve">000 становника се повећао </w:t>
      </w:r>
      <w:r w:rsidR="005B28AE">
        <w:rPr>
          <w:rFonts w:asciiTheme="majorHAnsi" w:hAnsiTheme="majorHAnsi" w:cstheme="majorHAnsi"/>
          <w:noProof/>
          <w:lang w:val="sr-Cyrl-RS"/>
        </w:rPr>
        <w:t xml:space="preserve">за око </w:t>
      </w:r>
      <w:r w:rsidRPr="00AD7A7E">
        <w:rPr>
          <w:rFonts w:asciiTheme="majorHAnsi" w:hAnsiTheme="majorHAnsi" w:cstheme="majorHAnsi"/>
          <w:noProof/>
          <w:lang w:val="sr-Cyrl-RS"/>
        </w:rPr>
        <w:t xml:space="preserve">35% у посматраном периоду. </w:t>
      </w:r>
    </w:p>
    <w:p w14:paraId="7103C20A" w14:textId="77777777" w:rsidR="005B28AE" w:rsidRDefault="005B28AE" w:rsidP="00A0614C">
      <w:pPr>
        <w:spacing w:after="0"/>
        <w:jc w:val="both"/>
        <w:rPr>
          <w:rFonts w:asciiTheme="majorHAnsi" w:hAnsiTheme="majorHAnsi" w:cstheme="majorHAnsi"/>
          <w:noProof/>
          <w:lang w:val="sr-Cyrl-RS"/>
        </w:rPr>
      </w:pPr>
    </w:p>
    <w:p w14:paraId="1FF0D4EC" w14:textId="7AE2F869" w:rsidR="00A0614C" w:rsidRPr="00AD7A7E" w:rsidRDefault="00A0614C" w:rsidP="00A0614C">
      <w:pPr>
        <w:spacing w:after="0"/>
        <w:jc w:val="both"/>
        <w:rPr>
          <w:rFonts w:asciiTheme="majorHAnsi" w:hAnsiTheme="majorHAnsi" w:cstheme="majorHAnsi"/>
          <w:i/>
          <w:iCs/>
          <w:lang w:val="sr-Cyrl-RS"/>
        </w:rPr>
      </w:pPr>
      <w:r w:rsidRPr="00AD7A7E">
        <w:rPr>
          <w:rFonts w:asciiTheme="majorHAnsi" w:hAnsiTheme="majorHAnsi" w:cstheme="majorHAnsi"/>
          <w:noProof/>
        </w:rPr>
        <w:drawing>
          <wp:inline distT="0" distB="0" distL="0" distR="0" wp14:anchorId="0AB1D413" wp14:editId="7C62DCB5">
            <wp:extent cx="4578350" cy="2752725"/>
            <wp:effectExtent l="0" t="0" r="12700" b="9525"/>
            <wp:docPr id="13" name="Chart 13">
              <a:extLst xmlns:a="http://schemas.openxmlformats.org/drawingml/2006/main">
                <a:ext uri="{FF2B5EF4-FFF2-40B4-BE49-F238E27FC236}">
                  <a16:creationId xmlns:a16="http://schemas.microsoft.com/office/drawing/2014/main" id="{CF7037CB-E092-481D-9E13-4CDA21EF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252072" w14:textId="77777777" w:rsidR="00A0614C" w:rsidRPr="00E81B89" w:rsidRDefault="00A0614C" w:rsidP="00A0614C">
      <w:pPr>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Аналитички сервис</w:t>
      </w:r>
    </w:p>
    <w:p w14:paraId="6C433FA6" w14:textId="77777777" w:rsidR="00A0614C" w:rsidRPr="00AD7A7E" w:rsidRDefault="00A0614C" w:rsidP="00B177FA">
      <w:pPr>
        <w:spacing w:after="0"/>
        <w:jc w:val="both"/>
        <w:rPr>
          <w:rFonts w:asciiTheme="majorHAnsi" w:hAnsiTheme="majorHAnsi" w:cstheme="majorHAnsi"/>
          <w:b/>
          <w:bCs/>
          <w:lang w:val="sr-Cyrl-RS"/>
        </w:rPr>
      </w:pPr>
    </w:p>
    <w:p w14:paraId="27EB6013" w14:textId="77777777" w:rsidR="00B177FA" w:rsidRPr="00AD7A7E" w:rsidRDefault="00B177FA" w:rsidP="00B177FA">
      <w:pPr>
        <w:spacing w:after="0"/>
        <w:jc w:val="both"/>
        <w:rPr>
          <w:rFonts w:asciiTheme="majorHAnsi" w:hAnsiTheme="majorHAnsi" w:cstheme="majorHAnsi"/>
          <w:b/>
          <w:bCs/>
          <w:lang w:val="sr-Cyrl-RS"/>
        </w:rPr>
      </w:pPr>
    </w:p>
    <w:p w14:paraId="0BD17D2A" w14:textId="27FACD66"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Аутобуск</w:t>
      </w:r>
      <w:r w:rsidR="00B175B2" w:rsidRPr="00DC1224">
        <w:rPr>
          <w:rFonts w:asciiTheme="majorHAnsi" w:hAnsiTheme="majorHAnsi" w:cstheme="majorHAnsi"/>
          <w:b/>
          <w:bCs/>
          <w:lang w:val="sr-Cyrl-RS"/>
        </w:rPr>
        <w:t>и превоз</w:t>
      </w:r>
    </w:p>
    <w:p w14:paraId="01A0038A" w14:textId="77777777" w:rsidR="00B93F39" w:rsidRPr="00AD7A7E" w:rsidRDefault="00B93F39" w:rsidP="00B93F39">
      <w:pPr>
        <w:spacing w:after="0"/>
        <w:jc w:val="both"/>
        <w:rPr>
          <w:rFonts w:asciiTheme="majorHAnsi" w:hAnsiTheme="majorHAnsi" w:cstheme="majorHAnsi"/>
          <w:b/>
          <w:bCs/>
          <w:lang w:val="sr-Cyrl-RS"/>
        </w:rPr>
      </w:pPr>
    </w:p>
    <w:p w14:paraId="72B4863E" w14:textId="584458A3"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Почетак јавног путничког превоза у Вршцу датира од 1959</w:t>
      </w:r>
      <w:r w:rsidR="000A24AE">
        <w:rPr>
          <w:rFonts w:asciiTheme="majorHAnsi" w:hAnsiTheme="majorHAnsi" w:cstheme="majorHAnsi"/>
          <w:lang w:val="sr-Cyrl-RS"/>
        </w:rPr>
        <w:t>.</w:t>
      </w:r>
      <w:r w:rsidRPr="00AD7A7E">
        <w:rPr>
          <w:rFonts w:asciiTheme="majorHAnsi" w:hAnsiTheme="majorHAnsi" w:cstheme="majorHAnsi"/>
          <w:lang w:val="sr-Cyrl-RS"/>
        </w:rPr>
        <w:t xml:space="preserve"> године када јавно комунално предузеће из Вршца почиње јавни превоз путника са својих 8 аутобуса капацитета 26 седишта по аутобусу. Од 1967. године као последица убрзаног развоја тржишта долази и до снажнијег развоја путне мреже. Гради се и ремонтује радионица као и аутобуска станица у Вршцу 1971. године.</w:t>
      </w:r>
    </w:p>
    <w:p w14:paraId="128EF2D0" w14:textId="77777777" w:rsidR="00B93F39" w:rsidRPr="00AD7A7E" w:rsidRDefault="00B93F39" w:rsidP="00B93F39">
      <w:pPr>
        <w:spacing w:after="0"/>
        <w:jc w:val="both"/>
        <w:rPr>
          <w:rFonts w:asciiTheme="majorHAnsi" w:hAnsiTheme="majorHAnsi" w:cstheme="majorHAnsi"/>
          <w:lang w:val="sr-Cyrl-RS"/>
        </w:rPr>
      </w:pPr>
    </w:p>
    <w:p w14:paraId="1105BF00" w14:textId="51093BD5"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Издвајањем из комуналног предузећа, 1975</w:t>
      </w:r>
      <w:r w:rsidR="000A24AE">
        <w:rPr>
          <w:rFonts w:asciiTheme="majorHAnsi" w:hAnsiTheme="majorHAnsi" w:cstheme="majorHAnsi"/>
          <w:lang w:val="sr-Cyrl-RS"/>
        </w:rPr>
        <w:t>.</w:t>
      </w:r>
      <w:r w:rsidRPr="00AD7A7E">
        <w:rPr>
          <w:rFonts w:asciiTheme="majorHAnsi" w:hAnsiTheme="majorHAnsi" w:cstheme="majorHAnsi"/>
          <w:lang w:val="sr-Cyrl-RS"/>
        </w:rPr>
        <w:t xml:space="preserve"> године почиње са радом самостално Саобраћајно туристичко и услужно предузеће Вршац – „СТУП“ Вршац, које данас послује као модерно технички и кадровски опремљено акционарско друштво.</w:t>
      </w:r>
    </w:p>
    <w:p w14:paraId="247D27A3" w14:textId="77777777"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У 2019. години услужено је 2,2 милиона путника са укупно реализованих 4,4 милиона километара превоза. Основна делатност предузећа је линијски превоз путника, ванлинијски превоз путника (изнајмљивање аутобуса) и лимо сервис (уговорени превоз путника путничким аутом у земљи или иностранству) а додатне услуге „СТУП“ Вршца су: туристички аранжмани преко туристичке агенције „</w:t>
      </w:r>
      <w:r w:rsidRPr="00AD7A7E">
        <w:rPr>
          <w:rFonts w:asciiTheme="majorHAnsi" w:hAnsiTheme="majorHAnsi" w:cstheme="majorHAnsi"/>
          <w:lang w:val="sr-Latn-RS"/>
        </w:rPr>
        <w:t>STUP Travel</w:t>
      </w:r>
      <w:r w:rsidRPr="00AD7A7E">
        <w:rPr>
          <w:rFonts w:asciiTheme="majorHAnsi" w:hAnsiTheme="majorHAnsi" w:cstheme="majorHAnsi"/>
          <w:lang w:val="sr-Cyrl-RS"/>
        </w:rPr>
        <w:t>“ , технички прегледи, продаја осигурања и техничке услуге</w:t>
      </w:r>
    </w:p>
    <w:p w14:paraId="70665A60" w14:textId="77777777" w:rsidR="00B93F39" w:rsidRPr="00AD7A7E" w:rsidRDefault="00B93F39" w:rsidP="00B93F39">
      <w:pPr>
        <w:spacing w:after="0"/>
        <w:jc w:val="both"/>
        <w:rPr>
          <w:rFonts w:asciiTheme="majorHAnsi" w:hAnsiTheme="majorHAnsi" w:cstheme="majorHAnsi"/>
          <w:lang w:val="sr-Cyrl-RS"/>
        </w:rPr>
      </w:pPr>
    </w:p>
    <w:p w14:paraId="21A5FDA0" w14:textId="7ED64F23"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Туристичка агенција </w:t>
      </w:r>
      <w:r w:rsidRPr="00AD7A7E">
        <w:rPr>
          <w:rFonts w:asciiTheme="majorHAnsi" w:hAnsiTheme="majorHAnsi" w:cstheme="majorHAnsi"/>
          <w:lang w:val="sr-Latn-RS"/>
        </w:rPr>
        <w:t>STUP TRAVEL</w:t>
      </w:r>
      <w:r w:rsidRPr="00AD7A7E">
        <w:rPr>
          <w:rFonts w:asciiTheme="majorHAnsi" w:hAnsiTheme="majorHAnsi" w:cstheme="majorHAnsi"/>
          <w:lang w:val="sr-Cyrl-RS"/>
        </w:rPr>
        <w:t xml:space="preserve"> послује у Вршцу на локацији аутобуска станица, као и у Београду у пословници у Небојшиној 41а. У својој понуди има туристичке аранжмане, услуге летовања, зимовања, излете, авио карте и све типове пакет аранжмана.</w:t>
      </w:r>
    </w:p>
    <w:p w14:paraId="108D1205" w14:textId="09F47102" w:rsidR="00836713" w:rsidRPr="00AD7A7E" w:rsidRDefault="00836713" w:rsidP="00B175B2">
      <w:pPr>
        <w:spacing w:after="0"/>
        <w:jc w:val="both"/>
        <w:rPr>
          <w:rFonts w:asciiTheme="majorHAnsi" w:hAnsiTheme="majorHAnsi" w:cstheme="majorHAnsi"/>
          <w:i/>
          <w:iCs/>
          <w:lang w:val="sr-Cyrl-RS"/>
        </w:rPr>
      </w:pPr>
    </w:p>
    <w:p w14:paraId="2C865BB0" w14:textId="77777777" w:rsidR="00B177FA" w:rsidRPr="00AD7A7E" w:rsidRDefault="00B177FA" w:rsidP="00B177FA">
      <w:pPr>
        <w:spacing w:after="0"/>
        <w:jc w:val="both"/>
        <w:rPr>
          <w:rFonts w:asciiTheme="majorHAnsi" w:hAnsiTheme="majorHAnsi" w:cstheme="majorHAnsi"/>
          <w:b/>
          <w:bCs/>
          <w:lang w:val="sr-Latn-RS"/>
        </w:rPr>
      </w:pPr>
    </w:p>
    <w:p w14:paraId="39782A48" w14:textId="77777777" w:rsidR="00B177FA" w:rsidRPr="00AD7A7E" w:rsidRDefault="00B177FA" w:rsidP="00B177FA">
      <w:pPr>
        <w:spacing w:after="0"/>
        <w:jc w:val="both"/>
        <w:rPr>
          <w:rFonts w:asciiTheme="majorHAnsi" w:hAnsiTheme="majorHAnsi" w:cstheme="majorHAnsi"/>
          <w:b/>
          <w:bCs/>
          <w:lang w:val="sr-Latn-RS"/>
        </w:rPr>
      </w:pPr>
    </w:p>
    <w:p w14:paraId="51FAE09A" w14:textId="5B6D71EA"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Железнички саобраћај</w:t>
      </w:r>
    </w:p>
    <w:p w14:paraId="2087429F" w14:textId="77777777" w:rsidR="00B177FA" w:rsidRPr="00AD7A7E" w:rsidRDefault="00B177FA" w:rsidP="00B177FA">
      <w:pPr>
        <w:spacing w:after="0"/>
        <w:jc w:val="both"/>
        <w:rPr>
          <w:rFonts w:asciiTheme="majorHAnsi" w:hAnsiTheme="majorHAnsi" w:cstheme="majorHAnsi"/>
          <w:lang w:val="sr-Cyrl-RS"/>
        </w:rPr>
      </w:pPr>
    </w:p>
    <w:p w14:paraId="60A6ADC7" w14:textId="77777777" w:rsidR="00761D54" w:rsidRPr="00AD7A7E" w:rsidRDefault="00761D54" w:rsidP="00761D54">
      <w:pPr>
        <w:spacing w:after="0"/>
        <w:jc w:val="both"/>
        <w:rPr>
          <w:rFonts w:asciiTheme="majorHAnsi" w:hAnsiTheme="majorHAnsi" w:cstheme="majorHAnsi"/>
          <w:lang w:val="sr-Cyrl-RS"/>
        </w:rPr>
      </w:pPr>
      <w:r w:rsidRPr="00AD7A7E">
        <w:rPr>
          <w:rFonts w:asciiTheme="majorHAnsi" w:hAnsiTheme="majorHAnsi" w:cstheme="majorHAnsi"/>
          <w:lang w:val="sr-Cyrl-RS"/>
        </w:rPr>
        <w:t>Железнички саобраћај на подручју Вршца постоји од 1894. године. Сходно географском положају града и непосредној близини границе са Румунијом и ЕУ, железничка станица у Вршцу је гранична станица са Румунијом и једна од најзначајнијих железничких станица у земљи. Пруга представља једну од три значајне магистралне европске пруге Војводине са везом за железнички правац Е-51 према Букурешту и Одеси. У Вршцу постоји 4 железничких путних правца – према Белој Цркви, Панчеву, Зрењанину и Румунији. Најоптерећенији путни правац је од Панчева ка Румунији.</w:t>
      </w:r>
    </w:p>
    <w:p w14:paraId="75659A2F" w14:textId="77777777" w:rsidR="00761D54" w:rsidRDefault="00761D54" w:rsidP="00761D54">
      <w:pPr>
        <w:spacing w:after="0"/>
        <w:jc w:val="both"/>
        <w:rPr>
          <w:rFonts w:asciiTheme="majorHAnsi" w:hAnsiTheme="majorHAnsi" w:cstheme="majorHAnsi"/>
          <w:lang w:val="sr-Cyrl-RS"/>
        </w:rPr>
      </w:pPr>
      <w:r w:rsidRPr="00AD7A7E">
        <w:rPr>
          <w:rFonts w:asciiTheme="majorHAnsi" w:hAnsiTheme="majorHAnsi" w:cstheme="majorHAnsi"/>
          <w:lang w:val="sr-Cyrl-RS"/>
        </w:rPr>
        <w:t>Међу туристичким пружним релацијама Војводине на територији Вршца се издвајају: граница Румуније - Марковац - Вршац - Јасеново - Бела Црква - граница Румуније - Bazijas, са кружним повезивањем Јасеново - Добричево - граница Румуније - Jam (Oravica -Gradinar).</w:t>
      </w:r>
    </w:p>
    <w:p w14:paraId="4FAF074B" w14:textId="77777777" w:rsidR="00A901E2" w:rsidRPr="00AD7A7E" w:rsidRDefault="00A901E2" w:rsidP="00B177FA">
      <w:pPr>
        <w:spacing w:after="0"/>
        <w:jc w:val="both"/>
        <w:rPr>
          <w:rFonts w:asciiTheme="majorHAnsi" w:hAnsiTheme="majorHAnsi" w:cstheme="majorHAnsi"/>
          <w:b/>
          <w:bCs/>
          <w:lang w:val="sr-Cyrl-RS"/>
        </w:rPr>
      </w:pPr>
    </w:p>
    <w:p w14:paraId="0A3EDBBC" w14:textId="77777777" w:rsidR="00A901E2" w:rsidRPr="00AD7A7E" w:rsidRDefault="00A901E2" w:rsidP="00B177FA">
      <w:pPr>
        <w:spacing w:after="0"/>
        <w:jc w:val="both"/>
        <w:rPr>
          <w:rFonts w:asciiTheme="majorHAnsi" w:hAnsiTheme="majorHAnsi" w:cstheme="majorHAnsi"/>
          <w:b/>
          <w:bCs/>
          <w:lang w:val="sr-Cyrl-RS"/>
        </w:rPr>
      </w:pPr>
    </w:p>
    <w:p w14:paraId="4AD71A51" w14:textId="05ABE947" w:rsidR="00B177FA" w:rsidRPr="00305635" w:rsidRDefault="00B177FA" w:rsidP="00305635">
      <w:pPr>
        <w:pStyle w:val="ListParagraph"/>
        <w:numPr>
          <w:ilvl w:val="2"/>
          <w:numId w:val="54"/>
        </w:numPr>
        <w:spacing w:after="0"/>
        <w:jc w:val="both"/>
        <w:rPr>
          <w:rFonts w:asciiTheme="majorHAnsi" w:hAnsiTheme="majorHAnsi" w:cstheme="majorHAnsi"/>
          <w:b/>
          <w:bCs/>
          <w:lang w:val="sr-Cyrl-RS"/>
        </w:rPr>
      </w:pPr>
      <w:r w:rsidRPr="00305635">
        <w:rPr>
          <w:rFonts w:asciiTheme="majorHAnsi" w:hAnsiTheme="majorHAnsi" w:cstheme="majorHAnsi"/>
          <w:b/>
          <w:bCs/>
          <w:lang w:val="sr-Cyrl-RS"/>
        </w:rPr>
        <w:t>Водни саобраћај</w:t>
      </w:r>
    </w:p>
    <w:p w14:paraId="39196279" w14:textId="77777777" w:rsidR="00B177FA" w:rsidRPr="00AD7A7E" w:rsidRDefault="00B177FA" w:rsidP="00B177FA">
      <w:pPr>
        <w:spacing w:after="0"/>
        <w:jc w:val="both"/>
        <w:rPr>
          <w:rFonts w:asciiTheme="majorHAnsi" w:hAnsiTheme="majorHAnsi" w:cstheme="majorHAnsi"/>
          <w:lang w:val="sr-Cyrl-RS"/>
        </w:rPr>
      </w:pPr>
    </w:p>
    <w:p w14:paraId="53B5D767" w14:textId="77777777" w:rsidR="00F52A90" w:rsidRPr="00AD7A7E" w:rsidRDefault="00F52A90" w:rsidP="00F52A90">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Река Караш и канал ДТД представљају главни водни потенцијал вршачке општине. Река Караш је дуга 110 </w:t>
      </w:r>
      <w:r w:rsidRPr="00AD7A7E">
        <w:rPr>
          <w:rFonts w:asciiTheme="majorHAnsi" w:hAnsiTheme="majorHAnsi" w:cstheme="majorHAnsi"/>
          <w:lang w:val="sr-Latn-RS"/>
        </w:rPr>
        <w:t xml:space="preserve">km, </w:t>
      </w:r>
      <w:r w:rsidRPr="00AD7A7E">
        <w:rPr>
          <w:rFonts w:asciiTheme="majorHAnsi" w:hAnsiTheme="majorHAnsi" w:cstheme="majorHAnsi"/>
          <w:lang w:val="sr-Cyrl-RS"/>
        </w:rPr>
        <w:t xml:space="preserve">извире у Румунији, а улива се у Дунав код места Стара Паланка. Без обзира на дужину и велику дренажну површину, река Караш ни у једном делу свога тока није пловна. Канал ДТД је јединствена каналска мрежа дужине 960 </w:t>
      </w:r>
      <w:r w:rsidRPr="00AD7A7E">
        <w:rPr>
          <w:rFonts w:asciiTheme="majorHAnsi" w:hAnsiTheme="majorHAnsi" w:cstheme="majorHAnsi"/>
          <w:lang w:val="sr-Latn-RS"/>
        </w:rPr>
        <w:t>km</w:t>
      </w:r>
      <w:r w:rsidRPr="00AD7A7E">
        <w:rPr>
          <w:rFonts w:asciiTheme="majorHAnsi" w:hAnsiTheme="majorHAnsi" w:cstheme="majorHAnsi"/>
          <w:lang w:val="sr-Cyrl-RS"/>
        </w:rPr>
        <w:t xml:space="preserve">, од чега је пловно 600 </w:t>
      </w:r>
      <w:r w:rsidRPr="00AD7A7E">
        <w:rPr>
          <w:rFonts w:asciiTheme="majorHAnsi" w:hAnsiTheme="majorHAnsi" w:cstheme="majorHAnsi"/>
        </w:rPr>
        <w:t>km</w:t>
      </w:r>
      <w:r w:rsidRPr="00AD7A7E">
        <w:rPr>
          <w:rFonts w:asciiTheme="majorHAnsi" w:hAnsiTheme="majorHAnsi" w:cstheme="majorHAnsi"/>
          <w:lang w:val="sr-Cyrl-RS"/>
        </w:rPr>
        <w:t>.</w:t>
      </w:r>
      <w:r w:rsidRPr="00AD7A7E">
        <w:rPr>
          <w:rFonts w:asciiTheme="majorHAnsi" w:hAnsiTheme="majorHAnsi" w:cstheme="majorHAnsi"/>
          <w:lang w:val="sr-Latn-RS"/>
        </w:rPr>
        <w:t xml:space="preserve"> </w:t>
      </w:r>
      <w:r w:rsidRPr="00AD7A7E">
        <w:rPr>
          <w:rFonts w:asciiTheme="majorHAnsi" w:hAnsiTheme="majorHAnsi" w:cstheme="majorHAnsi"/>
          <w:lang w:val="sr-Cyrl-RS"/>
        </w:rPr>
        <w:t xml:space="preserve">Овај канал повезује токове река Дунава и Тисе кроз Војводину и има значајну улогу у одводњавању и наводњавању, снабдевању водом, одбрану од поплава и др. На подручју града канал ДТД је елемент саобраћајне инфраструктуре који погодује одвијању наутичког саобраћаја и развоју овог вида туристичког промета. Плован је и дозвољена је пловидба за бродове чији је газ највише 2 </w:t>
      </w:r>
      <w:r w:rsidRPr="00AD7A7E">
        <w:rPr>
          <w:rFonts w:asciiTheme="majorHAnsi" w:hAnsiTheme="majorHAnsi" w:cstheme="majorHAnsi"/>
          <w:lang w:val="sr-Latn-RS"/>
        </w:rPr>
        <w:t>m</w:t>
      </w:r>
      <w:r w:rsidRPr="00AD7A7E">
        <w:rPr>
          <w:rFonts w:asciiTheme="majorHAnsi" w:hAnsiTheme="majorHAnsi" w:cstheme="majorHAnsi"/>
          <w:lang w:val="sr-Cyrl-RS"/>
        </w:rPr>
        <w:t>, носивости од 700 до 1.000</w:t>
      </w:r>
      <w:r w:rsidRPr="00AD7A7E">
        <w:rPr>
          <w:rFonts w:asciiTheme="majorHAnsi" w:hAnsiTheme="majorHAnsi" w:cstheme="majorHAnsi"/>
          <w:lang w:val="sr-Latn-RS"/>
        </w:rPr>
        <w:t xml:space="preserve"> t.</w:t>
      </w:r>
      <w:r w:rsidRPr="00AD7A7E">
        <w:rPr>
          <w:rFonts w:asciiTheme="majorHAnsi" w:hAnsiTheme="majorHAnsi" w:cstheme="majorHAnsi"/>
          <w:lang w:val="sr-Cyrl-RS"/>
        </w:rPr>
        <w:t xml:space="preserve"> На каналу ДТД на територији града Вршца налазе се две луке: Влајковац и Стража. Водни саобраћај у Вршцу се користи за превоз теретне робе, најчешће грађевинског материјала, житарица и друго. </w:t>
      </w:r>
    </w:p>
    <w:p w14:paraId="3C364477" w14:textId="77777777" w:rsidR="00B177FA" w:rsidRPr="00AD7A7E" w:rsidRDefault="00B177FA" w:rsidP="00B177FA">
      <w:pPr>
        <w:spacing w:after="0"/>
        <w:jc w:val="both"/>
        <w:rPr>
          <w:rFonts w:asciiTheme="majorHAnsi" w:hAnsiTheme="majorHAnsi" w:cstheme="majorHAnsi"/>
          <w:lang w:val="sr-Cyrl-RS"/>
        </w:rPr>
      </w:pPr>
    </w:p>
    <w:p w14:paraId="4B393F15" w14:textId="77777777" w:rsidR="00554D7C" w:rsidRPr="00AD7A7E" w:rsidRDefault="00554D7C" w:rsidP="00B177FA">
      <w:pPr>
        <w:spacing w:after="0"/>
        <w:jc w:val="both"/>
        <w:rPr>
          <w:rFonts w:asciiTheme="majorHAnsi" w:hAnsiTheme="majorHAnsi" w:cstheme="majorHAnsi"/>
          <w:lang w:val="sr-Cyrl-RS"/>
        </w:rPr>
      </w:pPr>
    </w:p>
    <w:p w14:paraId="2288FAED" w14:textId="77777777" w:rsidR="00554D7C" w:rsidRPr="00AD7A7E" w:rsidRDefault="00554D7C" w:rsidP="00B177FA">
      <w:pPr>
        <w:spacing w:after="0"/>
        <w:jc w:val="both"/>
        <w:rPr>
          <w:rFonts w:asciiTheme="majorHAnsi" w:hAnsiTheme="majorHAnsi" w:cstheme="majorHAnsi"/>
          <w:lang w:val="sr-Cyrl-RS"/>
        </w:rPr>
      </w:pPr>
    </w:p>
    <w:p w14:paraId="08ED6ED6" w14:textId="4808CF68" w:rsidR="00B177FA" w:rsidRPr="00305635" w:rsidRDefault="00B177FA" w:rsidP="00305635">
      <w:pPr>
        <w:pStyle w:val="ListParagraph"/>
        <w:numPr>
          <w:ilvl w:val="2"/>
          <w:numId w:val="54"/>
        </w:numPr>
        <w:spacing w:after="0"/>
        <w:jc w:val="both"/>
        <w:rPr>
          <w:rFonts w:asciiTheme="majorHAnsi" w:hAnsiTheme="majorHAnsi" w:cstheme="majorHAnsi"/>
          <w:b/>
          <w:bCs/>
          <w:lang w:val="sr-Cyrl-RS"/>
        </w:rPr>
      </w:pPr>
      <w:r w:rsidRPr="00305635">
        <w:rPr>
          <w:rFonts w:asciiTheme="majorHAnsi" w:hAnsiTheme="majorHAnsi" w:cstheme="majorHAnsi"/>
          <w:b/>
          <w:bCs/>
          <w:lang w:val="sr-Cyrl-RS"/>
        </w:rPr>
        <w:lastRenderedPageBreak/>
        <w:t>Ваздушни саобраћај</w:t>
      </w:r>
    </w:p>
    <w:p w14:paraId="17C1C6E9" w14:textId="77777777" w:rsidR="00B177FA" w:rsidRPr="00AD7A7E" w:rsidRDefault="00B177FA" w:rsidP="00B177FA">
      <w:pPr>
        <w:spacing w:after="0"/>
        <w:jc w:val="both"/>
        <w:rPr>
          <w:rFonts w:asciiTheme="majorHAnsi" w:hAnsiTheme="majorHAnsi" w:cstheme="majorHAnsi"/>
          <w:lang w:val="sr-Cyrl-RS"/>
        </w:rPr>
      </w:pPr>
    </w:p>
    <w:p w14:paraId="569FF820" w14:textId="77777777"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Међународни аеродром Вршац отворен је још давне 1925. године и данас је четврти по величини међународни аеродром у Србији на ком је смештена база светски познате ваздухопловне академије </w:t>
      </w:r>
      <w:r w:rsidRPr="00AD7A7E">
        <w:rPr>
          <w:rFonts w:asciiTheme="majorHAnsi" w:hAnsiTheme="majorHAnsi" w:cstheme="majorHAnsi"/>
          <w:i/>
          <w:iCs/>
          <w:lang w:val="sr-Latn-RS"/>
        </w:rPr>
        <w:t>SMATSA</w:t>
      </w:r>
      <w:r w:rsidRPr="00AD7A7E">
        <w:rPr>
          <w:rFonts w:asciiTheme="majorHAnsi" w:hAnsiTheme="majorHAnsi" w:cstheme="majorHAnsi"/>
          <w:i/>
          <w:iCs/>
          <w:lang w:val="sr-Cyrl-RS"/>
        </w:rPr>
        <w:t xml:space="preserve"> </w:t>
      </w:r>
      <w:r w:rsidRPr="00AD7A7E">
        <w:rPr>
          <w:rFonts w:asciiTheme="majorHAnsi" w:hAnsiTheme="majorHAnsi" w:cstheme="majorHAnsi"/>
          <w:lang w:val="sr-Cyrl-RS"/>
        </w:rPr>
        <w:t>коју похађају студенти из свих крајева света, па се тако ту могу затећи студенти из Холандије, Индије, Велике Британије, Француске, Холандије и многих других земаља</w:t>
      </w:r>
      <w:r w:rsidRPr="00AD7A7E">
        <w:rPr>
          <w:rFonts w:asciiTheme="majorHAnsi" w:hAnsiTheme="majorHAnsi" w:cstheme="majorHAnsi"/>
          <w:i/>
          <w:iCs/>
          <w:lang w:val="sr-Cyrl-RS"/>
        </w:rPr>
        <w:t xml:space="preserve">. </w:t>
      </w:r>
    </w:p>
    <w:p w14:paraId="51FEC7BA" w14:textId="77777777" w:rsidR="004058A8" w:rsidRPr="00AD7A7E" w:rsidRDefault="004058A8" w:rsidP="004058A8">
      <w:pPr>
        <w:spacing w:after="0"/>
        <w:jc w:val="both"/>
        <w:rPr>
          <w:rFonts w:asciiTheme="majorHAnsi" w:hAnsiTheme="majorHAnsi" w:cstheme="majorHAnsi"/>
          <w:lang w:val="sr-Cyrl-RS"/>
        </w:rPr>
      </w:pPr>
    </w:p>
    <w:p w14:paraId="36411E30" w14:textId="77777777"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Вршачки аеродром тренутно поседује 3 полетно-слетне стазе, једну бетонску која је обележена уређајима за ноћни старт дужине 1.00</w:t>
      </w:r>
      <w:r w:rsidRPr="00AD7A7E">
        <w:rPr>
          <w:rFonts w:asciiTheme="majorHAnsi" w:hAnsiTheme="majorHAnsi" w:cstheme="majorHAnsi"/>
          <w:lang w:val="sr-Latn-RS"/>
        </w:rPr>
        <w:t>0 m</w:t>
      </w:r>
      <w:r w:rsidRPr="00AD7A7E">
        <w:rPr>
          <w:rFonts w:asciiTheme="majorHAnsi" w:hAnsiTheme="majorHAnsi" w:cstheme="majorHAnsi"/>
          <w:lang w:val="sr-Cyrl-RS"/>
        </w:rPr>
        <w:t xml:space="preserve"> и ширине 25</w:t>
      </w:r>
      <w:r w:rsidRPr="00AD7A7E">
        <w:rPr>
          <w:rFonts w:asciiTheme="majorHAnsi" w:hAnsiTheme="majorHAnsi" w:cstheme="majorHAnsi"/>
          <w:lang w:val="sr-Latn-RS"/>
        </w:rPr>
        <w:t xml:space="preserve"> m</w:t>
      </w:r>
      <w:r w:rsidRPr="00AD7A7E">
        <w:rPr>
          <w:rFonts w:asciiTheme="majorHAnsi" w:hAnsiTheme="majorHAnsi" w:cstheme="majorHAnsi"/>
          <w:lang w:val="sr-Cyrl-RS"/>
        </w:rPr>
        <w:t xml:space="preserve"> и две травнате писте дужина 800 </w:t>
      </w:r>
      <w:r w:rsidRPr="00AD7A7E">
        <w:rPr>
          <w:rFonts w:asciiTheme="majorHAnsi" w:hAnsiTheme="majorHAnsi" w:cstheme="majorHAnsi"/>
          <w:lang w:val="sr-Latn-RS"/>
        </w:rPr>
        <w:t>m</w:t>
      </w:r>
      <w:r w:rsidRPr="00AD7A7E">
        <w:rPr>
          <w:rFonts w:asciiTheme="majorHAnsi" w:hAnsiTheme="majorHAnsi" w:cstheme="majorHAnsi"/>
          <w:lang w:val="sr-Cyrl-RS"/>
        </w:rPr>
        <w:t xml:space="preserve"> односно 600 </w:t>
      </w:r>
      <w:r w:rsidRPr="00AD7A7E">
        <w:rPr>
          <w:rFonts w:asciiTheme="majorHAnsi" w:hAnsiTheme="majorHAnsi" w:cstheme="majorHAnsi"/>
          <w:lang w:val="sr-Latn-RS"/>
        </w:rPr>
        <w:t>m</w:t>
      </w:r>
      <w:r w:rsidRPr="00AD7A7E">
        <w:rPr>
          <w:rFonts w:asciiTheme="majorHAnsi" w:hAnsiTheme="majorHAnsi" w:cstheme="majorHAnsi"/>
          <w:lang w:val="sr-Cyrl-RS"/>
        </w:rPr>
        <w:t xml:space="preserve"> које се користе за школовање пилота у оквиру ваздухопловне академије, за привредну авијацију као и за обављање авиотакси превоза.</w:t>
      </w:r>
    </w:p>
    <w:p w14:paraId="7B2FD553" w14:textId="77777777" w:rsidR="004058A8" w:rsidRPr="00AD7A7E" w:rsidRDefault="004058A8" w:rsidP="004058A8">
      <w:pPr>
        <w:spacing w:after="0"/>
        <w:jc w:val="both"/>
        <w:rPr>
          <w:rFonts w:asciiTheme="majorHAnsi" w:hAnsiTheme="majorHAnsi" w:cstheme="majorHAnsi"/>
          <w:lang w:val="sr-Cyrl-RS"/>
        </w:rPr>
      </w:pPr>
    </w:p>
    <w:p w14:paraId="7517D2B3" w14:textId="64C403F5"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Локална управа планира проширење аеродрома и стављање у функцију цивилног саобраћаја, те је у току рани јавни увид у </w:t>
      </w:r>
      <w:r w:rsidR="00092249">
        <w:rPr>
          <w:rFonts w:asciiTheme="majorHAnsi" w:hAnsiTheme="majorHAnsi" w:cstheme="majorHAnsi"/>
          <w:lang w:val="sr-Cyrl-RS"/>
        </w:rPr>
        <w:t>Н</w:t>
      </w:r>
      <w:r w:rsidRPr="00AD7A7E">
        <w:rPr>
          <w:rFonts w:asciiTheme="majorHAnsi" w:hAnsiTheme="majorHAnsi" w:cstheme="majorHAnsi"/>
          <w:lang w:val="sr-Cyrl-RS"/>
        </w:rPr>
        <w:t>ацрт плана детаљне регулације за аеродром и ваздухопловну академију. Реализација овог план би довела до повезивања јужнобанатског региона са аеродромима у Нишу, Подгорици, Тивту, Европи и северној Африци, као и раста промета услуга од авио-такси саобраћаја, чартер и редовних летова, раста прихода од ремонта страних авиона као и могућност превоза експресне поште, што би Вршац ставило на мапу Европе и са аспекта авио-саобраћаја.</w:t>
      </w:r>
    </w:p>
    <w:p w14:paraId="25DD7704" w14:textId="18678682" w:rsidR="00B177FA" w:rsidRPr="00AD7A7E" w:rsidRDefault="00B177FA" w:rsidP="00B177FA">
      <w:pPr>
        <w:spacing w:after="0"/>
        <w:jc w:val="both"/>
        <w:rPr>
          <w:rFonts w:asciiTheme="majorHAnsi" w:hAnsiTheme="majorHAnsi" w:cstheme="majorHAnsi"/>
          <w:lang w:val="sr-Cyrl-RS"/>
        </w:rPr>
      </w:pPr>
    </w:p>
    <w:p w14:paraId="2DEC73EF" w14:textId="77777777" w:rsidR="00195AC4" w:rsidRPr="00AD7A7E" w:rsidRDefault="00195AC4" w:rsidP="00B177FA">
      <w:pPr>
        <w:spacing w:after="0"/>
        <w:jc w:val="both"/>
        <w:rPr>
          <w:rFonts w:asciiTheme="majorHAnsi" w:hAnsiTheme="majorHAnsi" w:cstheme="majorHAnsi"/>
          <w:b/>
          <w:bCs/>
          <w:lang w:val="sr-Cyrl-RS"/>
        </w:rPr>
      </w:pPr>
    </w:p>
    <w:p w14:paraId="225B0FE5" w14:textId="77777777" w:rsidR="00195AC4" w:rsidRPr="00AD7A7E" w:rsidRDefault="00195AC4" w:rsidP="00B177FA">
      <w:pPr>
        <w:spacing w:after="0"/>
        <w:jc w:val="both"/>
        <w:rPr>
          <w:rFonts w:asciiTheme="majorHAnsi" w:hAnsiTheme="majorHAnsi" w:cstheme="majorHAnsi"/>
          <w:b/>
          <w:bCs/>
          <w:lang w:val="sr-Cyrl-RS"/>
        </w:rPr>
      </w:pPr>
    </w:p>
    <w:p w14:paraId="6220C99D" w14:textId="61D227CD" w:rsidR="00B177FA" w:rsidRDefault="00E5097F" w:rsidP="00F22662">
      <w:pPr>
        <w:pStyle w:val="ListParagraph"/>
        <w:numPr>
          <w:ilvl w:val="1"/>
          <w:numId w:val="54"/>
        </w:numPr>
        <w:spacing w:after="0"/>
        <w:jc w:val="both"/>
        <w:rPr>
          <w:rFonts w:asciiTheme="majorHAnsi" w:hAnsiTheme="majorHAnsi" w:cstheme="majorHAnsi"/>
          <w:b/>
          <w:bCs/>
          <w:lang w:val="sr-Cyrl-RS"/>
        </w:rPr>
      </w:pPr>
      <w:r w:rsidRPr="00F22662">
        <w:rPr>
          <w:rFonts w:asciiTheme="majorHAnsi" w:hAnsiTheme="majorHAnsi" w:cstheme="majorHAnsi"/>
          <w:b/>
          <w:bCs/>
          <w:lang w:val="sr-Cyrl-RS"/>
        </w:rPr>
        <w:t>Телекомуникациона</w:t>
      </w:r>
      <w:r w:rsidR="006D2733">
        <w:rPr>
          <w:rFonts w:asciiTheme="majorHAnsi" w:hAnsiTheme="majorHAnsi" w:cstheme="majorHAnsi"/>
          <w:b/>
          <w:bCs/>
          <w:lang w:val="sr-Cyrl-RS"/>
        </w:rPr>
        <w:t xml:space="preserve"> и</w:t>
      </w:r>
      <w:r w:rsidRPr="00F22662">
        <w:rPr>
          <w:rFonts w:asciiTheme="majorHAnsi" w:hAnsiTheme="majorHAnsi" w:cstheme="majorHAnsi"/>
          <w:b/>
          <w:bCs/>
          <w:lang w:val="sr-Cyrl-RS"/>
        </w:rPr>
        <w:t xml:space="preserve"> ПТТ инфраструктура</w:t>
      </w:r>
    </w:p>
    <w:p w14:paraId="43345196" w14:textId="77777777" w:rsidR="00305635" w:rsidRDefault="00305635" w:rsidP="00305635">
      <w:pPr>
        <w:spacing w:after="0"/>
        <w:jc w:val="both"/>
        <w:rPr>
          <w:rFonts w:asciiTheme="majorHAnsi" w:hAnsiTheme="majorHAnsi" w:cstheme="majorHAnsi"/>
          <w:b/>
          <w:bCs/>
          <w:lang w:val="sr-Cyrl-RS"/>
        </w:rPr>
      </w:pPr>
    </w:p>
    <w:p w14:paraId="72DC1541" w14:textId="77777777" w:rsidR="00933193" w:rsidRDefault="00933193" w:rsidP="00305635">
      <w:pPr>
        <w:spacing w:after="0"/>
        <w:jc w:val="both"/>
        <w:rPr>
          <w:rFonts w:asciiTheme="majorHAnsi" w:hAnsiTheme="majorHAnsi" w:cstheme="majorHAnsi"/>
          <w:lang w:val="sr-Cyrl-RS"/>
        </w:rPr>
      </w:pPr>
    </w:p>
    <w:p w14:paraId="251E2874" w14:textId="77777777" w:rsidR="00933193" w:rsidRDefault="00933193" w:rsidP="00305635">
      <w:pPr>
        <w:spacing w:after="0"/>
        <w:jc w:val="both"/>
        <w:rPr>
          <w:rFonts w:asciiTheme="majorHAnsi" w:hAnsiTheme="majorHAnsi" w:cstheme="majorHAnsi"/>
          <w:lang w:val="sr-Cyrl-RS"/>
        </w:rPr>
      </w:pPr>
    </w:p>
    <w:p w14:paraId="6306085F" w14:textId="00284CFD" w:rsidR="00305635" w:rsidRPr="00406ACD" w:rsidRDefault="00406ACD" w:rsidP="00305635">
      <w:pPr>
        <w:spacing w:after="0"/>
        <w:jc w:val="both"/>
        <w:rPr>
          <w:rFonts w:asciiTheme="majorHAnsi" w:hAnsiTheme="majorHAnsi" w:cstheme="majorHAnsi"/>
          <w:lang w:val="sr-Cyrl-RS"/>
        </w:rPr>
      </w:pPr>
      <w:r>
        <w:rPr>
          <w:rFonts w:asciiTheme="majorHAnsi" w:hAnsiTheme="majorHAnsi" w:cstheme="majorHAnsi"/>
          <w:lang w:val="sr-Cyrl-RS"/>
        </w:rPr>
        <w:t xml:space="preserve">У Вршцу постоји 14 пошта </w:t>
      </w:r>
      <w:r w:rsidR="004B5CEC">
        <w:rPr>
          <w:rFonts w:asciiTheme="majorHAnsi" w:hAnsiTheme="majorHAnsi" w:cstheme="majorHAnsi"/>
          <w:lang w:val="sr-Cyrl-RS"/>
        </w:rPr>
        <w:t>и укупно 16.337 телефонских претплатника</w:t>
      </w:r>
      <w:r w:rsidR="00904AA6">
        <w:rPr>
          <w:rFonts w:asciiTheme="majorHAnsi" w:hAnsiTheme="majorHAnsi" w:cstheme="majorHAnsi"/>
          <w:lang w:val="sr-Cyrl-RS"/>
        </w:rPr>
        <w:t xml:space="preserve"> у 2020</w:t>
      </w:r>
      <w:r w:rsidR="00A9181C">
        <w:rPr>
          <w:rFonts w:asciiTheme="majorHAnsi" w:hAnsiTheme="majorHAnsi" w:cstheme="majorHAnsi"/>
          <w:lang w:val="sr-Cyrl-RS"/>
        </w:rPr>
        <w:t>.</w:t>
      </w:r>
      <w:r w:rsidR="00904AA6">
        <w:rPr>
          <w:rFonts w:asciiTheme="majorHAnsi" w:hAnsiTheme="majorHAnsi" w:cstheme="majorHAnsi"/>
          <w:lang w:val="sr-Cyrl-RS"/>
        </w:rPr>
        <w:t xml:space="preserve"> години.</w:t>
      </w:r>
      <w:r w:rsidR="00A9181C">
        <w:rPr>
          <w:rFonts w:asciiTheme="majorHAnsi" w:hAnsiTheme="majorHAnsi" w:cstheme="majorHAnsi"/>
          <w:lang w:val="sr-Cyrl-RS"/>
        </w:rPr>
        <w:t xml:space="preserve"> </w:t>
      </w:r>
    </w:p>
    <w:p w14:paraId="42E10B48" w14:textId="77777777" w:rsidR="00E5097F" w:rsidRPr="00AD7A7E" w:rsidRDefault="00E5097F" w:rsidP="00B177FA">
      <w:pPr>
        <w:spacing w:after="0"/>
        <w:jc w:val="both"/>
        <w:rPr>
          <w:rFonts w:asciiTheme="majorHAnsi" w:hAnsiTheme="majorHAnsi" w:cstheme="majorHAnsi"/>
          <w:b/>
          <w:bCs/>
          <w:highlight w:val="yellow"/>
          <w:lang w:val="sr-Cyrl-RS"/>
        </w:rPr>
      </w:pPr>
    </w:p>
    <w:tbl>
      <w:tblPr>
        <w:tblStyle w:val="TableGridLight"/>
        <w:tblW w:w="8017" w:type="dxa"/>
        <w:tblLook w:val="04A0" w:firstRow="1" w:lastRow="0" w:firstColumn="1" w:lastColumn="0" w:noHBand="0" w:noVBand="1"/>
      </w:tblPr>
      <w:tblGrid>
        <w:gridCol w:w="4167"/>
        <w:gridCol w:w="3850"/>
      </w:tblGrid>
      <w:tr w:rsidR="00B177FA" w:rsidRPr="00AD7A7E" w14:paraId="1F19CC97" w14:textId="77777777" w:rsidTr="00720904">
        <w:trPr>
          <w:trHeight w:val="272"/>
        </w:trPr>
        <w:tc>
          <w:tcPr>
            <w:tcW w:w="4167" w:type="dxa"/>
            <w:shd w:val="clear" w:color="auto" w:fill="DAEEF3" w:themeFill="accent5" w:themeFillTint="33"/>
            <w:vAlign w:val="center"/>
            <w:hideMark/>
          </w:tcPr>
          <w:p w14:paraId="1EE37B3B" w14:textId="77777777" w:rsidR="00B177FA" w:rsidRPr="00AD7A7E" w:rsidRDefault="00B177FA" w:rsidP="00465C38">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Поште</w:t>
            </w:r>
          </w:p>
        </w:tc>
        <w:tc>
          <w:tcPr>
            <w:tcW w:w="3850" w:type="dxa"/>
            <w:shd w:val="clear" w:color="auto" w:fill="DAEEF3" w:themeFill="accent5" w:themeFillTint="33"/>
            <w:vAlign w:val="center"/>
            <w:hideMark/>
          </w:tcPr>
          <w:p w14:paraId="17FB4F31" w14:textId="77777777" w:rsidR="00B177FA" w:rsidRPr="00AD7A7E" w:rsidRDefault="00B177FA" w:rsidP="00465C38">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 xml:space="preserve">Телефонски </w:t>
            </w:r>
            <w:r w:rsidRPr="00AD7A7E">
              <w:rPr>
                <w:rFonts w:asciiTheme="majorHAnsi" w:eastAsia="Times New Roman" w:hAnsiTheme="majorHAnsi" w:cstheme="majorHAnsi"/>
                <w:b/>
                <w:bCs/>
                <w:sz w:val="18"/>
                <w:szCs w:val="18"/>
              </w:rPr>
              <w:br/>
              <w:t>претплатници</w:t>
            </w:r>
          </w:p>
        </w:tc>
      </w:tr>
      <w:tr w:rsidR="00B177FA" w:rsidRPr="00AD7A7E" w14:paraId="2CCA41B7" w14:textId="77777777" w:rsidTr="00720904">
        <w:trPr>
          <w:trHeight w:val="257"/>
        </w:trPr>
        <w:tc>
          <w:tcPr>
            <w:tcW w:w="4167" w:type="dxa"/>
            <w:noWrap/>
            <w:vAlign w:val="center"/>
            <w:hideMark/>
          </w:tcPr>
          <w:p w14:paraId="3BCA82C4" w14:textId="77777777" w:rsidR="00B177FA" w:rsidRPr="00AD7A7E" w:rsidRDefault="00B177FA" w:rsidP="00400D64">
            <w:pPr>
              <w:jc w:val="cente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14</w:t>
            </w:r>
          </w:p>
        </w:tc>
        <w:tc>
          <w:tcPr>
            <w:tcW w:w="3850" w:type="dxa"/>
            <w:noWrap/>
            <w:vAlign w:val="center"/>
            <w:hideMark/>
          </w:tcPr>
          <w:p w14:paraId="63075EBC" w14:textId="77777777" w:rsidR="00B177FA" w:rsidRPr="00AD7A7E" w:rsidRDefault="00B177FA" w:rsidP="00400D64">
            <w:pPr>
              <w:jc w:val="cente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337</w:t>
            </w:r>
          </w:p>
        </w:tc>
      </w:tr>
    </w:tbl>
    <w:p w14:paraId="6647E724" w14:textId="77777777"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2020. године</w:t>
      </w:r>
    </w:p>
    <w:p w14:paraId="6F7B2BDD" w14:textId="77777777" w:rsidR="00B177FA" w:rsidRPr="00E81B89" w:rsidRDefault="00B177FA" w:rsidP="00B177FA">
      <w:pPr>
        <w:spacing w:after="0"/>
        <w:jc w:val="both"/>
        <w:rPr>
          <w:rFonts w:asciiTheme="majorHAnsi" w:hAnsiTheme="majorHAnsi" w:cstheme="majorHAnsi"/>
          <w:b/>
          <w:bCs/>
          <w:sz w:val="18"/>
          <w:szCs w:val="18"/>
          <w:highlight w:val="yellow"/>
          <w:lang w:val="sr-Cyrl-RS"/>
        </w:rPr>
      </w:pPr>
    </w:p>
    <w:p w14:paraId="634EAAAE" w14:textId="7756C6EB" w:rsidR="00B177FA" w:rsidRPr="000143CB" w:rsidRDefault="00904AA6" w:rsidP="00B177FA">
      <w:pPr>
        <w:spacing w:after="0"/>
        <w:jc w:val="both"/>
        <w:rPr>
          <w:rFonts w:asciiTheme="majorHAnsi" w:hAnsiTheme="majorHAnsi" w:cstheme="majorHAnsi"/>
          <w:i/>
          <w:iCs/>
          <w:lang w:val="sr-Cyrl-RS"/>
        </w:rPr>
      </w:pPr>
      <w:r>
        <w:rPr>
          <w:noProof/>
        </w:rPr>
        <w:lastRenderedPageBreak/>
        <w:drawing>
          <wp:inline distT="0" distB="0" distL="0" distR="0" wp14:anchorId="571A0D4C" wp14:editId="77B9FD7C">
            <wp:extent cx="4572000" cy="2743200"/>
            <wp:effectExtent l="0" t="0" r="0" b="0"/>
            <wp:docPr id="4" name="Chart 4">
              <a:extLst xmlns:a="http://schemas.openxmlformats.org/drawingml/2006/main">
                <a:ext uri="{FF2B5EF4-FFF2-40B4-BE49-F238E27FC236}">
                  <a16:creationId xmlns:a16="http://schemas.microsoft.com/office/drawing/2014/main" id="{D533DD46-DDCC-127D-B658-9EFB794BF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FC98FA" w14:textId="40905457" w:rsidR="00904AA6" w:rsidRPr="00E81B89" w:rsidRDefault="00904AA6"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општинска публикација 2021,2020, 2019,2018</w:t>
      </w:r>
      <w:r w:rsidR="000143CB" w:rsidRPr="00E81B89">
        <w:rPr>
          <w:rFonts w:asciiTheme="majorHAnsi" w:hAnsiTheme="majorHAnsi" w:cstheme="majorHAnsi"/>
          <w:i/>
          <w:iCs/>
          <w:sz w:val="18"/>
          <w:szCs w:val="18"/>
          <w:lang w:val="sr-Cyrl-RS"/>
        </w:rPr>
        <w:t xml:space="preserve"> и </w:t>
      </w:r>
      <w:r w:rsidRPr="00E81B89">
        <w:rPr>
          <w:rFonts w:asciiTheme="majorHAnsi" w:hAnsiTheme="majorHAnsi" w:cstheme="majorHAnsi"/>
          <w:i/>
          <w:iCs/>
          <w:sz w:val="18"/>
          <w:szCs w:val="18"/>
          <w:lang w:val="sr-Cyrl-RS"/>
        </w:rPr>
        <w:t>2017</w:t>
      </w:r>
      <w:r w:rsidR="000143CB" w:rsidRPr="00E81B89">
        <w:rPr>
          <w:rFonts w:asciiTheme="majorHAnsi" w:hAnsiTheme="majorHAnsi" w:cstheme="majorHAnsi"/>
          <w:i/>
          <w:iCs/>
          <w:sz w:val="18"/>
          <w:szCs w:val="18"/>
          <w:lang w:val="sr-Cyrl-RS"/>
        </w:rPr>
        <w:t>. година</w:t>
      </w:r>
    </w:p>
    <w:p w14:paraId="6A527E36" w14:textId="77777777" w:rsidR="000143CB" w:rsidRPr="00E81B89" w:rsidRDefault="000143CB" w:rsidP="00B177FA">
      <w:pPr>
        <w:spacing w:after="0"/>
        <w:jc w:val="both"/>
        <w:rPr>
          <w:rFonts w:asciiTheme="majorHAnsi" w:hAnsiTheme="majorHAnsi" w:cstheme="majorHAnsi"/>
          <w:i/>
          <w:iCs/>
          <w:sz w:val="18"/>
          <w:szCs w:val="18"/>
          <w:lang w:val="sr-Cyrl-RS"/>
        </w:rPr>
      </w:pPr>
    </w:p>
    <w:p w14:paraId="2769D4C2" w14:textId="34D7B2FE" w:rsidR="00DD4689" w:rsidRDefault="007C05AC" w:rsidP="00B177FA">
      <w:pPr>
        <w:spacing w:after="0"/>
        <w:jc w:val="both"/>
        <w:rPr>
          <w:rFonts w:asciiTheme="majorHAnsi" w:hAnsiTheme="majorHAnsi" w:cstheme="majorHAnsi"/>
          <w:lang w:val="sr-Cyrl-RS"/>
        </w:rPr>
      </w:pPr>
      <w:r>
        <w:rPr>
          <w:rFonts w:asciiTheme="majorHAnsi" w:hAnsiTheme="majorHAnsi" w:cstheme="majorHAnsi"/>
          <w:lang w:val="sr-Cyrl-RS"/>
        </w:rPr>
        <w:t xml:space="preserve">Из графикона се може приметити нагли пораст броја телефонских претплатника у 2020. години у односу на претходне посматране године. </w:t>
      </w:r>
      <w:r w:rsidR="009C4766">
        <w:rPr>
          <w:rFonts w:asciiTheme="majorHAnsi" w:hAnsiTheme="majorHAnsi" w:cstheme="majorHAnsi"/>
          <w:lang w:val="sr-Cyrl-RS"/>
        </w:rPr>
        <w:t xml:space="preserve">Најнижи број телефонских претплатника се бележи у 2019. години </w:t>
      </w:r>
      <w:r w:rsidR="00893023">
        <w:rPr>
          <w:rFonts w:asciiTheme="majorHAnsi" w:hAnsiTheme="majorHAnsi" w:cstheme="majorHAnsi"/>
          <w:lang w:val="sr-Cyrl-RS"/>
        </w:rPr>
        <w:t>када је</w:t>
      </w:r>
      <w:r w:rsidR="009C4766">
        <w:rPr>
          <w:rFonts w:asciiTheme="majorHAnsi" w:hAnsiTheme="majorHAnsi" w:cstheme="majorHAnsi"/>
          <w:lang w:val="sr-Cyrl-RS"/>
        </w:rPr>
        <w:t xml:space="preserve"> износи</w:t>
      </w:r>
      <w:r w:rsidR="00893023">
        <w:rPr>
          <w:rFonts w:asciiTheme="majorHAnsi" w:hAnsiTheme="majorHAnsi" w:cstheme="majorHAnsi"/>
          <w:lang w:val="sr-Cyrl-RS"/>
        </w:rPr>
        <w:t>о</w:t>
      </w:r>
      <w:r w:rsidR="009C4766">
        <w:rPr>
          <w:rFonts w:asciiTheme="majorHAnsi" w:hAnsiTheme="majorHAnsi" w:cstheme="majorHAnsi"/>
          <w:lang w:val="sr-Cyrl-RS"/>
        </w:rPr>
        <w:t xml:space="preserve"> 10.508</w:t>
      </w:r>
      <w:r w:rsidR="00893023">
        <w:rPr>
          <w:rFonts w:asciiTheme="majorHAnsi" w:hAnsiTheme="majorHAnsi" w:cstheme="majorHAnsi"/>
          <w:lang w:val="sr-Cyrl-RS"/>
        </w:rPr>
        <w:t xml:space="preserve"> претплатника</w:t>
      </w:r>
      <w:r w:rsidR="009C4766">
        <w:rPr>
          <w:rFonts w:asciiTheme="majorHAnsi" w:hAnsiTheme="majorHAnsi" w:cstheme="majorHAnsi"/>
          <w:lang w:val="sr-Cyrl-RS"/>
        </w:rPr>
        <w:t>.</w:t>
      </w:r>
    </w:p>
    <w:p w14:paraId="7F8CB5EC" w14:textId="77777777" w:rsidR="006D2733" w:rsidRDefault="006D2733" w:rsidP="00B177FA">
      <w:pPr>
        <w:spacing w:after="0"/>
        <w:jc w:val="both"/>
        <w:rPr>
          <w:rFonts w:asciiTheme="majorHAnsi" w:hAnsiTheme="majorHAnsi" w:cstheme="majorHAnsi"/>
          <w:lang w:val="sr-Cyrl-RS"/>
        </w:rPr>
      </w:pPr>
    </w:p>
    <w:p w14:paraId="5EC7E6F0" w14:textId="33F7C9CD" w:rsidR="00E812E6" w:rsidRDefault="00E812E6" w:rsidP="00B177FA">
      <w:pPr>
        <w:spacing w:after="0"/>
        <w:jc w:val="both"/>
        <w:rPr>
          <w:rFonts w:asciiTheme="majorHAnsi" w:hAnsiTheme="majorHAnsi" w:cstheme="majorHAnsi"/>
          <w:lang w:val="sr-Cyrl-RS"/>
        </w:rPr>
      </w:pPr>
      <w:r>
        <w:rPr>
          <w:rFonts w:asciiTheme="majorHAnsi" w:hAnsiTheme="majorHAnsi" w:cstheme="majorHAnsi"/>
          <w:lang w:val="sr-Cyrl-RS"/>
        </w:rPr>
        <w:t>У наставку је дат приказ ПТТ промета у Вршцу за период 2016-2020. године:</w:t>
      </w:r>
    </w:p>
    <w:tbl>
      <w:tblPr>
        <w:tblStyle w:val="TableGridLight"/>
        <w:tblW w:w="9395" w:type="dxa"/>
        <w:tblLook w:val="04A0" w:firstRow="1" w:lastRow="0" w:firstColumn="1" w:lastColumn="0" w:noHBand="0" w:noVBand="1"/>
      </w:tblPr>
      <w:tblGrid>
        <w:gridCol w:w="1255"/>
        <w:gridCol w:w="5953"/>
        <w:gridCol w:w="2187"/>
      </w:tblGrid>
      <w:tr w:rsidR="00720904" w:rsidRPr="00720904" w14:paraId="2858F711" w14:textId="77777777" w:rsidTr="00AA1776">
        <w:trPr>
          <w:trHeight w:val="368"/>
        </w:trPr>
        <w:tc>
          <w:tcPr>
            <w:tcW w:w="1255" w:type="dxa"/>
            <w:vMerge w:val="restart"/>
            <w:shd w:val="clear" w:color="auto" w:fill="DAEEF3" w:themeFill="accent5" w:themeFillTint="33"/>
            <w:vAlign w:val="center"/>
          </w:tcPr>
          <w:p w14:paraId="57216CA6" w14:textId="026FEECA" w:rsidR="00720904" w:rsidRPr="00720904" w:rsidRDefault="00720904" w:rsidP="00720904">
            <w:pPr>
              <w:jc w:val="center"/>
              <w:rPr>
                <w:rFonts w:asciiTheme="majorHAnsi" w:eastAsia="Times New Roman" w:hAnsiTheme="majorHAnsi" w:cstheme="majorHAnsi"/>
                <w:b/>
                <w:bCs/>
                <w:sz w:val="18"/>
                <w:szCs w:val="18"/>
                <w:lang w:val="sr-Cyrl-RS"/>
              </w:rPr>
            </w:pPr>
            <w:r w:rsidRPr="00720904">
              <w:rPr>
                <w:rFonts w:asciiTheme="majorHAnsi" w:eastAsia="Times New Roman" w:hAnsiTheme="majorHAnsi" w:cstheme="majorHAnsi"/>
                <w:b/>
                <w:bCs/>
                <w:sz w:val="18"/>
                <w:szCs w:val="18"/>
                <w:lang w:val="sr-Cyrl-RS"/>
              </w:rPr>
              <w:t>Година</w:t>
            </w:r>
          </w:p>
        </w:tc>
        <w:tc>
          <w:tcPr>
            <w:tcW w:w="8140" w:type="dxa"/>
            <w:gridSpan w:val="2"/>
            <w:shd w:val="clear" w:color="auto" w:fill="DAEEF3" w:themeFill="accent5" w:themeFillTint="33"/>
            <w:vAlign w:val="center"/>
            <w:hideMark/>
          </w:tcPr>
          <w:p w14:paraId="03D548DD" w14:textId="1F7E9B88" w:rsidR="00720904" w:rsidRPr="00720904" w:rsidRDefault="00720904" w:rsidP="00720904">
            <w:pPr>
              <w:jc w:val="center"/>
              <w:rPr>
                <w:rFonts w:asciiTheme="majorHAnsi" w:eastAsia="Times New Roman" w:hAnsiTheme="majorHAnsi" w:cstheme="majorHAnsi"/>
                <w:b/>
                <w:bCs/>
                <w:sz w:val="18"/>
                <w:szCs w:val="18"/>
              </w:rPr>
            </w:pPr>
            <w:r w:rsidRPr="00720904">
              <w:rPr>
                <w:rFonts w:asciiTheme="majorHAnsi" w:eastAsia="Times New Roman" w:hAnsiTheme="majorHAnsi" w:cstheme="majorHAnsi"/>
                <w:b/>
                <w:bCs/>
                <w:sz w:val="18"/>
                <w:szCs w:val="18"/>
              </w:rPr>
              <w:t>ПТТ промет (отпремљено)</w:t>
            </w:r>
          </w:p>
        </w:tc>
      </w:tr>
      <w:tr w:rsidR="00933193" w:rsidRPr="00720904" w14:paraId="2C082D30" w14:textId="77777777" w:rsidTr="00565CC1">
        <w:trPr>
          <w:trHeight w:val="440"/>
        </w:trPr>
        <w:tc>
          <w:tcPr>
            <w:tcW w:w="1255" w:type="dxa"/>
            <w:vMerge/>
            <w:shd w:val="clear" w:color="auto" w:fill="DAEEF3" w:themeFill="accent5" w:themeFillTint="33"/>
          </w:tcPr>
          <w:p w14:paraId="56893661" w14:textId="77777777" w:rsidR="00933193" w:rsidRPr="00720904" w:rsidRDefault="00933193" w:rsidP="00720904">
            <w:pPr>
              <w:jc w:val="center"/>
              <w:rPr>
                <w:rFonts w:asciiTheme="majorHAnsi" w:eastAsia="Times New Roman" w:hAnsiTheme="majorHAnsi" w:cstheme="majorHAnsi"/>
                <w:b/>
                <w:bCs/>
                <w:sz w:val="18"/>
                <w:szCs w:val="18"/>
              </w:rPr>
            </w:pPr>
          </w:p>
        </w:tc>
        <w:tc>
          <w:tcPr>
            <w:tcW w:w="5953" w:type="dxa"/>
            <w:shd w:val="clear" w:color="auto" w:fill="DAEEF3" w:themeFill="accent5" w:themeFillTint="33"/>
            <w:vAlign w:val="center"/>
            <w:hideMark/>
          </w:tcPr>
          <w:p w14:paraId="780B042A" w14:textId="2ED6588A" w:rsidR="00933193" w:rsidRPr="00720904" w:rsidRDefault="00933193" w:rsidP="00720904">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w:t>
            </w:r>
            <w:r w:rsidRPr="00720904">
              <w:rPr>
                <w:rFonts w:asciiTheme="majorHAnsi" w:eastAsia="Times New Roman" w:hAnsiTheme="majorHAnsi" w:cstheme="majorHAnsi"/>
                <w:b/>
                <w:bCs/>
                <w:sz w:val="18"/>
                <w:szCs w:val="18"/>
              </w:rPr>
              <w:t>исмоносне</w:t>
            </w:r>
            <w:r>
              <w:rPr>
                <w:rFonts w:asciiTheme="majorHAnsi" w:eastAsia="Times New Roman" w:hAnsiTheme="majorHAnsi" w:cstheme="majorHAnsi"/>
                <w:b/>
                <w:bCs/>
                <w:sz w:val="18"/>
                <w:szCs w:val="18"/>
                <w:lang w:val="sr-Cyrl-RS"/>
              </w:rPr>
              <w:t xml:space="preserve"> </w:t>
            </w:r>
            <w:r w:rsidRPr="00720904">
              <w:rPr>
                <w:rFonts w:asciiTheme="majorHAnsi" w:eastAsia="Times New Roman" w:hAnsiTheme="majorHAnsi" w:cstheme="majorHAnsi"/>
                <w:b/>
                <w:bCs/>
                <w:sz w:val="18"/>
                <w:szCs w:val="18"/>
              </w:rPr>
              <w:t>пошиљке, хиљ.</w:t>
            </w:r>
          </w:p>
        </w:tc>
        <w:tc>
          <w:tcPr>
            <w:tcW w:w="2187" w:type="dxa"/>
            <w:shd w:val="clear" w:color="auto" w:fill="DAEEF3" w:themeFill="accent5" w:themeFillTint="33"/>
            <w:vAlign w:val="center"/>
            <w:hideMark/>
          </w:tcPr>
          <w:p w14:paraId="59ABB9EA" w14:textId="316116D9" w:rsidR="00933193" w:rsidRPr="00720904" w:rsidRDefault="00933193" w:rsidP="00720904">
            <w:pPr>
              <w:jc w:val="center"/>
              <w:rPr>
                <w:rFonts w:asciiTheme="majorHAnsi" w:eastAsia="Times New Roman" w:hAnsiTheme="majorHAnsi" w:cstheme="majorHAnsi"/>
                <w:b/>
                <w:bCs/>
                <w:sz w:val="18"/>
                <w:szCs w:val="18"/>
                <w:lang w:val="sr-Cyrl-RS"/>
              </w:rPr>
            </w:pPr>
            <w:r w:rsidRPr="00720904">
              <w:rPr>
                <w:rFonts w:asciiTheme="majorHAnsi" w:eastAsia="Times New Roman" w:hAnsiTheme="majorHAnsi" w:cstheme="majorHAnsi"/>
                <w:b/>
                <w:bCs/>
                <w:sz w:val="18"/>
                <w:szCs w:val="18"/>
              </w:rPr>
              <w:t>пакети,</w:t>
            </w:r>
            <w:r>
              <w:rPr>
                <w:rFonts w:asciiTheme="majorHAnsi" w:eastAsia="Times New Roman" w:hAnsiTheme="majorHAnsi" w:cstheme="majorHAnsi"/>
                <w:b/>
                <w:bCs/>
                <w:sz w:val="18"/>
                <w:szCs w:val="18"/>
                <w:lang w:val="sr-Cyrl-RS"/>
              </w:rPr>
              <w:t xml:space="preserve"> </w:t>
            </w:r>
            <w:r w:rsidRPr="00720904">
              <w:rPr>
                <w:rFonts w:asciiTheme="majorHAnsi" w:eastAsia="Times New Roman" w:hAnsiTheme="majorHAnsi" w:cstheme="majorHAnsi"/>
                <w:b/>
                <w:bCs/>
                <w:sz w:val="18"/>
                <w:szCs w:val="18"/>
              </w:rPr>
              <w:t>хиљ.</w:t>
            </w:r>
          </w:p>
        </w:tc>
      </w:tr>
      <w:tr w:rsidR="00720904" w:rsidRPr="00720904" w14:paraId="1EA90FEF" w14:textId="77777777" w:rsidTr="00C97A77">
        <w:trPr>
          <w:trHeight w:val="253"/>
        </w:trPr>
        <w:tc>
          <w:tcPr>
            <w:tcW w:w="1255" w:type="dxa"/>
            <w:vAlign w:val="center"/>
          </w:tcPr>
          <w:p w14:paraId="3E44EFC9" w14:textId="3DFAF085"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2016</w:t>
            </w:r>
          </w:p>
        </w:tc>
        <w:tc>
          <w:tcPr>
            <w:tcW w:w="5953" w:type="dxa"/>
            <w:noWrap/>
            <w:hideMark/>
          </w:tcPr>
          <w:p w14:paraId="333C5D8A" w14:textId="2BECC69C"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039</w:t>
            </w:r>
          </w:p>
        </w:tc>
        <w:tc>
          <w:tcPr>
            <w:tcW w:w="2187" w:type="dxa"/>
            <w:noWrap/>
            <w:hideMark/>
          </w:tcPr>
          <w:p w14:paraId="2DDD523F" w14:textId="77777777"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p>
        </w:tc>
      </w:tr>
      <w:tr w:rsidR="00720904" w:rsidRPr="00720904" w14:paraId="01E5E643" w14:textId="77777777" w:rsidTr="00C97A77">
        <w:trPr>
          <w:trHeight w:val="253"/>
        </w:trPr>
        <w:tc>
          <w:tcPr>
            <w:tcW w:w="1255" w:type="dxa"/>
            <w:vAlign w:val="center"/>
          </w:tcPr>
          <w:p w14:paraId="28A61448" w14:textId="54846BD9"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2017</w:t>
            </w:r>
          </w:p>
        </w:tc>
        <w:tc>
          <w:tcPr>
            <w:tcW w:w="5953" w:type="dxa"/>
            <w:noWrap/>
            <w:hideMark/>
          </w:tcPr>
          <w:p w14:paraId="56D4FD85" w14:textId="358C2A9C"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174</w:t>
            </w:r>
          </w:p>
        </w:tc>
        <w:tc>
          <w:tcPr>
            <w:tcW w:w="2187" w:type="dxa"/>
            <w:noWrap/>
            <w:hideMark/>
          </w:tcPr>
          <w:p w14:paraId="440EABE9" w14:textId="77777777"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p>
        </w:tc>
      </w:tr>
      <w:tr w:rsidR="00720904" w:rsidRPr="00720904" w14:paraId="429F3B9A" w14:textId="77777777" w:rsidTr="00C97A77">
        <w:trPr>
          <w:trHeight w:val="253"/>
        </w:trPr>
        <w:tc>
          <w:tcPr>
            <w:tcW w:w="1255" w:type="dxa"/>
            <w:vAlign w:val="center"/>
          </w:tcPr>
          <w:p w14:paraId="7DF60C8E" w14:textId="585004DC"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2018</w:t>
            </w:r>
          </w:p>
        </w:tc>
        <w:tc>
          <w:tcPr>
            <w:tcW w:w="5953" w:type="dxa"/>
            <w:noWrap/>
            <w:hideMark/>
          </w:tcPr>
          <w:p w14:paraId="6BBF38EE" w14:textId="5D4B77A4"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038</w:t>
            </w:r>
          </w:p>
        </w:tc>
        <w:tc>
          <w:tcPr>
            <w:tcW w:w="2187" w:type="dxa"/>
            <w:noWrap/>
            <w:hideMark/>
          </w:tcPr>
          <w:p w14:paraId="21F80331" w14:textId="77777777"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4</w:t>
            </w:r>
          </w:p>
        </w:tc>
      </w:tr>
      <w:tr w:rsidR="00720904" w:rsidRPr="00720904" w14:paraId="65574398" w14:textId="77777777" w:rsidTr="00C97A77">
        <w:trPr>
          <w:trHeight w:val="253"/>
        </w:trPr>
        <w:tc>
          <w:tcPr>
            <w:tcW w:w="1255" w:type="dxa"/>
            <w:vAlign w:val="center"/>
          </w:tcPr>
          <w:p w14:paraId="5A7D60DE" w14:textId="54B0BCA6"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2019</w:t>
            </w:r>
          </w:p>
        </w:tc>
        <w:tc>
          <w:tcPr>
            <w:tcW w:w="5953" w:type="dxa"/>
            <w:noWrap/>
            <w:hideMark/>
          </w:tcPr>
          <w:p w14:paraId="71BE63C0" w14:textId="7446C841"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765</w:t>
            </w:r>
          </w:p>
        </w:tc>
        <w:tc>
          <w:tcPr>
            <w:tcW w:w="2187" w:type="dxa"/>
            <w:noWrap/>
            <w:hideMark/>
          </w:tcPr>
          <w:p w14:paraId="3005B0AA" w14:textId="77777777"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7</w:t>
            </w:r>
          </w:p>
        </w:tc>
      </w:tr>
      <w:tr w:rsidR="00720904" w:rsidRPr="00720904" w14:paraId="60CC1596" w14:textId="77777777" w:rsidTr="00C97A77">
        <w:trPr>
          <w:trHeight w:val="253"/>
        </w:trPr>
        <w:tc>
          <w:tcPr>
            <w:tcW w:w="1255" w:type="dxa"/>
            <w:vAlign w:val="center"/>
          </w:tcPr>
          <w:p w14:paraId="7D204F2C" w14:textId="05A60E7E"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2020</w:t>
            </w:r>
          </w:p>
        </w:tc>
        <w:tc>
          <w:tcPr>
            <w:tcW w:w="5953" w:type="dxa"/>
            <w:noWrap/>
            <w:hideMark/>
          </w:tcPr>
          <w:p w14:paraId="5FC91641" w14:textId="5E083D30" w:rsidR="00720904" w:rsidRPr="00720904" w:rsidRDefault="00720904" w:rsidP="00720904">
            <w:pPr>
              <w:ind w:firstLineChars="200" w:firstLine="360"/>
              <w:jc w:val="right"/>
              <w:rPr>
                <w:rFonts w:asciiTheme="majorHAnsi" w:eastAsia="Times New Roman" w:hAnsiTheme="majorHAnsi" w:cstheme="majorHAnsi"/>
                <w:i/>
                <w:iCs/>
                <w:sz w:val="18"/>
                <w:szCs w:val="18"/>
              </w:rPr>
            </w:pPr>
            <w:r w:rsidRPr="00720904">
              <w:rPr>
                <w:rFonts w:asciiTheme="majorHAnsi" w:eastAsia="Times New Roman" w:hAnsiTheme="majorHAnsi" w:cstheme="majorHAnsi"/>
                <w:i/>
                <w:iCs/>
                <w:sz w:val="18"/>
                <w:szCs w:val="18"/>
              </w:rPr>
              <w:t>813</w:t>
            </w:r>
          </w:p>
        </w:tc>
        <w:tc>
          <w:tcPr>
            <w:tcW w:w="2187" w:type="dxa"/>
            <w:noWrap/>
            <w:hideMark/>
          </w:tcPr>
          <w:p w14:paraId="40679501" w14:textId="77777777" w:rsidR="00720904" w:rsidRPr="00720904" w:rsidRDefault="00720904" w:rsidP="00720904">
            <w:pPr>
              <w:ind w:firstLineChars="200" w:firstLine="360"/>
              <w:jc w:val="right"/>
              <w:rPr>
                <w:rFonts w:asciiTheme="majorHAnsi" w:eastAsia="Times New Roman" w:hAnsiTheme="majorHAnsi" w:cstheme="majorHAnsi"/>
                <w:i/>
                <w:iCs/>
                <w:sz w:val="18"/>
                <w:szCs w:val="18"/>
              </w:rPr>
            </w:pPr>
            <w:r w:rsidRPr="00720904">
              <w:rPr>
                <w:rFonts w:asciiTheme="majorHAnsi" w:eastAsia="Times New Roman" w:hAnsiTheme="majorHAnsi" w:cstheme="majorHAnsi"/>
                <w:i/>
                <w:iCs/>
                <w:sz w:val="18"/>
                <w:szCs w:val="18"/>
              </w:rPr>
              <w:t>5</w:t>
            </w:r>
          </w:p>
        </w:tc>
      </w:tr>
    </w:tbl>
    <w:p w14:paraId="21EFF340" w14:textId="5D6241ED" w:rsidR="00E812E6" w:rsidRPr="00E81B89" w:rsidRDefault="00720904"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општинска публикација 2021,2020, 2019,2018 и 2017. година</w:t>
      </w:r>
    </w:p>
    <w:p w14:paraId="45E223D6" w14:textId="77777777" w:rsidR="00720904" w:rsidRPr="00E81B89" w:rsidRDefault="00720904" w:rsidP="00B177FA">
      <w:pPr>
        <w:spacing w:after="0"/>
        <w:jc w:val="both"/>
        <w:rPr>
          <w:rFonts w:asciiTheme="majorHAnsi" w:hAnsiTheme="majorHAnsi" w:cstheme="majorHAnsi"/>
          <w:sz w:val="18"/>
          <w:szCs w:val="18"/>
          <w:lang w:val="sr-Cyrl-RS"/>
        </w:rPr>
      </w:pPr>
    </w:p>
    <w:p w14:paraId="1F7F124E" w14:textId="66419A93" w:rsidR="002B5D45" w:rsidRDefault="002B5D45" w:rsidP="00B177FA">
      <w:pPr>
        <w:spacing w:after="0"/>
        <w:jc w:val="both"/>
        <w:rPr>
          <w:rFonts w:asciiTheme="majorHAnsi" w:hAnsiTheme="majorHAnsi" w:cstheme="majorHAnsi"/>
          <w:lang w:val="sr-Cyrl-RS"/>
        </w:rPr>
      </w:pPr>
      <w:r>
        <w:rPr>
          <w:rFonts w:asciiTheme="majorHAnsi" w:hAnsiTheme="majorHAnsi" w:cstheme="majorHAnsi"/>
          <w:lang w:val="sr-Cyrl-RS"/>
        </w:rPr>
        <w:t xml:space="preserve">Од </w:t>
      </w:r>
      <w:r w:rsidR="00504735">
        <w:rPr>
          <w:rFonts w:asciiTheme="majorHAnsi" w:hAnsiTheme="majorHAnsi" w:cstheme="majorHAnsi"/>
          <w:lang w:val="sr-Cyrl-RS"/>
        </w:rPr>
        <w:t xml:space="preserve">телефонских оператера </w:t>
      </w:r>
      <w:r w:rsidR="000C5348">
        <w:rPr>
          <w:rFonts w:asciiTheme="majorHAnsi" w:hAnsiTheme="majorHAnsi" w:cstheme="majorHAnsi"/>
          <w:lang w:val="sr-Cyrl-RS"/>
        </w:rPr>
        <w:t>на територији града Вршца послују:</w:t>
      </w:r>
    </w:p>
    <w:tbl>
      <w:tblPr>
        <w:tblStyle w:val="TableGridLight"/>
        <w:tblW w:w="9408" w:type="dxa"/>
        <w:tblLook w:val="04A0" w:firstRow="1" w:lastRow="0" w:firstColumn="1" w:lastColumn="0" w:noHBand="0" w:noVBand="1"/>
      </w:tblPr>
      <w:tblGrid>
        <w:gridCol w:w="1263"/>
        <w:gridCol w:w="5932"/>
        <w:gridCol w:w="2213"/>
      </w:tblGrid>
      <w:tr w:rsidR="00B75D15" w:rsidRPr="008738C6" w14:paraId="5622CEC7" w14:textId="77777777" w:rsidTr="008738C6">
        <w:trPr>
          <w:trHeight w:val="293"/>
        </w:trPr>
        <w:tc>
          <w:tcPr>
            <w:tcW w:w="1263" w:type="dxa"/>
            <w:shd w:val="clear" w:color="auto" w:fill="DAEEF3" w:themeFill="accent5" w:themeFillTint="33"/>
            <w:vAlign w:val="center"/>
          </w:tcPr>
          <w:p w14:paraId="45E135E3" w14:textId="74F4979A" w:rsidR="00B75D15" w:rsidRPr="008738C6" w:rsidRDefault="00B75D15"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Редни бр.</w:t>
            </w:r>
          </w:p>
        </w:tc>
        <w:tc>
          <w:tcPr>
            <w:tcW w:w="5932" w:type="dxa"/>
            <w:shd w:val="clear" w:color="auto" w:fill="DAEEF3" w:themeFill="accent5" w:themeFillTint="33"/>
            <w:vAlign w:val="center"/>
          </w:tcPr>
          <w:p w14:paraId="6BDD2ED0" w14:textId="34BF56D4" w:rsidR="00B75D15" w:rsidRPr="008738C6" w:rsidRDefault="00B75D15"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Телефонски оператер</w:t>
            </w:r>
            <w:r w:rsidR="00083B0D" w:rsidRPr="008738C6">
              <w:rPr>
                <w:rFonts w:asciiTheme="majorHAnsi" w:hAnsiTheme="majorHAnsi" w:cstheme="majorHAnsi"/>
                <w:b/>
                <w:bCs/>
                <w:sz w:val="18"/>
                <w:szCs w:val="18"/>
                <w:lang w:val="sr-Cyrl-RS"/>
              </w:rPr>
              <w:t>и</w:t>
            </w:r>
          </w:p>
        </w:tc>
        <w:tc>
          <w:tcPr>
            <w:tcW w:w="2213" w:type="dxa"/>
            <w:shd w:val="clear" w:color="auto" w:fill="DAEEF3" w:themeFill="accent5" w:themeFillTint="33"/>
            <w:vAlign w:val="center"/>
          </w:tcPr>
          <w:p w14:paraId="1F59E13E" w14:textId="2E4144F0" w:rsidR="00B75D15" w:rsidRPr="008738C6" w:rsidRDefault="00C84492"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Број продајних места</w:t>
            </w:r>
          </w:p>
        </w:tc>
      </w:tr>
      <w:tr w:rsidR="00B75D15" w:rsidRPr="008738C6" w14:paraId="21CA131D" w14:textId="77777777" w:rsidTr="008738C6">
        <w:trPr>
          <w:trHeight w:val="276"/>
        </w:trPr>
        <w:tc>
          <w:tcPr>
            <w:tcW w:w="1263" w:type="dxa"/>
            <w:vAlign w:val="center"/>
          </w:tcPr>
          <w:p w14:paraId="10639E88" w14:textId="6668D765"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1</w:t>
            </w:r>
          </w:p>
        </w:tc>
        <w:tc>
          <w:tcPr>
            <w:tcW w:w="5932" w:type="dxa"/>
            <w:vAlign w:val="center"/>
          </w:tcPr>
          <w:p w14:paraId="58C59302" w14:textId="7639BB1C" w:rsidR="00B75D15" w:rsidRPr="008738C6" w:rsidRDefault="00C84492"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А1</w:t>
            </w:r>
          </w:p>
        </w:tc>
        <w:tc>
          <w:tcPr>
            <w:tcW w:w="2213" w:type="dxa"/>
            <w:vAlign w:val="center"/>
          </w:tcPr>
          <w:p w14:paraId="2EA59822" w14:textId="44057DFB" w:rsidR="00B75D15" w:rsidRPr="008738C6" w:rsidRDefault="00246A0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B75D15" w:rsidRPr="008738C6" w14:paraId="0A775A0E" w14:textId="77777777" w:rsidTr="008738C6">
        <w:trPr>
          <w:trHeight w:val="293"/>
        </w:trPr>
        <w:tc>
          <w:tcPr>
            <w:tcW w:w="1263" w:type="dxa"/>
            <w:vAlign w:val="center"/>
          </w:tcPr>
          <w:p w14:paraId="604C134E" w14:textId="5F1C1F9F"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2</w:t>
            </w:r>
          </w:p>
        </w:tc>
        <w:tc>
          <w:tcPr>
            <w:tcW w:w="5932" w:type="dxa"/>
            <w:vAlign w:val="center"/>
          </w:tcPr>
          <w:p w14:paraId="618D7405" w14:textId="61FBC85A" w:rsidR="00B75D15"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Yettel</w:t>
            </w:r>
          </w:p>
        </w:tc>
        <w:tc>
          <w:tcPr>
            <w:tcW w:w="2213" w:type="dxa"/>
            <w:vAlign w:val="center"/>
          </w:tcPr>
          <w:p w14:paraId="0AA8D81C" w14:textId="134217CA" w:rsidR="00B75D15"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B75D15" w:rsidRPr="008738C6" w14:paraId="0C0D2B83" w14:textId="77777777" w:rsidTr="008738C6">
        <w:trPr>
          <w:trHeight w:val="276"/>
        </w:trPr>
        <w:tc>
          <w:tcPr>
            <w:tcW w:w="1263" w:type="dxa"/>
            <w:vAlign w:val="center"/>
          </w:tcPr>
          <w:p w14:paraId="1FC68130" w14:textId="54F6001C"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3</w:t>
            </w:r>
          </w:p>
        </w:tc>
        <w:tc>
          <w:tcPr>
            <w:tcW w:w="5932" w:type="dxa"/>
            <w:vAlign w:val="center"/>
          </w:tcPr>
          <w:p w14:paraId="1D56C776" w14:textId="43DB18B0" w:rsidR="00B75D15" w:rsidRPr="008738C6" w:rsidRDefault="00497BBF"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mts</w:t>
            </w:r>
          </w:p>
        </w:tc>
        <w:tc>
          <w:tcPr>
            <w:tcW w:w="2213" w:type="dxa"/>
            <w:vAlign w:val="center"/>
          </w:tcPr>
          <w:p w14:paraId="252EB61D" w14:textId="2B2E12CF" w:rsidR="00B75D15" w:rsidRPr="008738C6" w:rsidRDefault="006259ED"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2875E3" w:rsidRPr="008738C6" w14:paraId="545548EF" w14:textId="77777777" w:rsidTr="008738C6">
        <w:trPr>
          <w:trHeight w:val="293"/>
        </w:trPr>
        <w:tc>
          <w:tcPr>
            <w:tcW w:w="1263" w:type="dxa"/>
            <w:vAlign w:val="center"/>
          </w:tcPr>
          <w:p w14:paraId="0DF9BEFA" w14:textId="66DBC9D2" w:rsidR="002875E3"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4</w:t>
            </w:r>
          </w:p>
        </w:tc>
        <w:tc>
          <w:tcPr>
            <w:tcW w:w="5932" w:type="dxa"/>
            <w:vAlign w:val="center"/>
          </w:tcPr>
          <w:p w14:paraId="4120292E" w14:textId="6CE51839" w:rsidR="002875E3" w:rsidRPr="008738C6" w:rsidRDefault="00604C1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Globaltel</w:t>
            </w:r>
          </w:p>
        </w:tc>
        <w:tc>
          <w:tcPr>
            <w:tcW w:w="2213" w:type="dxa"/>
            <w:vAlign w:val="center"/>
          </w:tcPr>
          <w:p w14:paraId="09D89192" w14:textId="2BDF3546" w:rsidR="002875E3" w:rsidRPr="008738C6" w:rsidRDefault="00604C1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8F7107" w:rsidRPr="008738C6" w14:paraId="09648C9F" w14:textId="77777777" w:rsidTr="008738C6">
        <w:trPr>
          <w:trHeight w:val="293"/>
        </w:trPr>
        <w:tc>
          <w:tcPr>
            <w:tcW w:w="1263" w:type="dxa"/>
            <w:vAlign w:val="center"/>
          </w:tcPr>
          <w:p w14:paraId="65FA3ED2" w14:textId="2D0B8DEE" w:rsidR="008F7107" w:rsidRPr="008738C6" w:rsidRDefault="00604C16"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5</w:t>
            </w:r>
          </w:p>
        </w:tc>
        <w:tc>
          <w:tcPr>
            <w:tcW w:w="5932" w:type="dxa"/>
            <w:vAlign w:val="center"/>
          </w:tcPr>
          <w:p w14:paraId="4C48E3E4" w14:textId="56BD7106" w:rsidR="008F7107" w:rsidRPr="008738C6" w:rsidRDefault="008F7107"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SBB</w:t>
            </w:r>
          </w:p>
        </w:tc>
        <w:tc>
          <w:tcPr>
            <w:tcW w:w="2213" w:type="dxa"/>
            <w:vAlign w:val="center"/>
          </w:tcPr>
          <w:p w14:paraId="235B875C" w14:textId="3CA5C60D" w:rsidR="008F7107" w:rsidRPr="008738C6" w:rsidRDefault="008F7107"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bl>
    <w:p w14:paraId="38B4D114" w14:textId="5E9EB4E9" w:rsidR="006D2733" w:rsidRPr="00E81B89" w:rsidRDefault="00246A06"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w:t>
      </w:r>
      <w:r w:rsidR="009B7F13" w:rsidRPr="00E81B89">
        <w:rPr>
          <w:rFonts w:asciiTheme="majorHAnsi" w:hAnsiTheme="majorHAnsi" w:cstheme="majorHAnsi"/>
          <w:i/>
          <w:iCs/>
          <w:sz w:val="18"/>
          <w:szCs w:val="18"/>
          <w:lang w:val="sr-Cyrl-RS"/>
        </w:rPr>
        <w:t xml:space="preserve">р: </w:t>
      </w:r>
      <w:r w:rsidR="009974E6" w:rsidRPr="00E81B89">
        <w:rPr>
          <w:rFonts w:asciiTheme="majorHAnsi" w:hAnsiTheme="majorHAnsi" w:cstheme="majorHAnsi"/>
          <w:i/>
          <w:iCs/>
          <w:sz w:val="18"/>
          <w:szCs w:val="18"/>
          <w:lang w:val="sr-Cyrl-RS"/>
        </w:rPr>
        <w:t>Званични сајт оператера</w:t>
      </w:r>
    </w:p>
    <w:p w14:paraId="437B3643" w14:textId="77777777" w:rsidR="000C5348" w:rsidRPr="00E81B89" w:rsidRDefault="000C5348" w:rsidP="00B177FA">
      <w:pPr>
        <w:spacing w:after="0"/>
        <w:jc w:val="both"/>
        <w:rPr>
          <w:rFonts w:asciiTheme="majorHAnsi" w:hAnsiTheme="majorHAnsi" w:cstheme="majorHAnsi"/>
          <w:sz w:val="18"/>
          <w:szCs w:val="18"/>
          <w:lang w:val="sr-Cyrl-RS"/>
        </w:rPr>
      </w:pPr>
    </w:p>
    <w:p w14:paraId="08D46B45" w14:textId="77777777" w:rsidR="00720904" w:rsidRPr="00720904" w:rsidRDefault="00720904" w:rsidP="00B177FA">
      <w:pPr>
        <w:spacing w:after="0"/>
        <w:jc w:val="both"/>
        <w:rPr>
          <w:rFonts w:asciiTheme="majorHAnsi" w:hAnsiTheme="majorHAnsi" w:cstheme="majorHAnsi"/>
          <w:lang w:val="sr-Cyrl-RS"/>
        </w:rPr>
      </w:pPr>
    </w:p>
    <w:p w14:paraId="5BF6B68B" w14:textId="77777777" w:rsidR="00B177FA" w:rsidRDefault="00B177FA" w:rsidP="00B177FA">
      <w:pPr>
        <w:spacing w:after="0"/>
        <w:jc w:val="both"/>
        <w:rPr>
          <w:rFonts w:asciiTheme="majorHAnsi" w:hAnsiTheme="majorHAnsi" w:cstheme="majorHAnsi"/>
          <w:b/>
          <w:bCs/>
          <w:highlight w:val="yellow"/>
          <w:lang w:val="sr-Cyrl-RS"/>
        </w:rPr>
      </w:pPr>
    </w:p>
    <w:p w14:paraId="44B747D9" w14:textId="77777777" w:rsidR="00E81B89" w:rsidRDefault="00E81B89" w:rsidP="00B177FA">
      <w:pPr>
        <w:spacing w:after="0"/>
        <w:jc w:val="both"/>
        <w:rPr>
          <w:rFonts w:asciiTheme="majorHAnsi" w:hAnsiTheme="majorHAnsi" w:cstheme="majorHAnsi"/>
          <w:b/>
          <w:bCs/>
          <w:highlight w:val="yellow"/>
          <w:lang w:val="sr-Cyrl-RS"/>
        </w:rPr>
      </w:pPr>
    </w:p>
    <w:p w14:paraId="7F82D137" w14:textId="77777777" w:rsidR="00AA328A" w:rsidRDefault="00AA328A" w:rsidP="00B177FA">
      <w:pPr>
        <w:spacing w:after="0"/>
        <w:jc w:val="both"/>
        <w:rPr>
          <w:rFonts w:asciiTheme="majorHAnsi" w:hAnsiTheme="majorHAnsi" w:cstheme="majorHAnsi"/>
          <w:b/>
          <w:bCs/>
          <w:highlight w:val="yellow"/>
          <w:lang w:val="sr-Cyrl-RS"/>
        </w:rPr>
      </w:pPr>
    </w:p>
    <w:p w14:paraId="3A41B8FA" w14:textId="77777777" w:rsidR="00AA328A" w:rsidRPr="00AD7A7E" w:rsidRDefault="00AA328A" w:rsidP="00B177FA">
      <w:pPr>
        <w:spacing w:after="0"/>
        <w:jc w:val="both"/>
        <w:rPr>
          <w:rFonts w:asciiTheme="majorHAnsi" w:hAnsiTheme="majorHAnsi" w:cstheme="majorHAnsi"/>
          <w:b/>
          <w:bCs/>
          <w:highlight w:val="yellow"/>
          <w:lang w:val="sr-Cyrl-RS"/>
        </w:rPr>
      </w:pPr>
    </w:p>
    <w:p w14:paraId="22C5CA77" w14:textId="6BE82BE1" w:rsidR="00B177FA" w:rsidRPr="00B279CF" w:rsidRDefault="00B177FA" w:rsidP="00F22662">
      <w:pPr>
        <w:pStyle w:val="ListParagraph"/>
        <w:numPr>
          <w:ilvl w:val="1"/>
          <w:numId w:val="54"/>
        </w:numPr>
        <w:spacing w:after="0"/>
        <w:jc w:val="both"/>
        <w:rPr>
          <w:rFonts w:asciiTheme="majorHAnsi" w:hAnsiTheme="majorHAnsi" w:cstheme="majorHAnsi"/>
          <w:b/>
          <w:bCs/>
          <w:lang w:val="sr-Cyrl-RS"/>
        </w:rPr>
      </w:pPr>
      <w:r w:rsidRPr="00B279CF">
        <w:rPr>
          <w:rFonts w:asciiTheme="majorHAnsi" w:hAnsiTheme="majorHAnsi" w:cstheme="majorHAnsi"/>
          <w:b/>
          <w:bCs/>
          <w:lang w:val="sr-Cyrl-RS"/>
        </w:rPr>
        <w:lastRenderedPageBreak/>
        <w:t>Комунална инфраструктура</w:t>
      </w:r>
    </w:p>
    <w:p w14:paraId="18F4F426" w14:textId="77777777" w:rsidR="00B177FA" w:rsidRPr="00AD7A7E" w:rsidRDefault="00B177FA" w:rsidP="00B177FA">
      <w:pPr>
        <w:spacing w:after="0"/>
        <w:jc w:val="both"/>
        <w:rPr>
          <w:rFonts w:asciiTheme="majorHAnsi" w:hAnsiTheme="majorHAnsi" w:cstheme="majorHAnsi"/>
          <w:b/>
          <w:bCs/>
          <w:lang w:val="sr-Cyrl-RS"/>
        </w:rPr>
      </w:pPr>
    </w:p>
    <w:p w14:paraId="08472322" w14:textId="77777777" w:rsidR="00B177FA" w:rsidRPr="00AD7A7E" w:rsidRDefault="00B177FA" w:rsidP="00B177FA">
      <w:pPr>
        <w:spacing w:after="0"/>
        <w:jc w:val="both"/>
        <w:rPr>
          <w:rFonts w:asciiTheme="majorHAnsi" w:hAnsiTheme="majorHAnsi" w:cstheme="majorHAnsi"/>
          <w:b/>
          <w:bCs/>
          <w:lang w:val="sr-Latn-RS"/>
        </w:rPr>
      </w:pPr>
      <w:r w:rsidRPr="00AD7A7E">
        <w:rPr>
          <w:rFonts w:asciiTheme="majorHAnsi" w:hAnsiTheme="majorHAnsi" w:cstheme="majorHAnsi"/>
          <w:b/>
          <w:bCs/>
          <w:lang w:val="sr-Cyrl-RS"/>
        </w:rPr>
        <w:t>Водоводна и канализациона мрежа</w:t>
      </w:r>
    </w:p>
    <w:p w14:paraId="2C1B9436" w14:textId="77777777" w:rsidR="00B177FA" w:rsidRPr="00AD7A7E" w:rsidRDefault="00B177FA" w:rsidP="00B177FA">
      <w:pPr>
        <w:spacing w:after="0"/>
        <w:jc w:val="both"/>
        <w:rPr>
          <w:rFonts w:asciiTheme="majorHAnsi" w:hAnsiTheme="majorHAnsi" w:cstheme="majorHAnsi"/>
          <w:b/>
          <w:bCs/>
          <w:lang w:val="sr-Latn-RS"/>
        </w:rPr>
      </w:pPr>
    </w:p>
    <w:p w14:paraId="05E95302" w14:textId="01E63648" w:rsidR="00C83E99" w:rsidRPr="00A24FB0" w:rsidRDefault="00C83E99" w:rsidP="00C83E99">
      <w:pPr>
        <w:spacing w:after="0"/>
        <w:jc w:val="both"/>
        <w:rPr>
          <w:rFonts w:asciiTheme="majorHAnsi" w:eastAsia="Calibri Light" w:hAnsiTheme="majorHAnsi" w:cstheme="majorHAnsi"/>
          <w:lang w:val="sr-Cyrl-RS"/>
        </w:rPr>
      </w:pPr>
      <w:r w:rsidRPr="00A24FB0">
        <w:rPr>
          <w:rFonts w:asciiTheme="majorHAnsi" w:hAnsiTheme="majorHAnsi" w:cstheme="majorHAnsi"/>
          <w:lang w:val="sr-Cyrl-RS"/>
        </w:rPr>
        <w:t xml:space="preserve">Вршац је један од ретких градова у Србији чији проценат домаћинства прикључених на канализациону мрежу од укупног броја становника износи 71,1%. На 110 </w:t>
      </w:r>
      <w:r w:rsidRPr="00A24FB0">
        <w:rPr>
          <w:rFonts w:asciiTheme="majorHAnsi" w:hAnsiTheme="majorHAnsi" w:cstheme="majorHAnsi"/>
          <w:lang w:val="sr-Latn-RS"/>
        </w:rPr>
        <w:t xml:space="preserve">km </w:t>
      </w:r>
      <w:r w:rsidRPr="00A24FB0">
        <w:rPr>
          <w:rFonts w:asciiTheme="majorHAnsi" w:hAnsiTheme="majorHAnsi" w:cstheme="majorHAnsi"/>
          <w:lang w:val="sr-Cyrl-RS"/>
        </w:rPr>
        <w:t xml:space="preserve">дугој изграђеној основној канализационој мрежи налази се око 12.000 прикључака. Сматра се да остатак од 28,3% домаћинства своје отпадне воде третира путем септичких јама. Укупна количина прикупљене отпадне воде у 2021. години износила је 2.520.924 </w:t>
      </w:r>
      <w:r w:rsidRPr="00A24FB0">
        <w:rPr>
          <w:rFonts w:asciiTheme="majorHAnsi" w:eastAsia="Calibri Light" w:hAnsiTheme="majorHAnsi" w:cstheme="majorHAnsi"/>
          <w:lang w:val="sr-Cyrl-RS"/>
        </w:rPr>
        <w:t xml:space="preserve">m³. </w:t>
      </w:r>
    </w:p>
    <w:p w14:paraId="632226C0" w14:textId="77777777" w:rsidR="00C83E99" w:rsidRPr="00A24FB0" w:rsidRDefault="00C83E99" w:rsidP="00C83E99">
      <w:pPr>
        <w:spacing w:after="0"/>
        <w:jc w:val="both"/>
        <w:rPr>
          <w:rFonts w:asciiTheme="majorHAnsi" w:eastAsia="Calibri Light" w:hAnsiTheme="majorHAnsi" w:cstheme="majorHAnsi"/>
          <w:lang w:val="sr-Cyrl-RS"/>
        </w:rPr>
      </w:pPr>
      <w:r w:rsidRPr="00A24FB0">
        <w:rPr>
          <w:rFonts w:asciiTheme="majorHAnsi" w:eastAsia="Calibri Light" w:hAnsiTheme="majorHAnsi" w:cstheme="majorHAnsi"/>
          <w:lang w:val="sr-Cyrl-RS"/>
        </w:rPr>
        <w:t>Такође, треба напоменути и да је атмосферска канализација укупне дужине 18</w:t>
      </w:r>
      <w:r w:rsidRPr="00A24FB0">
        <w:rPr>
          <w:rFonts w:asciiTheme="majorHAnsi" w:hAnsiTheme="majorHAnsi" w:cstheme="majorHAnsi"/>
          <w:lang w:val="sr-Latn-RS"/>
        </w:rPr>
        <w:t xml:space="preserve"> km као и да укупна дужина отворене каналске мреже на територији града Вршца износи 182 km.</w:t>
      </w:r>
    </w:p>
    <w:p w14:paraId="30358857" w14:textId="77777777" w:rsidR="00C83E99" w:rsidRPr="00AD7A7E" w:rsidRDefault="00C83E99" w:rsidP="00C83E99">
      <w:pPr>
        <w:spacing w:after="0"/>
        <w:jc w:val="both"/>
        <w:rPr>
          <w:rFonts w:asciiTheme="majorHAnsi" w:hAnsiTheme="majorHAnsi" w:cstheme="majorHAnsi"/>
          <w:lang w:val="sr-Cyrl-RS"/>
        </w:rPr>
      </w:pPr>
    </w:p>
    <w:p w14:paraId="10BC3D5C" w14:textId="77777777" w:rsidR="00C83E99" w:rsidRPr="00D42530" w:rsidRDefault="00C83E99" w:rsidP="00C83E99">
      <w:pPr>
        <w:spacing w:after="0"/>
        <w:jc w:val="both"/>
        <w:rPr>
          <w:rFonts w:asciiTheme="majorHAnsi" w:eastAsia="Calibri Light" w:hAnsiTheme="majorHAnsi" w:cstheme="majorHAnsi"/>
          <w:lang w:val="sr-Cyrl-RS"/>
        </w:rPr>
      </w:pPr>
      <w:r w:rsidRPr="00D42530">
        <w:rPr>
          <w:rFonts w:asciiTheme="majorHAnsi" w:hAnsiTheme="majorHAnsi" w:cstheme="majorHAnsi"/>
          <w:lang w:val="sr-Cyrl-RS"/>
        </w:rPr>
        <w:t>Када је у питању водоснабдевање у граду Вршцу се врши захватањем подземних вода. Вршац организовано снабдевање водом за пиће становништва и индустрије обавља експлоатацијом подземних вода са изворишта „Павлиш“ које се налази између Вршачког канала и насеља Павлиш на око 2 km од Вршца. У састав водоводних мрежа спада 22 изворишта подземних вода.</w:t>
      </w:r>
      <w:r w:rsidRPr="00D42530">
        <w:rPr>
          <w:rStyle w:val="FootnoteReference"/>
          <w:rFonts w:asciiTheme="majorHAnsi" w:hAnsiTheme="majorHAnsi" w:cstheme="majorHAnsi"/>
          <w:lang w:val="sr-Cyrl-RS"/>
        </w:rPr>
        <w:footnoteReference w:id="14"/>
      </w:r>
      <w:r w:rsidRPr="00D42530">
        <w:rPr>
          <w:rFonts w:asciiTheme="majorHAnsi" w:hAnsiTheme="majorHAnsi" w:cstheme="majorHAnsi"/>
          <w:lang w:val="sr-Cyrl-RS"/>
        </w:rPr>
        <w:t xml:space="preserve"> Већина становника сеоских насеља на Вршачким планинама и у њиховом подножју (Марковац, Велико</w:t>
      </w:r>
      <w:r w:rsidRPr="00AD7A7E">
        <w:rPr>
          <w:rFonts w:asciiTheme="majorHAnsi" w:hAnsiTheme="majorHAnsi" w:cstheme="majorHAnsi"/>
          <w:lang w:val="sr-Cyrl-RS"/>
        </w:rPr>
        <w:t xml:space="preserve"> Средиште и Мало Средиште са северне, и Месић, Сочица и Јабланка са јужне стране), за водоснадбевање користе јавне бунаре (артешке бунаре), каптиране изворе, али добрим делом и воду фреатске </w:t>
      </w:r>
      <w:r w:rsidRPr="00D42530">
        <w:rPr>
          <w:rFonts w:asciiTheme="majorHAnsi" w:hAnsiTheme="majorHAnsi" w:cstheme="majorHAnsi"/>
          <w:lang w:val="sr-Cyrl-RS"/>
        </w:rPr>
        <w:t xml:space="preserve">издани из копаних бунара којих има много више. Већина копаних бунара је у нехигијенском стању. Укупна дужина водоводне мреже на територији града Вршца износи 320 </w:t>
      </w:r>
      <w:r w:rsidRPr="00D42530">
        <w:rPr>
          <w:rFonts w:asciiTheme="majorHAnsi" w:hAnsiTheme="majorHAnsi" w:cstheme="majorHAnsi"/>
          <w:lang w:val="sr-Latn-RS"/>
        </w:rPr>
        <w:t>km.</w:t>
      </w:r>
    </w:p>
    <w:p w14:paraId="208ABE67" w14:textId="77777777" w:rsidR="00C83E99" w:rsidRPr="00D42530" w:rsidRDefault="00C83E99" w:rsidP="00C83E99">
      <w:pPr>
        <w:spacing w:after="0"/>
        <w:jc w:val="both"/>
        <w:rPr>
          <w:rFonts w:asciiTheme="majorHAnsi" w:hAnsiTheme="majorHAnsi" w:cstheme="majorHAnsi"/>
          <w:lang w:val="sr-Cyrl-RS"/>
        </w:rPr>
      </w:pPr>
      <w:r w:rsidRPr="00D42530">
        <w:rPr>
          <w:rFonts w:asciiTheme="majorHAnsi" w:hAnsiTheme="majorHAnsi" w:cstheme="majorHAnsi"/>
          <w:lang w:val="sr-Cyrl-RS"/>
        </w:rPr>
        <w:t>У наставку је дат табеларни приказ броја становника прикључених на водоводну и канализациону мрежу и домаћинства прикључених на водоводну и канализациону мрежу као проценат укупног броја домаћинства.</w:t>
      </w:r>
    </w:p>
    <w:p w14:paraId="5AB09762" w14:textId="77777777" w:rsidR="00B177FA" w:rsidRPr="00D42530" w:rsidRDefault="00B177FA" w:rsidP="00B177FA">
      <w:pPr>
        <w:spacing w:after="0"/>
        <w:jc w:val="both"/>
        <w:rPr>
          <w:rFonts w:asciiTheme="majorHAnsi" w:hAnsiTheme="majorHAnsi" w:cstheme="majorHAnsi"/>
          <w:b/>
          <w:bCs/>
          <w:lang w:val="sr-Cyrl-RS"/>
        </w:rPr>
      </w:pPr>
    </w:p>
    <w:tbl>
      <w:tblPr>
        <w:tblStyle w:val="TableGridLight"/>
        <w:tblW w:w="9340" w:type="dxa"/>
        <w:tblLook w:val="04A0" w:firstRow="1" w:lastRow="0" w:firstColumn="1" w:lastColumn="0" w:noHBand="0" w:noVBand="1"/>
      </w:tblPr>
      <w:tblGrid>
        <w:gridCol w:w="6226"/>
        <w:gridCol w:w="3114"/>
      </w:tblGrid>
      <w:tr w:rsidR="00B177FA" w:rsidRPr="00D42530" w14:paraId="480C74D9" w14:textId="77777777" w:rsidTr="00FF7501">
        <w:trPr>
          <w:trHeight w:val="310"/>
        </w:trPr>
        <w:tc>
          <w:tcPr>
            <w:tcW w:w="6226" w:type="dxa"/>
            <w:shd w:val="clear" w:color="auto" w:fill="DAEEF3" w:themeFill="accent5" w:themeFillTint="33"/>
          </w:tcPr>
          <w:p w14:paraId="43AC65A4" w14:textId="77777777" w:rsidR="00B177FA" w:rsidRPr="00D42530" w:rsidRDefault="00B177FA" w:rsidP="00400D64">
            <w:pPr>
              <w:jc w:val="center"/>
              <w:rPr>
                <w:rFonts w:asciiTheme="majorHAnsi" w:eastAsia="Times New Roman" w:hAnsiTheme="majorHAnsi" w:cstheme="majorHAnsi"/>
                <w:b/>
                <w:bCs/>
                <w:color w:val="000000"/>
                <w:sz w:val="18"/>
                <w:szCs w:val="18"/>
                <w:lang w:val="sr-Cyrl-RS"/>
              </w:rPr>
            </w:pPr>
            <w:r w:rsidRPr="00D42530">
              <w:rPr>
                <w:rFonts w:asciiTheme="majorHAnsi" w:eastAsia="Times New Roman" w:hAnsiTheme="majorHAnsi" w:cstheme="majorHAnsi"/>
                <w:b/>
                <w:bCs/>
                <w:color w:val="000000"/>
                <w:sz w:val="18"/>
                <w:szCs w:val="18"/>
                <w:lang w:val="sr-Cyrl-RS"/>
              </w:rPr>
              <w:t>Назив индикатора</w:t>
            </w:r>
          </w:p>
        </w:tc>
        <w:tc>
          <w:tcPr>
            <w:tcW w:w="3114" w:type="dxa"/>
            <w:shd w:val="clear" w:color="auto" w:fill="DAEEF3" w:themeFill="accent5" w:themeFillTint="33"/>
          </w:tcPr>
          <w:p w14:paraId="47C412A7" w14:textId="77777777" w:rsidR="00B177FA" w:rsidRPr="00D42530" w:rsidRDefault="00B177FA" w:rsidP="00400D64">
            <w:pPr>
              <w:jc w:val="center"/>
              <w:rPr>
                <w:rFonts w:asciiTheme="majorHAnsi" w:eastAsia="Times New Roman" w:hAnsiTheme="majorHAnsi" w:cstheme="majorHAnsi"/>
                <w:b/>
                <w:bCs/>
                <w:color w:val="000000"/>
                <w:sz w:val="18"/>
                <w:szCs w:val="18"/>
                <w:lang w:val="sr-Cyrl-RS"/>
              </w:rPr>
            </w:pPr>
            <w:r w:rsidRPr="00D42530">
              <w:rPr>
                <w:rFonts w:asciiTheme="majorHAnsi" w:eastAsia="Times New Roman" w:hAnsiTheme="majorHAnsi" w:cstheme="majorHAnsi"/>
                <w:b/>
                <w:bCs/>
                <w:color w:val="000000"/>
                <w:sz w:val="18"/>
                <w:szCs w:val="18"/>
                <w:lang w:val="sr-Cyrl-RS"/>
              </w:rPr>
              <w:t>Вредност индикатора</w:t>
            </w:r>
          </w:p>
        </w:tc>
      </w:tr>
      <w:tr w:rsidR="00B177FA" w:rsidRPr="00D42530" w14:paraId="19EA1C20" w14:textId="77777777" w:rsidTr="008738C6">
        <w:trPr>
          <w:trHeight w:val="402"/>
        </w:trPr>
        <w:tc>
          <w:tcPr>
            <w:tcW w:w="6226" w:type="dxa"/>
            <w:vAlign w:val="center"/>
            <w:hideMark/>
          </w:tcPr>
          <w:p w14:paraId="20EB7D0E" w14:textId="77777777" w:rsidR="00B177FA" w:rsidRPr="00D42530" w:rsidRDefault="00B177FA" w:rsidP="008738C6">
            <w:pP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sz w:val="18"/>
                <w:szCs w:val="18"/>
              </w:rPr>
              <w:t>Домаћинства прикључена на водоводну мрежу</w:t>
            </w:r>
          </w:p>
        </w:tc>
        <w:tc>
          <w:tcPr>
            <w:tcW w:w="3114" w:type="dxa"/>
            <w:vAlign w:val="center"/>
            <w:hideMark/>
          </w:tcPr>
          <w:p w14:paraId="05293BDC" w14:textId="1CA24EC2" w:rsidR="00B177FA" w:rsidRPr="00D42530" w:rsidRDefault="00B177FA" w:rsidP="008738C6">
            <w:pPr>
              <w:jc w:val="cente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themeColor="text1"/>
                <w:sz w:val="18"/>
                <w:szCs w:val="18"/>
                <w:lang w:val="sr-Cyrl-RS"/>
              </w:rPr>
              <w:t>20.276</w:t>
            </w:r>
          </w:p>
        </w:tc>
      </w:tr>
      <w:tr w:rsidR="00B177FA" w:rsidRPr="00D42530" w14:paraId="76FDBFC2" w14:textId="77777777" w:rsidTr="008738C6">
        <w:trPr>
          <w:trHeight w:val="421"/>
        </w:trPr>
        <w:tc>
          <w:tcPr>
            <w:tcW w:w="6226" w:type="dxa"/>
            <w:vAlign w:val="center"/>
            <w:hideMark/>
          </w:tcPr>
          <w:p w14:paraId="21463F76" w14:textId="77777777" w:rsidR="00B177FA" w:rsidRPr="00D42530" w:rsidRDefault="00B177FA" w:rsidP="008738C6">
            <w:pP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sz w:val="18"/>
                <w:szCs w:val="18"/>
              </w:rPr>
              <w:t>Домаћинства прикључена на канализациону мрежу</w:t>
            </w:r>
          </w:p>
        </w:tc>
        <w:tc>
          <w:tcPr>
            <w:tcW w:w="3114" w:type="dxa"/>
            <w:vAlign w:val="center"/>
            <w:hideMark/>
          </w:tcPr>
          <w:p w14:paraId="1EFD5049" w14:textId="2ED8D547" w:rsidR="00B177FA" w:rsidRPr="00D42530" w:rsidRDefault="7CE1EEAE" w:rsidP="008738C6">
            <w:pPr>
              <w:jc w:val="cente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themeColor="text1"/>
                <w:sz w:val="18"/>
                <w:szCs w:val="18"/>
              </w:rPr>
              <w:t>11.927</w:t>
            </w:r>
          </w:p>
        </w:tc>
      </w:tr>
    </w:tbl>
    <w:p w14:paraId="3F2D39A6" w14:textId="2991E24A"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3F0484" w:rsidRPr="00E81B89">
        <w:rPr>
          <w:rFonts w:asciiTheme="majorHAnsi" w:hAnsiTheme="majorHAnsi" w:cstheme="majorHAnsi"/>
          <w:i/>
          <w:iCs/>
          <w:sz w:val="18"/>
          <w:szCs w:val="18"/>
          <w:lang w:val="sr-Cyrl-RS"/>
        </w:rPr>
        <w:t>Град Вршац</w:t>
      </w:r>
    </w:p>
    <w:p w14:paraId="45097E5B" w14:textId="77777777" w:rsidR="00B177FA" w:rsidRPr="00AD7A7E" w:rsidRDefault="00B177FA" w:rsidP="00B177FA">
      <w:pPr>
        <w:jc w:val="both"/>
        <w:rPr>
          <w:rFonts w:asciiTheme="majorHAnsi" w:hAnsiTheme="majorHAnsi" w:cstheme="majorHAnsi"/>
          <w:lang w:val="sr-Cyrl-RS"/>
        </w:rPr>
      </w:pPr>
    </w:p>
    <w:p w14:paraId="082553A2" w14:textId="77777777" w:rsidR="005444EC" w:rsidRPr="00AD7A7E" w:rsidRDefault="005444EC" w:rsidP="005444EC">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Вршац припада јужнобанатском регионалном систему заједно са Панчевом, Ковином, Оповом, Ковачицом, Алибунаром, Планидиштем и Белом Црквом. Вршац има систем за пречишћавање отпадних вода. </w:t>
      </w:r>
    </w:p>
    <w:p w14:paraId="1B0613B1" w14:textId="77777777" w:rsidR="005444EC" w:rsidRPr="00AD7A7E" w:rsidRDefault="005444EC" w:rsidP="005444EC">
      <w:pPr>
        <w:jc w:val="both"/>
        <w:rPr>
          <w:rFonts w:asciiTheme="majorHAnsi" w:hAnsiTheme="majorHAnsi" w:cstheme="majorHAnsi"/>
          <w:lang w:val="sr-Cyrl-RS"/>
        </w:rPr>
      </w:pPr>
      <w:r w:rsidRPr="00AD7A7E">
        <w:rPr>
          <w:rFonts w:asciiTheme="majorHAnsi" w:hAnsiTheme="majorHAnsi" w:cstheme="majorHAnsi"/>
          <w:lang w:val="sr-Cyrl-RS"/>
        </w:rPr>
        <w:t xml:space="preserve">Канализација отпадних вода, осим у граду Вршцу, није изграђена ни у једном од насељених места, а у Вршцу је изведено и постројење </w:t>
      </w:r>
      <w:r w:rsidRPr="00D42530">
        <w:rPr>
          <w:rFonts w:asciiTheme="majorHAnsi" w:hAnsiTheme="majorHAnsi" w:cstheme="majorHAnsi"/>
          <w:lang w:val="sr-Cyrl-RS"/>
        </w:rPr>
        <w:t>за пречишћавање отпадних вода капацитета 70.000 ES (пројектовани капацитет је 210.000 ES). Пречишћавање отпадних вода врши се на бази</w:t>
      </w:r>
      <w:r w:rsidRPr="00AD7A7E">
        <w:rPr>
          <w:rFonts w:asciiTheme="majorHAnsi" w:hAnsiTheme="majorHAnsi" w:cstheme="majorHAnsi"/>
          <w:lang w:val="sr-Cyrl-RS"/>
        </w:rPr>
        <w:t xml:space="preserve"> билошког аеробног пречишћавања. Евакуација отпадних вода у осталим насељима општине се и даље врши преко непрописно изведених септичких јама, чиме се непосредно угрожава животна средина и здравље људи.</w:t>
      </w:r>
      <w:r w:rsidRPr="00AD7A7E">
        <w:rPr>
          <w:rStyle w:val="FootnoteReference"/>
          <w:rFonts w:asciiTheme="majorHAnsi" w:hAnsiTheme="majorHAnsi" w:cstheme="majorHAnsi"/>
          <w:lang w:val="sr-Cyrl-RS"/>
        </w:rPr>
        <w:footnoteReference w:id="15"/>
      </w:r>
    </w:p>
    <w:p w14:paraId="18BC19BB" w14:textId="77777777" w:rsidR="00B177FA" w:rsidRPr="00AD7A7E" w:rsidRDefault="00B177FA" w:rsidP="00B177FA">
      <w:pPr>
        <w:jc w:val="both"/>
        <w:rPr>
          <w:rFonts w:asciiTheme="majorHAnsi" w:hAnsiTheme="majorHAnsi" w:cstheme="majorHAnsi"/>
          <w:lang w:val="sr-Cyrl-RS"/>
        </w:rPr>
      </w:pPr>
    </w:p>
    <w:tbl>
      <w:tblPr>
        <w:tblStyle w:val="TableGridLight"/>
        <w:tblW w:w="9375" w:type="dxa"/>
        <w:tblLook w:val="04A0" w:firstRow="1" w:lastRow="0" w:firstColumn="1" w:lastColumn="0" w:noHBand="0" w:noVBand="1"/>
      </w:tblPr>
      <w:tblGrid>
        <w:gridCol w:w="5750"/>
        <w:gridCol w:w="3625"/>
      </w:tblGrid>
      <w:tr w:rsidR="0049223E" w:rsidRPr="00AD7A7E" w14:paraId="67BA6937" w14:textId="77777777" w:rsidTr="0049223E">
        <w:trPr>
          <w:trHeight w:val="228"/>
        </w:trPr>
        <w:tc>
          <w:tcPr>
            <w:tcW w:w="5750" w:type="dxa"/>
            <w:shd w:val="clear" w:color="auto" w:fill="DAEEF3" w:themeFill="accent5" w:themeFillTint="33"/>
          </w:tcPr>
          <w:p w14:paraId="0333E87D" w14:textId="77777777" w:rsidR="0049223E" w:rsidRPr="00AD7A7E" w:rsidRDefault="0049223E" w:rsidP="00400D64">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w:t>
            </w:r>
          </w:p>
        </w:tc>
        <w:tc>
          <w:tcPr>
            <w:tcW w:w="3625" w:type="dxa"/>
            <w:shd w:val="clear" w:color="auto" w:fill="DAEEF3" w:themeFill="accent5" w:themeFillTint="33"/>
            <w:noWrap/>
          </w:tcPr>
          <w:p w14:paraId="0DF41446" w14:textId="77777777" w:rsidR="0049223E" w:rsidRPr="00AD7A7E" w:rsidRDefault="0049223E" w:rsidP="00400D64">
            <w:pPr>
              <w:ind w:firstLineChars="100" w:firstLine="181"/>
              <w:jc w:val="right"/>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Вредност индикатора 2020. године</w:t>
            </w:r>
          </w:p>
        </w:tc>
      </w:tr>
      <w:tr w:rsidR="0049223E" w:rsidRPr="00AD7A7E" w14:paraId="1B96BA7D" w14:textId="77777777" w:rsidTr="0049223E">
        <w:trPr>
          <w:trHeight w:val="228"/>
        </w:trPr>
        <w:tc>
          <w:tcPr>
            <w:tcW w:w="5750" w:type="dxa"/>
            <w:hideMark/>
          </w:tcPr>
          <w:p w14:paraId="75634E20" w14:textId="77777777" w:rsidR="0049223E" w:rsidRPr="00AD7A7E" w:rsidRDefault="0049223E"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Укупне захваћене воде,</w:t>
            </w:r>
            <w:r w:rsidRPr="00AD7A7E">
              <w:rPr>
                <w:rFonts w:asciiTheme="majorHAnsi" w:eastAsia="Times New Roman" w:hAnsiTheme="majorHAnsi" w:cstheme="majorHAnsi"/>
                <w:sz w:val="18"/>
                <w:szCs w:val="18"/>
                <w:lang w:val="sr-Cyrl-RS"/>
              </w:rPr>
              <w:t xml:space="preserve"> </w:t>
            </w:r>
            <w:r w:rsidRPr="00AD7A7E">
              <w:rPr>
                <w:rFonts w:asciiTheme="majorHAnsi" w:eastAsia="Times New Roman" w:hAnsiTheme="majorHAnsi" w:cstheme="majorHAnsi"/>
                <w:sz w:val="18"/>
                <w:szCs w:val="18"/>
              </w:rPr>
              <w:t>хиљ. m³</w:t>
            </w:r>
          </w:p>
        </w:tc>
        <w:tc>
          <w:tcPr>
            <w:tcW w:w="3625" w:type="dxa"/>
            <w:noWrap/>
            <w:hideMark/>
          </w:tcPr>
          <w:p w14:paraId="40DDE493" w14:textId="77777777" w:rsidR="0049223E" w:rsidRPr="00124C2E" w:rsidRDefault="0049223E" w:rsidP="00400D64">
            <w:pPr>
              <w:ind w:firstLineChars="100" w:firstLine="180"/>
              <w:jc w:val="right"/>
              <w:rPr>
                <w:rFonts w:asciiTheme="majorHAnsi" w:eastAsia="Times New Roman" w:hAnsiTheme="majorHAnsi" w:cstheme="majorHAnsi"/>
                <w:sz w:val="18"/>
                <w:szCs w:val="18"/>
              </w:rPr>
            </w:pPr>
            <w:r w:rsidRPr="00124C2E">
              <w:rPr>
                <w:rFonts w:asciiTheme="majorHAnsi" w:eastAsia="Times New Roman" w:hAnsiTheme="majorHAnsi" w:cstheme="majorHAnsi"/>
                <w:sz w:val="18"/>
                <w:szCs w:val="18"/>
              </w:rPr>
              <w:t>7</w:t>
            </w:r>
            <w:r w:rsidRPr="00124C2E">
              <w:rPr>
                <w:rFonts w:asciiTheme="majorHAnsi" w:eastAsia="Times New Roman" w:hAnsiTheme="majorHAnsi" w:cstheme="majorHAnsi"/>
                <w:sz w:val="18"/>
                <w:szCs w:val="18"/>
                <w:lang w:val="sr-Cyrl-RS"/>
              </w:rPr>
              <w:t>.</w:t>
            </w:r>
            <w:r w:rsidRPr="00124C2E">
              <w:rPr>
                <w:rFonts w:asciiTheme="majorHAnsi" w:eastAsia="Times New Roman" w:hAnsiTheme="majorHAnsi" w:cstheme="majorHAnsi"/>
                <w:sz w:val="18"/>
                <w:szCs w:val="18"/>
              </w:rPr>
              <w:t>879</w:t>
            </w:r>
          </w:p>
        </w:tc>
      </w:tr>
      <w:tr w:rsidR="0049223E" w:rsidRPr="00AD7A7E" w14:paraId="3005279C" w14:textId="77777777" w:rsidTr="0049223E">
        <w:trPr>
          <w:trHeight w:val="228"/>
        </w:trPr>
        <w:tc>
          <w:tcPr>
            <w:tcW w:w="5750" w:type="dxa"/>
            <w:hideMark/>
          </w:tcPr>
          <w:p w14:paraId="007D1426" w14:textId="77777777" w:rsidR="0049223E" w:rsidRPr="00AD7A7E" w:rsidRDefault="0049223E"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Испоручене воде за пиће, хиљ.m³</w:t>
            </w:r>
          </w:p>
        </w:tc>
        <w:tc>
          <w:tcPr>
            <w:tcW w:w="3625" w:type="dxa"/>
            <w:noWrap/>
            <w:hideMark/>
          </w:tcPr>
          <w:p w14:paraId="4EAF2401"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882</w:t>
            </w:r>
          </w:p>
        </w:tc>
      </w:tr>
      <w:tr w:rsidR="0049223E" w:rsidRPr="00AD7A7E" w14:paraId="14D49DCC" w14:textId="77777777" w:rsidTr="0049223E">
        <w:trPr>
          <w:trHeight w:val="228"/>
        </w:trPr>
        <w:tc>
          <w:tcPr>
            <w:tcW w:w="5750" w:type="dxa"/>
            <w:hideMark/>
          </w:tcPr>
          <w:p w14:paraId="50CD5F11" w14:textId="77777777" w:rsidR="0049223E" w:rsidRPr="00AD7A7E" w:rsidRDefault="0049223E"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Укупне испуштене отпадне воде</w:t>
            </w:r>
            <w:r w:rsidRPr="00AD7A7E">
              <w:rPr>
                <w:rFonts w:asciiTheme="majorHAnsi" w:eastAsia="Times New Roman" w:hAnsiTheme="majorHAnsi" w:cstheme="majorHAnsi"/>
                <w:sz w:val="18"/>
                <w:szCs w:val="18"/>
                <w:vertAlign w:val="superscript"/>
              </w:rPr>
              <w:t>1)</w:t>
            </w:r>
            <w:r w:rsidRPr="00AD7A7E">
              <w:rPr>
                <w:rFonts w:asciiTheme="majorHAnsi" w:eastAsia="Times New Roman" w:hAnsiTheme="majorHAnsi" w:cstheme="majorHAnsi"/>
                <w:sz w:val="18"/>
                <w:szCs w:val="18"/>
              </w:rPr>
              <w:t>, хиљ.m³</w:t>
            </w:r>
          </w:p>
        </w:tc>
        <w:tc>
          <w:tcPr>
            <w:tcW w:w="3625" w:type="dxa"/>
            <w:noWrap/>
            <w:hideMark/>
          </w:tcPr>
          <w:p w14:paraId="2B206522"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876</w:t>
            </w:r>
          </w:p>
        </w:tc>
      </w:tr>
      <w:tr w:rsidR="0049223E" w:rsidRPr="00AD7A7E" w14:paraId="68F9AE22" w14:textId="77777777" w:rsidTr="0049223E">
        <w:trPr>
          <w:trHeight w:val="228"/>
        </w:trPr>
        <w:tc>
          <w:tcPr>
            <w:tcW w:w="5750" w:type="dxa"/>
            <w:hideMark/>
          </w:tcPr>
          <w:p w14:paraId="3BB669C9" w14:textId="77777777" w:rsidR="0049223E" w:rsidRPr="00AD7A7E" w:rsidRDefault="0049223E"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Испуштене отпадне воде  у системе за одвођење отпадних вода, хиљ.m³</w:t>
            </w:r>
          </w:p>
        </w:tc>
        <w:tc>
          <w:tcPr>
            <w:tcW w:w="3625" w:type="dxa"/>
            <w:noWrap/>
            <w:hideMark/>
          </w:tcPr>
          <w:p w14:paraId="3DBF24F5"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823</w:t>
            </w:r>
          </w:p>
        </w:tc>
      </w:tr>
      <w:tr w:rsidR="0049223E" w:rsidRPr="00AD7A7E" w14:paraId="425F1CCC" w14:textId="77777777" w:rsidTr="0049223E">
        <w:trPr>
          <w:trHeight w:val="228"/>
        </w:trPr>
        <w:tc>
          <w:tcPr>
            <w:tcW w:w="5750" w:type="dxa"/>
            <w:hideMark/>
          </w:tcPr>
          <w:p w14:paraId="4D9A341B" w14:textId="77777777" w:rsidR="0049223E" w:rsidRPr="00AD7A7E" w:rsidRDefault="0049223E" w:rsidP="00400D64">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Пречишћене отпадне воде, хиљ.m³</w:t>
            </w:r>
          </w:p>
        </w:tc>
        <w:tc>
          <w:tcPr>
            <w:tcW w:w="3625" w:type="dxa"/>
            <w:noWrap/>
            <w:hideMark/>
          </w:tcPr>
          <w:p w14:paraId="02D50CF7"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668</w:t>
            </w:r>
          </w:p>
        </w:tc>
      </w:tr>
    </w:tbl>
    <w:p w14:paraId="55E09960" w14:textId="77777777" w:rsidR="00B177FA" w:rsidRPr="00E81B89" w:rsidRDefault="00B177FA" w:rsidP="00B177FA">
      <w:pPr>
        <w:spacing w:after="0"/>
        <w:jc w:val="both"/>
        <w:rPr>
          <w:rFonts w:asciiTheme="majorHAnsi" w:hAnsiTheme="majorHAnsi" w:cstheme="majorHAnsi"/>
          <w:i/>
          <w:iCs/>
          <w:sz w:val="18"/>
          <w:szCs w:val="18"/>
          <w:lang w:val="sr-Latn-RS"/>
        </w:rPr>
      </w:pPr>
      <w:r w:rsidRPr="00E81B89">
        <w:rPr>
          <w:rFonts w:asciiTheme="majorHAnsi" w:hAnsiTheme="majorHAnsi" w:cstheme="majorHAnsi"/>
          <w:i/>
          <w:iCs/>
          <w:sz w:val="18"/>
          <w:szCs w:val="18"/>
          <w:vertAlign w:val="superscript"/>
          <w:lang w:val="sr-Latn-RS"/>
        </w:rPr>
        <w:t>1)</w:t>
      </w:r>
      <w:r w:rsidRPr="00E81B89">
        <w:rPr>
          <w:rFonts w:asciiTheme="majorHAnsi" w:hAnsiTheme="majorHAnsi" w:cstheme="majorHAnsi"/>
          <w:i/>
          <w:iCs/>
          <w:sz w:val="18"/>
          <w:szCs w:val="18"/>
          <w:lang w:val="sr-Latn-RS"/>
        </w:rPr>
        <w:t xml:space="preserve"> Испуштене отпадне воде чине збир испуштених отпадних вода у системе за одвођење отпадних</w:t>
      </w:r>
      <w:r w:rsidRPr="00E81B89">
        <w:rPr>
          <w:rFonts w:asciiTheme="majorHAnsi" w:hAnsiTheme="majorHAnsi" w:cstheme="majorHAnsi"/>
          <w:i/>
          <w:iCs/>
          <w:sz w:val="18"/>
          <w:szCs w:val="18"/>
          <w:lang w:val="sr-Cyrl-RS"/>
        </w:rPr>
        <w:t xml:space="preserve"> </w:t>
      </w:r>
      <w:r w:rsidRPr="00E81B89">
        <w:rPr>
          <w:rFonts w:asciiTheme="majorHAnsi" w:hAnsiTheme="majorHAnsi" w:cstheme="majorHAnsi"/>
          <w:i/>
          <w:iCs/>
          <w:sz w:val="18"/>
          <w:szCs w:val="18"/>
          <w:lang w:val="sr-Latn-RS"/>
        </w:rPr>
        <w:t>вода и прорачунате испуштене отпадне воде у друге реципијенте.</w:t>
      </w:r>
    </w:p>
    <w:p w14:paraId="2468CB7F" w14:textId="77777777" w:rsidR="00B177FA" w:rsidRPr="00E81B89" w:rsidRDefault="00B177FA" w:rsidP="00E81B89">
      <w:pPr>
        <w:spacing w:after="0" w:line="480" w:lineRule="auto"/>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w:t>
      </w:r>
    </w:p>
    <w:p w14:paraId="2C0A6745" w14:textId="7AD59A8A" w:rsidR="007A09E3" w:rsidRPr="00B279CF" w:rsidRDefault="009D377B" w:rsidP="00B177FA">
      <w:pPr>
        <w:jc w:val="both"/>
        <w:rPr>
          <w:rFonts w:asciiTheme="majorHAnsi" w:hAnsiTheme="majorHAnsi" w:cstheme="majorHAnsi"/>
          <w:lang w:val="sr-Cyrl-RS"/>
        </w:rPr>
      </w:pPr>
      <w:r w:rsidRPr="00B279CF">
        <w:rPr>
          <w:rFonts w:asciiTheme="majorHAnsi" w:hAnsiTheme="majorHAnsi" w:cstheme="majorHAnsi"/>
          <w:lang w:val="sr-Cyrl-RS"/>
        </w:rPr>
        <w:t xml:space="preserve">Укупна количина захваћене воде за град Вршац </w:t>
      </w:r>
      <w:r w:rsidR="00707D4D" w:rsidRPr="00B279CF">
        <w:rPr>
          <w:rFonts w:asciiTheme="majorHAnsi" w:hAnsiTheme="majorHAnsi" w:cstheme="majorHAnsi"/>
          <w:lang w:val="sr-Cyrl-RS"/>
        </w:rPr>
        <w:t>у 2021. години износи 6.455.297</w:t>
      </w:r>
      <w:r w:rsidR="00CA3549" w:rsidRPr="00B279CF">
        <w:rPr>
          <w:rFonts w:asciiTheme="majorHAnsi" w:hAnsiTheme="majorHAnsi" w:cstheme="majorHAnsi"/>
          <w:lang w:val="sr-Cyrl-RS"/>
        </w:rPr>
        <w:t xml:space="preserve"> </w:t>
      </w:r>
      <w:r w:rsidR="00CA3549" w:rsidRPr="00437018">
        <w:rPr>
          <w:rFonts w:asciiTheme="majorHAnsi" w:hAnsiTheme="majorHAnsi" w:cstheme="majorHAnsi"/>
          <w:lang w:val="sr-Latn-RS"/>
        </w:rPr>
        <w:t>m³</w:t>
      </w:r>
      <w:r w:rsidR="00124C2E" w:rsidRPr="00B279CF">
        <w:rPr>
          <w:rFonts w:asciiTheme="majorHAnsi" w:hAnsiTheme="majorHAnsi" w:cstheme="majorHAnsi"/>
          <w:lang w:val="sr-Cyrl-RS"/>
        </w:rPr>
        <w:t>, што је за око 18% ниже у односу на 2020. годину</w:t>
      </w:r>
      <w:r w:rsidR="00CA3549" w:rsidRPr="00B279CF">
        <w:rPr>
          <w:rFonts w:asciiTheme="majorHAnsi" w:hAnsiTheme="majorHAnsi" w:cstheme="majorHAnsi"/>
          <w:lang w:val="sr-Cyrl-RS"/>
        </w:rPr>
        <w:t>.</w:t>
      </w:r>
    </w:p>
    <w:p w14:paraId="635395E2" w14:textId="747AF4B3"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Град Вршац део захваћених вода уступа другим градовима.</w:t>
      </w:r>
    </w:p>
    <w:p w14:paraId="05D9FB5A" w14:textId="0C89B9B0" w:rsidR="001228A4" w:rsidRPr="00AD7A7E" w:rsidRDefault="008246A6" w:rsidP="00B177FA">
      <w:pPr>
        <w:jc w:val="both"/>
        <w:rPr>
          <w:rFonts w:asciiTheme="majorHAnsi" w:hAnsiTheme="majorHAnsi" w:cstheme="majorHAnsi"/>
          <w:lang w:val="sr-Cyrl-RS"/>
        </w:rPr>
      </w:pPr>
      <w:r w:rsidRPr="00AD7A7E">
        <w:rPr>
          <w:rFonts w:asciiTheme="majorHAnsi" w:hAnsiTheme="majorHAnsi" w:cstheme="majorHAnsi"/>
          <w:lang w:val="sr-Cyrl-RS"/>
        </w:rPr>
        <w:t xml:space="preserve">Један од највећих улагања спроведених у 2021. години је </w:t>
      </w:r>
      <w:r w:rsidR="00D11CCA" w:rsidRPr="00AD7A7E">
        <w:rPr>
          <w:rFonts w:asciiTheme="majorHAnsi" w:hAnsiTheme="majorHAnsi" w:cstheme="majorHAnsi"/>
          <w:lang w:val="sr-Cyrl-RS"/>
        </w:rPr>
        <w:t>реконструкција и доградња постројења за пречишћавање отпадних вода, вредно око 5 милиона евра.</w:t>
      </w:r>
      <w:r w:rsidR="00F62147" w:rsidRPr="00437018">
        <w:rPr>
          <w:rFonts w:asciiTheme="majorHAnsi" w:hAnsiTheme="majorHAnsi" w:cstheme="majorHAnsi"/>
          <w:lang w:val="sr-Cyrl-RS"/>
        </w:rPr>
        <w:t xml:space="preserve"> </w:t>
      </w:r>
      <w:r w:rsidR="00F62147" w:rsidRPr="00AD7A7E">
        <w:rPr>
          <w:rFonts w:asciiTheme="majorHAnsi" w:hAnsiTheme="majorHAnsi" w:cstheme="majorHAnsi"/>
          <w:lang w:val="sr-Cyrl-RS"/>
        </w:rPr>
        <w:t>Овом значајном инвестицијом удвостручени су постојећи капацитети, а увођењем нових физичких и хемијских процеса ниво пречишћавања отпадних вода у граду биће у складу са највишим стандардима Европске уније.</w:t>
      </w:r>
    </w:p>
    <w:p w14:paraId="5C351E45" w14:textId="63550917" w:rsidR="007910B4" w:rsidRPr="00AD7A7E" w:rsidRDefault="007910B4" w:rsidP="00B177FA">
      <w:pPr>
        <w:jc w:val="both"/>
        <w:rPr>
          <w:rFonts w:asciiTheme="majorHAnsi" w:hAnsiTheme="majorHAnsi" w:cstheme="majorHAnsi"/>
          <w:lang w:val="sr-Cyrl-RS"/>
        </w:rPr>
      </w:pPr>
      <w:r w:rsidRPr="00AD7A7E">
        <w:rPr>
          <w:rFonts w:asciiTheme="majorHAnsi" w:hAnsiTheme="majorHAnsi" w:cstheme="majorHAnsi"/>
          <w:lang w:val="sr-Cyrl-RS"/>
        </w:rPr>
        <w:t xml:space="preserve">Осим тога, </w:t>
      </w:r>
      <w:r w:rsidR="009B19D8" w:rsidRPr="00AD7A7E">
        <w:rPr>
          <w:rFonts w:asciiTheme="majorHAnsi" w:hAnsiTheme="majorHAnsi" w:cstheme="majorHAnsi"/>
          <w:lang w:val="sr-Cyrl-RS"/>
        </w:rPr>
        <w:t xml:space="preserve">један од најважнијих пројеката је завршетак изградње фекалне канализације у Павлишу, вредан преко 300 милиона динара, чиме је започета изградња </w:t>
      </w:r>
      <w:r w:rsidR="00644426" w:rsidRPr="00AD7A7E">
        <w:rPr>
          <w:rFonts w:asciiTheme="majorHAnsi" w:hAnsiTheme="majorHAnsi" w:cstheme="majorHAnsi"/>
          <w:lang w:val="sr-Cyrl-RS"/>
        </w:rPr>
        <w:t xml:space="preserve">канализационе мреже у насељеним местима. Такође, у току је </w:t>
      </w:r>
      <w:r w:rsidR="00222F6A" w:rsidRPr="00AD7A7E">
        <w:rPr>
          <w:rFonts w:asciiTheme="majorHAnsi" w:hAnsiTheme="majorHAnsi" w:cstheme="majorHAnsi"/>
          <w:lang w:val="sr-Cyrl-RS"/>
        </w:rPr>
        <w:t>пројек</w:t>
      </w:r>
      <w:r w:rsidR="00863174" w:rsidRPr="00AD7A7E">
        <w:rPr>
          <w:rFonts w:asciiTheme="majorHAnsi" w:hAnsiTheme="majorHAnsi" w:cstheme="majorHAnsi"/>
          <w:lang w:val="sr-Cyrl-RS"/>
        </w:rPr>
        <w:t>т</w:t>
      </w:r>
      <w:r w:rsidR="00222F6A" w:rsidRPr="00AD7A7E">
        <w:rPr>
          <w:rFonts w:asciiTheme="majorHAnsi" w:hAnsiTheme="majorHAnsi" w:cstheme="majorHAnsi"/>
          <w:lang w:val="sr-Cyrl-RS"/>
        </w:rPr>
        <w:t>овање за изградњу канализа</w:t>
      </w:r>
      <w:r w:rsidR="00863174" w:rsidRPr="00AD7A7E">
        <w:rPr>
          <w:rFonts w:asciiTheme="majorHAnsi" w:hAnsiTheme="majorHAnsi" w:cstheme="majorHAnsi"/>
          <w:lang w:val="sr-Cyrl-RS"/>
        </w:rPr>
        <w:t>ци</w:t>
      </w:r>
      <w:r w:rsidR="00466C60" w:rsidRPr="00AD7A7E">
        <w:rPr>
          <w:rFonts w:asciiTheme="majorHAnsi" w:hAnsiTheme="majorHAnsi" w:cstheme="majorHAnsi"/>
          <w:lang w:val="sr-Cyrl-RS"/>
        </w:rPr>
        <w:t>ј</w:t>
      </w:r>
      <w:r w:rsidR="00863174" w:rsidRPr="00AD7A7E">
        <w:rPr>
          <w:rFonts w:asciiTheme="majorHAnsi" w:hAnsiTheme="majorHAnsi" w:cstheme="majorHAnsi"/>
          <w:lang w:val="sr-Cyrl-RS"/>
        </w:rPr>
        <w:t xml:space="preserve">е </w:t>
      </w:r>
      <w:r w:rsidR="00747B83" w:rsidRPr="00AD7A7E">
        <w:rPr>
          <w:rFonts w:asciiTheme="majorHAnsi" w:hAnsiTheme="majorHAnsi" w:cstheme="majorHAnsi"/>
          <w:lang w:val="sr-Cyrl-RS"/>
        </w:rPr>
        <w:t xml:space="preserve">у највећим селима </w:t>
      </w:r>
      <w:r w:rsidR="00ED4272" w:rsidRPr="00AD7A7E">
        <w:rPr>
          <w:rFonts w:asciiTheme="majorHAnsi" w:hAnsiTheme="majorHAnsi" w:cstheme="majorHAnsi"/>
          <w:lang w:val="sr-Cyrl-RS"/>
        </w:rPr>
        <w:t>–</w:t>
      </w:r>
      <w:r w:rsidR="00747B83" w:rsidRPr="00AD7A7E">
        <w:rPr>
          <w:rFonts w:asciiTheme="majorHAnsi" w:hAnsiTheme="majorHAnsi" w:cstheme="majorHAnsi"/>
          <w:lang w:val="sr-Cyrl-RS"/>
        </w:rPr>
        <w:t xml:space="preserve"> </w:t>
      </w:r>
      <w:r w:rsidR="00ED4272" w:rsidRPr="00AD7A7E">
        <w:rPr>
          <w:rFonts w:asciiTheme="majorHAnsi" w:hAnsiTheme="majorHAnsi" w:cstheme="majorHAnsi"/>
          <w:lang w:val="sr-Cyrl-RS"/>
        </w:rPr>
        <w:t>Гудурица, Велико Средиште, као и Уљма и Избиште.</w:t>
      </w:r>
    </w:p>
    <w:p w14:paraId="3D1C46A3" w14:textId="08896363" w:rsidR="003B0F81" w:rsidRDefault="003B0F81" w:rsidP="00B177FA">
      <w:pPr>
        <w:jc w:val="both"/>
        <w:rPr>
          <w:rFonts w:asciiTheme="majorHAnsi" w:hAnsiTheme="majorHAnsi" w:cstheme="majorHAnsi"/>
          <w:lang w:val="sr-Cyrl-RS"/>
        </w:rPr>
      </w:pPr>
      <w:r w:rsidRPr="00AD7A7E">
        <w:rPr>
          <w:rFonts w:asciiTheme="majorHAnsi" w:hAnsiTheme="majorHAnsi" w:cstheme="majorHAnsi"/>
          <w:lang w:val="sr-Cyrl-RS"/>
        </w:rPr>
        <w:t>У потпуности је реконструисан најве</w:t>
      </w:r>
      <w:r w:rsidR="0008048F">
        <w:rPr>
          <w:rFonts w:asciiTheme="majorHAnsi" w:hAnsiTheme="majorHAnsi" w:cstheme="majorHAnsi"/>
          <w:lang w:val="sr-Cyrl-RS"/>
        </w:rPr>
        <w:t>ћ</w:t>
      </w:r>
      <w:r w:rsidRPr="00AD7A7E">
        <w:rPr>
          <w:rFonts w:asciiTheme="majorHAnsi" w:hAnsiTheme="majorHAnsi" w:cstheme="majorHAnsi"/>
          <w:lang w:val="sr-Cyrl-RS"/>
        </w:rPr>
        <w:t>и резервоар пијаће воде</w:t>
      </w:r>
      <w:r w:rsidR="00DD0973" w:rsidRPr="00AD7A7E">
        <w:rPr>
          <w:rFonts w:asciiTheme="majorHAnsi" w:hAnsiTheme="majorHAnsi" w:cstheme="majorHAnsi"/>
          <w:lang w:val="sr-Cyrl-RS"/>
        </w:rPr>
        <w:t xml:space="preserve">, а у плану је и потпуна реконтрукција </w:t>
      </w:r>
      <w:r w:rsidR="002A2635" w:rsidRPr="00AD7A7E">
        <w:rPr>
          <w:rFonts w:asciiTheme="majorHAnsi" w:hAnsiTheme="majorHAnsi" w:cstheme="majorHAnsi"/>
          <w:lang w:val="sr-Cyrl-RS"/>
        </w:rPr>
        <w:t xml:space="preserve">водоводне мреже. </w:t>
      </w:r>
    </w:p>
    <w:p w14:paraId="0B83C88B" w14:textId="7EC6AAB1" w:rsidR="0008048F" w:rsidRDefault="00D9476C" w:rsidP="00B177FA">
      <w:pPr>
        <w:jc w:val="both"/>
        <w:rPr>
          <w:rFonts w:asciiTheme="majorHAnsi" w:hAnsiTheme="majorHAnsi" w:cstheme="majorHAnsi"/>
          <w:lang w:val="sr-Cyrl-RS"/>
        </w:rPr>
      </w:pPr>
      <w:r>
        <w:rPr>
          <w:rFonts w:asciiTheme="majorHAnsi" w:hAnsiTheme="majorHAnsi" w:cstheme="majorHAnsi"/>
          <w:lang w:val="sr-Cyrl-RS"/>
        </w:rPr>
        <w:t>У 2021. години поднето је 44 захтева за прикључење на комуналну и другу инфраструктуру.</w:t>
      </w:r>
    </w:p>
    <w:p w14:paraId="0BD43718" w14:textId="77777777" w:rsidR="00DA7B8F" w:rsidRPr="00AD7A7E" w:rsidRDefault="00DA7B8F" w:rsidP="00B177FA">
      <w:pPr>
        <w:jc w:val="both"/>
        <w:rPr>
          <w:rFonts w:asciiTheme="majorHAnsi" w:hAnsiTheme="majorHAnsi" w:cstheme="majorHAnsi"/>
          <w:lang w:val="sr-Cyrl-RS"/>
        </w:rPr>
      </w:pPr>
    </w:p>
    <w:p w14:paraId="4C274B58" w14:textId="5113FA83" w:rsidR="00B177FA" w:rsidRPr="00AD7A7E" w:rsidRDefault="00B177FA" w:rsidP="00F22662">
      <w:pPr>
        <w:pStyle w:val="ListParagraph"/>
        <w:numPr>
          <w:ilvl w:val="1"/>
          <w:numId w:val="54"/>
        </w:numPr>
        <w:jc w:val="both"/>
        <w:rPr>
          <w:rFonts w:asciiTheme="majorHAnsi" w:hAnsiTheme="majorHAnsi" w:cstheme="majorHAnsi"/>
          <w:b/>
          <w:bCs/>
          <w:lang w:val="sr-Cyrl-RS"/>
        </w:rPr>
      </w:pPr>
      <w:r w:rsidRPr="00AD7A7E">
        <w:rPr>
          <w:rFonts w:asciiTheme="majorHAnsi" w:hAnsiTheme="majorHAnsi" w:cstheme="majorHAnsi"/>
          <w:b/>
          <w:bCs/>
          <w:lang w:val="sr-Cyrl-RS"/>
        </w:rPr>
        <w:t>Е</w:t>
      </w:r>
      <w:r w:rsidR="001228A4" w:rsidRPr="00AD7A7E">
        <w:rPr>
          <w:rFonts w:asciiTheme="majorHAnsi" w:hAnsiTheme="majorHAnsi" w:cstheme="majorHAnsi"/>
          <w:b/>
          <w:bCs/>
          <w:lang w:val="sr-Cyrl-RS"/>
        </w:rPr>
        <w:t>лектрое</w:t>
      </w:r>
      <w:r w:rsidRPr="00AD7A7E">
        <w:rPr>
          <w:rFonts w:asciiTheme="majorHAnsi" w:hAnsiTheme="majorHAnsi" w:cstheme="majorHAnsi"/>
          <w:b/>
          <w:bCs/>
          <w:lang w:val="sr-Cyrl-RS"/>
        </w:rPr>
        <w:t>нергетска инфраструктура</w:t>
      </w:r>
    </w:p>
    <w:p w14:paraId="4BA09252" w14:textId="77777777" w:rsidR="00970E99" w:rsidRPr="00AD7A7E" w:rsidRDefault="00970E99" w:rsidP="00970E99">
      <w:pPr>
        <w:jc w:val="both"/>
        <w:rPr>
          <w:rFonts w:asciiTheme="majorHAnsi" w:hAnsiTheme="majorHAnsi" w:cstheme="majorHAnsi"/>
          <w:lang w:val="sr-Cyrl-RS"/>
        </w:rPr>
      </w:pPr>
      <w:r w:rsidRPr="00AD7A7E">
        <w:rPr>
          <w:rFonts w:asciiTheme="majorHAnsi" w:hAnsiTheme="majorHAnsi" w:cstheme="majorHAnsi"/>
          <w:lang w:val="sr-Cyrl-RS"/>
        </w:rPr>
        <w:t>Потрошачи се електричном енергијом снабдевају из 2 високонапонске трафостанице (110</w:t>
      </w:r>
      <w:r w:rsidRPr="00AD7A7E">
        <w:rPr>
          <w:rFonts w:asciiTheme="majorHAnsi" w:hAnsiTheme="majorHAnsi" w:cstheme="majorHAnsi"/>
          <w:lang w:val="sr-Latn-RS"/>
        </w:rPr>
        <w:t>kV</w:t>
      </w:r>
      <w:r w:rsidRPr="00AD7A7E">
        <w:rPr>
          <w:rFonts w:asciiTheme="majorHAnsi" w:hAnsiTheme="majorHAnsi" w:cstheme="majorHAnsi"/>
          <w:lang w:val="sr-Cyrl-RS"/>
        </w:rPr>
        <w:t xml:space="preserve">) у власништву АД Електромрежа Србије – „Вршац 1“ и „Вршац 2“. Осим тога, снабдевање електричном енергијом је обезбеђено и из трафостаница „Вршачки ритови 35/10 </w:t>
      </w:r>
      <w:r w:rsidRPr="00AD7A7E">
        <w:rPr>
          <w:rFonts w:asciiTheme="majorHAnsi" w:hAnsiTheme="majorHAnsi" w:cstheme="majorHAnsi"/>
          <w:lang w:val="sr-Latn-RS"/>
        </w:rPr>
        <w:t>kV</w:t>
      </w:r>
      <w:r w:rsidRPr="00AD7A7E">
        <w:rPr>
          <w:rFonts w:asciiTheme="majorHAnsi" w:hAnsiTheme="majorHAnsi" w:cstheme="majorHAnsi"/>
          <w:lang w:val="sr-Cyrl-RS"/>
        </w:rPr>
        <w:t>“ и „Вршачки виногради 32/10</w:t>
      </w:r>
      <w:r w:rsidRPr="00AD7A7E">
        <w:rPr>
          <w:rFonts w:asciiTheme="majorHAnsi" w:hAnsiTheme="majorHAnsi" w:cstheme="majorHAnsi"/>
          <w:lang w:val="sr-Latn-RS"/>
        </w:rPr>
        <w:t xml:space="preserve"> kV</w:t>
      </w:r>
      <w:r w:rsidRPr="00AD7A7E">
        <w:rPr>
          <w:rFonts w:asciiTheme="majorHAnsi" w:hAnsiTheme="majorHAnsi" w:cstheme="majorHAnsi"/>
          <w:lang w:val="sr-Cyrl-RS"/>
        </w:rPr>
        <w:t>“. Напајање се врши преко постојеће 20кV и 10кV средњенапонске мреже и одговарајућих трансформаторских станица.</w:t>
      </w:r>
    </w:p>
    <w:p w14:paraId="6A1A2250" w14:textId="77777777" w:rsidR="00970E99" w:rsidRPr="00AD7A7E" w:rsidRDefault="00970E99" w:rsidP="00970E99">
      <w:pPr>
        <w:jc w:val="both"/>
        <w:rPr>
          <w:rFonts w:asciiTheme="majorHAnsi" w:hAnsiTheme="majorHAnsi" w:cstheme="majorHAnsi"/>
          <w:lang w:val="sr-Cyrl-RS"/>
        </w:rPr>
      </w:pPr>
      <w:r w:rsidRPr="00AD7A7E">
        <w:rPr>
          <w:rFonts w:asciiTheme="majorHAnsi" w:hAnsiTheme="majorHAnsi" w:cstheme="majorHAnsi"/>
          <w:lang w:val="sr-Cyrl-RS"/>
        </w:rPr>
        <w:t xml:space="preserve">Осим тога, у близини места Избиште на територији града Вршца се налази ветропарк „Кошава </w:t>
      </w:r>
      <w:r w:rsidRPr="00AD7A7E">
        <w:rPr>
          <w:rFonts w:asciiTheme="majorHAnsi" w:hAnsiTheme="majorHAnsi" w:cstheme="majorHAnsi"/>
          <w:lang w:val="sr-Latn-RS"/>
        </w:rPr>
        <w:t>I“</w:t>
      </w:r>
      <w:r w:rsidRPr="00AD7A7E">
        <w:rPr>
          <w:rFonts w:asciiTheme="majorHAnsi" w:hAnsiTheme="majorHAnsi" w:cstheme="majorHAnsi"/>
          <w:lang w:val="sr-Cyrl-RS"/>
        </w:rPr>
        <w:t xml:space="preserve">. Ово је један од највећих ветропаркова у из партенрства „МК групе“ и „Финтел енергије“ у Републици Србији. Ветропарк је пуштен у рад у септембру 2019. године. Састоји се од 20 турбина, укупног капацитета 69 мегавата, што омогућава снабдевање електричном енергијом око 45.000 домаћинстава. </w:t>
      </w:r>
    </w:p>
    <w:p w14:paraId="2F14997E" w14:textId="739EB157" w:rsidR="00B90EFB" w:rsidRPr="00AD7A7E" w:rsidRDefault="00970E99" w:rsidP="00B177FA">
      <w:pPr>
        <w:jc w:val="both"/>
        <w:rPr>
          <w:rFonts w:asciiTheme="majorHAnsi" w:hAnsiTheme="majorHAnsi" w:cstheme="majorHAnsi"/>
          <w:lang w:val="sr-Cyrl-RS"/>
        </w:rPr>
      </w:pPr>
      <w:r w:rsidRPr="00AD7A7E">
        <w:rPr>
          <w:rFonts w:asciiTheme="majorHAnsi" w:hAnsiTheme="majorHAnsi" w:cstheme="majorHAnsi"/>
          <w:lang w:val="sr-Cyrl-RS"/>
        </w:rPr>
        <w:t xml:space="preserve">Такође, у близини места Загајица на територији града Вршца налази се ветропарк „Ла Пичолина“. Изградњу је у априлу 2016. почео „MK Fintel wind”, заједничка компанија италијанске компаније „Fintel energia Spа”, јавног предузећа присутног на италијанској берзи, и компаније „МК група”. </w:t>
      </w:r>
      <w:r w:rsidRPr="00AD7A7E">
        <w:rPr>
          <w:rFonts w:asciiTheme="majorHAnsi" w:hAnsiTheme="majorHAnsi" w:cstheme="majorHAnsi"/>
          <w:lang w:val="sr-Cyrl-RS"/>
        </w:rPr>
        <w:lastRenderedPageBreak/>
        <w:t>Пуштен је у рад у октобру 2016. године. Састоји се од 2 турбине, укупног капацитета 6,6 мегавата. Омогућава снабдевање електричном енергијом око 12.000 домаћинстава.</w:t>
      </w:r>
    </w:p>
    <w:p w14:paraId="00C88633" w14:textId="4ABDBD00" w:rsidR="26EFC50D" w:rsidRPr="00AD7A7E" w:rsidRDefault="26EFC50D" w:rsidP="26EFC50D">
      <w:pPr>
        <w:jc w:val="both"/>
        <w:rPr>
          <w:rFonts w:asciiTheme="majorHAnsi" w:hAnsiTheme="majorHAnsi" w:cstheme="majorHAnsi"/>
          <w:lang w:val="sr-Cyrl-RS"/>
        </w:rPr>
      </w:pPr>
    </w:p>
    <w:p w14:paraId="009F6DCA" w14:textId="34B921E3" w:rsidR="008845AB" w:rsidRPr="00AD7A7E" w:rsidRDefault="00E32271" w:rsidP="00F22662">
      <w:pPr>
        <w:pStyle w:val="ListParagraph"/>
        <w:numPr>
          <w:ilvl w:val="1"/>
          <w:numId w:val="54"/>
        </w:numPr>
        <w:jc w:val="both"/>
        <w:rPr>
          <w:rFonts w:asciiTheme="majorHAnsi" w:hAnsiTheme="majorHAnsi" w:cstheme="majorHAnsi"/>
          <w:b/>
          <w:lang w:val="sr-Cyrl-RS"/>
        </w:rPr>
      </w:pPr>
      <w:r w:rsidRPr="00AD7A7E">
        <w:rPr>
          <w:rFonts w:asciiTheme="majorHAnsi" w:hAnsiTheme="majorHAnsi" w:cstheme="majorHAnsi"/>
          <w:b/>
          <w:lang w:val="sr-Cyrl-RS"/>
        </w:rPr>
        <w:t>Гасоводна инфраструктура</w:t>
      </w:r>
    </w:p>
    <w:p w14:paraId="6E8529DF" w14:textId="7441881B"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Јавно комунално предузеће </w:t>
      </w:r>
      <w:r w:rsidR="005F49AF" w:rsidRPr="004D3FAE">
        <w:rPr>
          <w:rFonts w:asciiTheme="majorHAnsi" w:eastAsiaTheme="majorEastAsia" w:hAnsiTheme="majorHAnsi" w:cstheme="majorHAnsi"/>
          <w:lang w:val="sr-Cyrl-RS"/>
        </w:rPr>
        <w:t>„Други октобар“</w:t>
      </w:r>
      <w:r w:rsidRPr="004D3FAE">
        <w:rPr>
          <w:rFonts w:asciiTheme="majorHAnsi" w:eastAsiaTheme="majorEastAsia" w:hAnsiTheme="majorHAnsi" w:cstheme="majorHAnsi"/>
          <w:lang w:val="sr-Cyrl-RS"/>
        </w:rPr>
        <w:t xml:space="preserve"> Вршац врши дистрибуцију природног гаса за насељена места Вршац, Павлиш, Влајковац и Ритишево. Примопредаја гаса између транспортера ЈП </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xml:space="preserve"> и дистрибутера ЈКП </w:t>
      </w:r>
      <w:r w:rsidR="005F49AF" w:rsidRPr="004D3FAE">
        <w:rPr>
          <w:rFonts w:asciiTheme="majorHAnsi" w:eastAsiaTheme="majorEastAsia" w:hAnsiTheme="majorHAnsi" w:cstheme="majorHAnsi"/>
          <w:lang w:val="sr-Cyrl-RS"/>
        </w:rPr>
        <w:t>„Други октобар“ Вршац</w:t>
      </w:r>
      <w:r w:rsidRPr="004D3FAE">
        <w:rPr>
          <w:rFonts w:asciiTheme="majorHAnsi" w:eastAsiaTheme="majorEastAsia" w:hAnsiTheme="majorHAnsi" w:cstheme="majorHAnsi"/>
          <w:lang w:val="sr-Cyrl-RS"/>
        </w:rPr>
        <w:t xml:space="preserve"> врши се у Главној мернорегулационој станици Вршац (ГМРС Вршац) капацитета 27.500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 xml:space="preserve">/h. У њој се врши комерционално мерење количина природног гаса између ЈП </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xml:space="preserve"> и дистрибутера, и редукција притиска гаса са 24 бар на првостепену редукцију 8 бар и другостепену редукцију 2,5 бар, као и одоризација природног гаса којим се снабдева град.</w:t>
      </w:r>
    </w:p>
    <w:p w14:paraId="4CE0155E" w14:textId="2959F882"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Осим ГМРС Вршац, дистрибутивни систем чине:</w:t>
      </w:r>
    </w:p>
    <w:p w14:paraId="7C8F3D50" w14:textId="0CAED08E"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Гасни прстен града Вршца димензија ДН200, притиска 2,5 бар у укупној дужини од 9</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790 m (под катодном заштитом);</w:t>
      </w:r>
    </w:p>
    <w:p w14:paraId="185C8534" w14:textId="3BF5845F"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РС - регулационе станице у граду на гасном примарном прстену (4 бар) 13 ком</w:t>
      </w:r>
      <w:r w:rsidR="00A55133" w:rsidRPr="004D3FAE">
        <w:rPr>
          <w:rFonts w:asciiTheme="majorHAnsi" w:eastAsiaTheme="majorEastAsia" w:hAnsiTheme="majorHAnsi" w:cstheme="majorHAnsi"/>
          <w:lang w:val="sr-Cyrl-RS"/>
        </w:rPr>
        <w:t>ада,</w:t>
      </w:r>
      <w:r w:rsidRPr="004D3FAE">
        <w:rPr>
          <w:rFonts w:asciiTheme="majorHAnsi" w:eastAsiaTheme="majorEastAsia" w:hAnsiTheme="majorHAnsi" w:cstheme="majorHAnsi"/>
          <w:lang w:val="sr-Cyrl-RS"/>
        </w:rPr>
        <w:t xml:space="preserve"> свака је капацитета 4</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000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 у којима се врши редукција притиска са  2,5 на 1,5 бар, колико износи притисак гаса у дистрибутивној мрежи;</w:t>
      </w:r>
    </w:p>
    <w:p w14:paraId="10C2D71D" w14:textId="31E09D2C"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града од полиетилена и челика ДН25 - ДН100 дужине 140.828</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xml:space="preserve"> притиска гаса 1,5 бар;</w:t>
      </w:r>
    </w:p>
    <w:p w14:paraId="5EA00C73" w14:textId="390CC82F"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Кућни прикључци за снабдевање домаћинстава ДН20 и ПЕд25, </w:t>
      </w:r>
      <w:r w:rsidRPr="004D3FAE">
        <w:rPr>
          <w:rFonts w:asciiTheme="majorHAnsi" w:eastAsiaTheme="majorEastAsia" w:hAnsiTheme="majorHAnsi" w:cstheme="majorHAnsi"/>
          <w:color w:val="000000" w:themeColor="text1"/>
          <w:lang w:val="sr-Cyrl-RS"/>
        </w:rPr>
        <w:t xml:space="preserve">11.763 </w:t>
      </w:r>
      <w:r w:rsidRPr="004D3FAE">
        <w:rPr>
          <w:rFonts w:asciiTheme="majorHAnsi" w:eastAsiaTheme="majorEastAsia" w:hAnsiTheme="majorHAnsi" w:cstheme="majorHAnsi"/>
          <w:lang w:val="sr-Cyrl-RS"/>
        </w:rPr>
        <w:t>комада;</w:t>
      </w:r>
    </w:p>
    <w:p w14:paraId="3462E417" w14:textId="3D58B1A7"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Прикључци „осталих“ потрошача на дистрибутивном систему, 738 комада;</w:t>
      </w:r>
    </w:p>
    <w:p w14:paraId="580E8174" w14:textId="12FED8D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Павлиш</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950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6C1FF461" w14:textId="4C1DE4E9"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Павлиша ПЕд32 - д110, дужине 18.570м, притиска 2,5 бар;</w:t>
      </w:r>
    </w:p>
    <w:p w14:paraId="474A03BF" w14:textId="73B24DF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природног гаса у Павлишу ПЕд25, 503 комада;</w:t>
      </w:r>
    </w:p>
    <w:p w14:paraId="48A4CC45" w14:textId="256AC700"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Апсорпциони одоризатор за одоризацију гаса у Павлишу;</w:t>
      </w:r>
    </w:p>
    <w:p w14:paraId="02172898" w14:textId="1327756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Влајковац</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1450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53D67C8E" w14:textId="6171B78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Улична гасна мрежа Влајковца ПЕд32 - д90, дужине 15.880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2,5 бар;</w:t>
      </w:r>
    </w:p>
    <w:p w14:paraId="0321060E" w14:textId="3EB2545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у Влајковцу ПЕд25, 185 комада;</w:t>
      </w:r>
    </w:p>
    <w:p w14:paraId="206FE932" w14:textId="71D43FD7"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Апсорпциони одоризатор за одоризацију гаса у Влајковцу;</w:t>
      </w:r>
    </w:p>
    <w:p w14:paraId="72CF2BCE" w14:textId="6414A7CB"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МРС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Ритишево</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350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39EE5386" w14:textId="7EB15261"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Ритишева ПЕд32 - д90, дужине 11.150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2,5 бар;</w:t>
      </w:r>
    </w:p>
    <w:p w14:paraId="62A24DF8" w14:textId="50FCA89A"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земног гаса на уличну гасну мрежу ПЕд25, 130 комада;</w:t>
      </w:r>
    </w:p>
    <w:p w14:paraId="4D5C700C" w14:textId="4C05FE9B"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Гасовод од ГМРС Вршац до МРС Павлиш, МРС Влајковац, МРС Ритишево од челичних цеви ДН50, ДН80, ДН100 дужине 11.670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Радни притисак је 8 бар и под катодном је заштитом;</w:t>
      </w:r>
    </w:p>
    <w:p w14:paraId="33F46309" w14:textId="65BC87F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Индустријски гасовод ПЕд180 - д110, дужине 2.500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8/4 бар;</w:t>
      </w:r>
    </w:p>
    <w:p w14:paraId="0CAC54FB" w14:textId="0D10A106"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Редукционе станице на индустријском гасоводу 8/4 бар и 4/2 бар.</w:t>
      </w:r>
    </w:p>
    <w:p w14:paraId="3D93C1D8" w14:textId="28AE3267"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Број места испоруке на јавном снабдевању је 13.111, а на слободном тржишту 61. </w:t>
      </w:r>
    </w:p>
    <w:p w14:paraId="13A9762C" w14:textId="0337E1E2"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lastRenderedPageBreak/>
        <w:t xml:space="preserve"> </w:t>
      </w:r>
    </w:p>
    <w:p w14:paraId="079F1825" w14:textId="158F5C59" w:rsidR="00E47CD9" w:rsidRPr="004D3FAE" w:rsidRDefault="26EFC50D" w:rsidP="004C65DE">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На територији Града Вршца још два насељена места, Уљма и Избиште, су снабдевена гасом и у њима дистрибуцију и снабдевање врши ЈП </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За снабдевање гасом свих преосталих насељених места, Град Вршац је усвојио Програм гасификације насељених места на територији града Вршца.</w:t>
      </w:r>
    </w:p>
    <w:p w14:paraId="2ABB7202" w14:textId="7D6DF8C9" w:rsidR="26EFC50D" w:rsidRPr="004D3FAE" w:rsidRDefault="26EFC50D" w:rsidP="26EFC50D">
      <w:pPr>
        <w:spacing w:line="276" w:lineRule="auto"/>
        <w:jc w:val="both"/>
        <w:rPr>
          <w:rFonts w:asciiTheme="majorHAnsi" w:eastAsiaTheme="majorEastAsia" w:hAnsiTheme="majorHAnsi" w:cstheme="majorHAnsi"/>
          <w:lang w:val="sr-Cyrl-RS"/>
        </w:rPr>
      </w:pPr>
    </w:p>
    <w:p w14:paraId="349542B8" w14:textId="3AFAF83F" w:rsidR="00E310FA" w:rsidRPr="004D3FAE" w:rsidRDefault="00E310FA" w:rsidP="00F22662">
      <w:pPr>
        <w:pStyle w:val="ListParagraph"/>
        <w:numPr>
          <w:ilvl w:val="1"/>
          <w:numId w:val="54"/>
        </w:numPr>
        <w:spacing w:line="276" w:lineRule="auto"/>
        <w:jc w:val="both"/>
        <w:rPr>
          <w:rFonts w:asciiTheme="majorHAnsi" w:eastAsiaTheme="majorEastAsia" w:hAnsiTheme="majorHAnsi" w:cstheme="majorHAnsi"/>
          <w:b/>
          <w:bCs/>
          <w:lang w:val="sr-Cyrl-RS"/>
        </w:rPr>
      </w:pPr>
      <w:r w:rsidRPr="004D3FAE">
        <w:rPr>
          <w:rFonts w:asciiTheme="majorHAnsi" w:eastAsiaTheme="majorEastAsia" w:hAnsiTheme="majorHAnsi" w:cstheme="majorHAnsi"/>
          <w:b/>
          <w:bCs/>
          <w:lang w:val="sr-Cyrl-RS"/>
        </w:rPr>
        <w:t>Инфраструктура и снабдевање топлотном енергијом</w:t>
      </w:r>
    </w:p>
    <w:p w14:paraId="05D79507" w14:textId="54688599"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Јавно комунално предузеће </w:t>
      </w:r>
      <w:r w:rsidR="00C468A7" w:rsidRPr="004D3FAE">
        <w:rPr>
          <w:rFonts w:asciiTheme="majorHAnsi" w:eastAsiaTheme="majorEastAsia" w:hAnsiTheme="majorHAnsi" w:cstheme="majorHAnsi"/>
          <w:lang w:val="sr-Cyrl-RS"/>
        </w:rPr>
        <w:t>„Други октобар“ Вршац</w:t>
      </w:r>
      <w:r w:rsidRPr="004D3FAE">
        <w:rPr>
          <w:rFonts w:asciiTheme="majorHAnsi" w:eastAsiaTheme="majorEastAsia" w:hAnsiTheme="majorHAnsi" w:cstheme="majorHAnsi"/>
          <w:lang w:val="sr-Cyrl-RS"/>
        </w:rPr>
        <w:t xml:space="preserve"> врши дистрибуцију и снабдевање топлотном енергијом преко три топлане, које су изграђене  у склопу стамбених блокова Центар, Војнички трг и Хемоград, капацитета 10,</w:t>
      </w:r>
      <w:r w:rsidRPr="004D3FAE">
        <w:rPr>
          <w:rFonts w:asciiTheme="majorHAnsi" w:eastAsiaTheme="majorEastAsia" w:hAnsiTheme="majorHAnsi" w:cstheme="majorHAnsi"/>
          <w:lang w:val="sr-Latn-RS"/>
        </w:rPr>
        <w:t>7</w:t>
      </w:r>
      <w:r w:rsidRPr="004D3FAE">
        <w:rPr>
          <w:rFonts w:asciiTheme="majorHAnsi" w:eastAsiaTheme="majorEastAsia" w:hAnsiTheme="majorHAnsi" w:cstheme="majorHAnsi"/>
          <w:lang w:val="sr-Cyrl-RS"/>
        </w:rPr>
        <w:t xml:space="preserve"> MW, 10,</w:t>
      </w:r>
      <w:r w:rsidRPr="004D3FAE">
        <w:rPr>
          <w:rFonts w:asciiTheme="majorHAnsi" w:eastAsiaTheme="majorEastAsia" w:hAnsiTheme="majorHAnsi" w:cstheme="majorHAnsi"/>
          <w:lang w:val="sr-Latn-RS"/>
        </w:rPr>
        <w:t>5</w:t>
      </w:r>
      <w:r w:rsidRPr="004D3FAE">
        <w:rPr>
          <w:rFonts w:asciiTheme="majorHAnsi" w:eastAsiaTheme="majorEastAsia" w:hAnsiTheme="majorHAnsi" w:cstheme="majorHAnsi"/>
          <w:lang w:val="sr-Cyrl-RS"/>
        </w:rPr>
        <w:t xml:space="preserve"> MW и 5,6 MW.  Као енергент, у све три топлане, користи се природни гас. </w:t>
      </w:r>
    </w:p>
    <w:p w14:paraId="3BA712CC" w14:textId="51064685"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Снабдевање потрошача топлотном енергијом врши се преко 3</w:t>
      </w:r>
      <w:r w:rsidRPr="004D3FAE">
        <w:rPr>
          <w:rFonts w:asciiTheme="majorHAnsi" w:eastAsiaTheme="majorEastAsia" w:hAnsiTheme="majorHAnsi" w:cstheme="majorHAnsi"/>
          <w:lang w:val="sr-Latn-RS"/>
        </w:rPr>
        <w:t>6</w:t>
      </w:r>
      <w:r w:rsidRPr="004D3FAE">
        <w:rPr>
          <w:rFonts w:asciiTheme="majorHAnsi" w:eastAsiaTheme="majorEastAsia" w:hAnsiTheme="majorHAnsi" w:cstheme="majorHAnsi"/>
          <w:lang w:val="sr-Cyrl-RS"/>
        </w:rPr>
        <w:t xml:space="preserve"> топлотних подстаница  и 35 кућних подстаница.</w:t>
      </w:r>
    </w:p>
    <w:p w14:paraId="05F72BD1" w14:textId="43EF1971"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Број прикључених домаћинстава износи 1.517 станова, укупне површине 67.890</w:t>
      </w:r>
      <w:r w:rsidRPr="004D3FAE">
        <w:rPr>
          <w:rFonts w:asciiTheme="majorHAnsi" w:eastAsiaTheme="majorEastAsia" w:hAnsiTheme="majorHAnsi" w:cstheme="majorHAnsi"/>
          <w:sz w:val="20"/>
          <w:szCs w:val="20"/>
          <w:lang w:val="sr-Cyrl-RS"/>
        </w:rPr>
        <w:t xml:space="preserve"> </w:t>
      </w:r>
      <w:r w:rsidRPr="004D3FAE">
        <w:rPr>
          <w:rFonts w:asciiTheme="majorHAnsi" w:eastAsiaTheme="majorEastAsia" w:hAnsiTheme="majorHAnsi" w:cstheme="majorHAnsi"/>
          <w:lang w:val="sr-Cyrl-RS"/>
        </w:rPr>
        <w:t>m</w:t>
      </w:r>
      <w:r w:rsidRPr="004D3FAE">
        <w:rPr>
          <w:rFonts w:asciiTheme="majorHAnsi" w:eastAsiaTheme="majorEastAsia" w:hAnsiTheme="majorHAnsi" w:cstheme="majorHAnsi"/>
          <w:vertAlign w:val="superscript"/>
          <w:lang w:val="sr-Cyrl-RS"/>
        </w:rPr>
        <w:t>2</w:t>
      </w:r>
      <w:r w:rsidRPr="004D3FAE">
        <w:rPr>
          <w:rFonts w:asciiTheme="majorHAnsi" w:eastAsiaTheme="majorEastAsia" w:hAnsiTheme="majorHAnsi" w:cstheme="majorHAnsi"/>
          <w:lang w:val="sr-Cyrl-RS"/>
        </w:rPr>
        <w:t xml:space="preserve">  и 121 локал и просторије установа, укупне површине 12.128</w:t>
      </w:r>
      <w:r w:rsidRPr="004D3FAE">
        <w:rPr>
          <w:rFonts w:asciiTheme="majorHAnsi" w:eastAsiaTheme="majorEastAsia" w:hAnsiTheme="majorHAnsi" w:cstheme="majorHAnsi"/>
          <w:sz w:val="20"/>
          <w:szCs w:val="20"/>
          <w:lang w:val="sr-Cyrl-RS"/>
        </w:rPr>
        <w:t xml:space="preserve"> </w:t>
      </w:r>
      <w:r w:rsidRPr="004D3FAE">
        <w:rPr>
          <w:rFonts w:asciiTheme="majorHAnsi" w:eastAsiaTheme="majorEastAsia" w:hAnsiTheme="majorHAnsi" w:cstheme="majorHAnsi"/>
          <w:lang w:val="sr-Cyrl-RS"/>
        </w:rPr>
        <w:t>m</w:t>
      </w:r>
      <w:r w:rsidRPr="004D3FAE">
        <w:rPr>
          <w:rFonts w:asciiTheme="majorHAnsi" w:eastAsiaTheme="majorEastAsia" w:hAnsiTheme="majorHAnsi" w:cstheme="majorHAnsi"/>
          <w:vertAlign w:val="superscript"/>
          <w:lang w:val="sr-Cyrl-RS"/>
        </w:rPr>
        <w:t>2</w:t>
      </w:r>
      <w:r w:rsidRPr="004D3FAE">
        <w:rPr>
          <w:rFonts w:asciiTheme="majorHAnsi" w:eastAsiaTheme="majorEastAsia" w:hAnsiTheme="majorHAnsi" w:cstheme="majorHAnsi"/>
          <w:lang w:val="sr-Cyrl-RS"/>
        </w:rPr>
        <w:t>.</w:t>
      </w:r>
    </w:p>
    <w:p w14:paraId="79B836E2" w14:textId="0D2DC0D5"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Укупна дужина трасе топловода износи 2,5</w:t>
      </w:r>
      <w:r w:rsidR="00C468A7" w:rsidRPr="004D3FAE">
        <w:rPr>
          <w:rFonts w:asciiTheme="majorHAnsi" w:eastAsiaTheme="majorEastAsia" w:hAnsiTheme="majorHAnsi" w:cstheme="majorHAnsi"/>
          <w:lang w:val="sr-Latn-RS"/>
        </w:rPr>
        <w:t xml:space="preserve"> km</w:t>
      </w:r>
      <w:r w:rsidRPr="004D3FAE">
        <w:rPr>
          <w:rFonts w:asciiTheme="majorHAnsi" w:eastAsiaTheme="majorEastAsia" w:hAnsiTheme="majorHAnsi" w:cstheme="majorHAnsi"/>
          <w:lang w:val="sr-Cyrl-RS"/>
        </w:rPr>
        <w:t xml:space="preserve">. </w:t>
      </w:r>
    </w:p>
    <w:p w14:paraId="5FB916C1" w14:textId="3F974C5D" w:rsidR="34F5F8F6" w:rsidRPr="00AD7A7E" w:rsidRDefault="34F5F8F6" w:rsidP="34F5F8F6">
      <w:pPr>
        <w:jc w:val="both"/>
        <w:rPr>
          <w:rFonts w:asciiTheme="majorHAnsi" w:hAnsiTheme="majorHAnsi" w:cstheme="majorHAnsi"/>
          <w:b/>
          <w:bCs/>
          <w:lang w:val="sr-Cyrl-RS"/>
        </w:rPr>
      </w:pPr>
    </w:p>
    <w:p w14:paraId="5EC0D0C6" w14:textId="77777777" w:rsidR="008845AB" w:rsidRPr="00AD7A7E" w:rsidRDefault="008845AB" w:rsidP="00B177FA">
      <w:pPr>
        <w:jc w:val="both"/>
        <w:rPr>
          <w:rFonts w:asciiTheme="majorHAnsi" w:hAnsiTheme="majorHAnsi" w:cstheme="majorHAnsi"/>
          <w:b/>
          <w:bCs/>
          <w:lang w:val="sr-Cyrl-RS"/>
        </w:rPr>
      </w:pPr>
    </w:p>
    <w:p w14:paraId="14A2CE31" w14:textId="683AFBB4" w:rsidR="00B177FA" w:rsidRPr="00AD7A7E" w:rsidRDefault="00B177FA" w:rsidP="00F22662">
      <w:pPr>
        <w:pStyle w:val="ListParagraph"/>
        <w:numPr>
          <w:ilvl w:val="1"/>
          <w:numId w:val="54"/>
        </w:numPr>
        <w:jc w:val="both"/>
        <w:rPr>
          <w:rFonts w:asciiTheme="majorHAnsi" w:hAnsiTheme="majorHAnsi" w:cstheme="majorHAnsi"/>
          <w:b/>
          <w:bCs/>
          <w:lang w:val="sr-Cyrl-RS"/>
        </w:rPr>
      </w:pPr>
      <w:r w:rsidRPr="00AD7A7E">
        <w:rPr>
          <w:rFonts w:asciiTheme="majorHAnsi" w:hAnsiTheme="majorHAnsi" w:cstheme="majorHAnsi"/>
          <w:b/>
          <w:bCs/>
          <w:lang w:val="sr-Cyrl-RS"/>
        </w:rPr>
        <w:t>Урбанистичко планирање</w:t>
      </w:r>
    </w:p>
    <w:p w14:paraId="44CCE64C"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 одређивању пројекције развоја и просторне организације насеља, те заштите, уређења и наменског коришћења простора формирана су два планска документа:</w:t>
      </w:r>
    </w:p>
    <w:p w14:paraId="03ABC9CE" w14:textId="77777777" w:rsidR="00B177FA" w:rsidRPr="004E5067" w:rsidRDefault="00B177FA" w:rsidP="00930048">
      <w:pPr>
        <w:pStyle w:val="ListParagraph"/>
        <w:numPr>
          <w:ilvl w:val="0"/>
          <w:numId w:val="13"/>
        </w:numPr>
        <w:jc w:val="both"/>
        <w:rPr>
          <w:rFonts w:asciiTheme="majorHAnsi" w:hAnsiTheme="majorHAnsi" w:cstheme="majorHAnsi"/>
          <w:lang w:val="sr-Cyrl-RS"/>
        </w:rPr>
      </w:pPr>
      <w:r w:rsidRPr="004E5067">
        <w:rPr>
          <w:rFonts w:asciiTheme="majorHAnsi" w:hAnsiTheme="majorHAnsi" w:cstheme="majorHAnsi"/>
          <w:lang w:val="sr-Cyrl-RS"/>
        </w:rPr>
        <w:t>Просторни план општине Вршац, 2015. година</w:t>
      </w:r>
    </w:p>
    <w:p w14:paraId="70698F4B" w14:textId="4B6E2EBE" w:rsidR="00B177FA" w:rsidRPr="004E5067" w:rsidRDefault="00B177FA" w:rsidP="00930048">
      <w:pPr>
        <w:pStyle w:val="ListParagraph"/>
        <w:numPr>
          <w:ilvl w:val="0"/>
          <w:numId w:val="13"/>
        </w:numPr>
        <w:jc w:val="both"/>
        <w:rPr>
          <w:rFonts w:asciiTheme="majorHAnsi" w:hAnsiTheme="majorHAnsi" w:cstheme="majorHAnsi"/>
          <w:lang w:val="sr-Cyrl-RS"/>
        </w:rPr>
      </w:pPr>
      <w:r w:rsidRPr="004E5067">
        <w:rPr>
          <w:rFonts w:asciiTheme="majorHAnsi" w:hAnsiTheme="majorHAnsi" w:cstheme="majorHAnsi"/>
          <w:lang w:val="sr-Cyrl-RS"/>
        </w:rPr>
        <w:t>Генерални урбанистички план Вршца, 2015. година</w:t>
      </w:r>
      <w:r w:rsidR="00227559" w:rsidRPr="004E5067">
        <w:rPr>
          <w:rFonts w:asciiTheme="majorHAnsi" w:hAnsiTheme="majorHAnsi" w:cstheme="majorHAnsi"/>
          <w:lang w:val="sr-Cyrl-RS"/>
        </w:rPr>
        <w:t xml:space="preserve"> </w:t>
      </w:r>
    </w:p>
    <w:p w14:paraId="640E8563" w14:textId="351C0EED" w:rsidR="002E5578" w:rsidRPr="00A22848" w:rsidRDefault="00A22848" w:rsidP="00B177FA">
      <w:pPr>
        <w:jc w:val="both"/>
        <w:rPr>
          <w:rFonts w:asciiTheme="majorHAnsi" w:hAnsiTheme="majorHAnsi" w:cstheme="majorHAnsi"/>
          <w:lang w:val="sr-Cyrl-RS"/>
        </w:rPr>
      </w:pPr>
      <w:r>
        <w:rPr>
          <w:rFonts w:asciiTheme="majorHAnsi" w:hAnsiTheme="majorHAnsi" w:cstheme="majorHAnsi"/>
          <w:lang w:val="sr-Cyrl-RS"/>
        </w:rPr>
        <w:t xml:space="preserve">Осим тога, </w:t>
      </w:r>
      <w:r w:rsidR="00DF17FD">
        <w:rPr>
          <w:rFonts w:asciiTheme="majorHAnsi" w:hAnsiTheme="majorHAnsi" w:cstheme="majorHAnsi"/>
          <w:lang w:val="sr-Cyrl-RS"/>
        </w:rPr>
        <w:t xml:space="preserve">у циљу </w:t>
      </w:r>
      <w:r w:rsidR="00DA5700" w:rsidRPr="00DA5700">
        <w:rPr>
          <w:rFonts w:asciiTheme="majorHAnsi" w:hAnsiTheme="majorHAnsi" w:cstheme="majorHAnsi"/>
          <w:lang w:val="sr-Cyrl-RS"/>
        </w:rPr>
        <w:t>формули</w:t>
      </w:r>
      <w:r w:rsidR="00DA5700">
        <w:rPr>
          <w:rFonts w:asciiTheme="majorHAnsi" w:hAnsiTheme="majorHAnsi" w:cstheme="majorHAnsi"/>
          <w:lang w:val="sr-Cyrl-RS"/>
        </w:rPr>
        <w:t>сања</w:t>
      </w:r>
      <w:r w:rsidR="00DA5700" w:rsidRPr="00DA5700">
        <w:rPr>
          <w:rFonts w:asciiTheme="majorHAnsi" w:hAnsiTheme="majorHAnsi" w:cstheme="majorHAnsi"/>
          <w:lang w:val="sr-Cyrl-RS"/>
        </w:rPr>
        <w:t xml:space="preserve"> планск</w:t>
      </w:r>
      <w:r w:rsidR="00DA5700">
        <w:rPr>
          <w:rFonts w:asciiTheme="majorHAnsi" w:hAnsiTheme="majorHAnsi" w:cstheme="majorHAnsi"/>
          <w:lang w:val="sr-Cyrl-RS"/>
        </w:rPr>
        <w:t>их</w:t>
      </w:r>
      <w:r w:rsidR="00DA5700" w:rsidRPr="00DA5700">
        <w:rPr>
          <w:rFonts w:asciiTheme="majorHAnsi" w:hAnsiTheme="majorHAnsi" w:cstheme="majorHAnsi"/>
          <w:lang w:val="sr-Cyrl-RS"/>
        </w:rPr>
        <w:t xml:space="preserve"> решења заштите, уређења и развоја</w:t>
      </w:r>
      <w:r w:rsidR="006C1516">
        <w:rPr>
          <w:rFonts w:asciiTheme="majorHAnsi" w:hAnsiTheme="majorHAnsi" w:cstheme="majorHAnsi"/>
          <w:lang w:val="sr-Cyrl-RS"/>
        </w:rPr>
        <w:t>,</w:t>
      </w:r>
      <w:r w:rsidR="00DA5700">
        <w:rPr>
          <w:rFonts w:asciiTheme="majorHAnsi" w:hAnsiTheme="majorHAnsi" w:cstheme="majorHAnsi"/>
          <w:lang w:val="sr-Cyrl-RS"/>
        </w:rPr>
        <w:t xml:space="preserve"> 2021. године донет је </w:t>
      </w:r>
      <w:r w:rsidR="006C1516" w:rsidRPr="006C1516">
        <w:rPr>
          <w:rFonts w:asciiTheme="majorHAnsi" w:hAnsiTheme="majorHAnsi" w:cstheme="majorHAnsi"/>
          <w:lang w:val="sr-Cyrl-RS"/>
        </w:rPr>
        <w:t>Просторни план подручја посебне намене предела „Вршачке планине“</w:t>
      </w:r>
      <w:r w:rsidR="006C1516">
        <w:rPr>
          <w:rFonts w:asciiTheme="majorHAnsi" w:hAnsiTheme="majorHAnsi" w:cstheme="majorHAnsi"/>
          <w:lang w:val="sr-Cyrl-RS"/>
        </w:rPr>
        <w:t>.</w:t>
      </w:r>
      <w:r w:rsidR="00A34008" w:rsidRPr="00A34008">
        <w:t xml:space="preserve"> </w:t>
      </w:r>
      <w:r w:rsidR="00A34008" w:rsidRPr="00A34008">
        <w:rPr>
          <w:rFonts w:asciiTheme="majorHAnsi" w:hAnsiTheme="majorHAnsi" w:cstheme="majorHAnsi"/>
          <w:lang w:val="sr-Cyrl-RS"/>
        </w:rPr>
        <w:t xml:space="preserve">Овим планом, дефинисане су смернице за контролисано ширење грађевинских подручја и за заштиту </w:t>
      </w:r>
      <w:r w:rsidR="00A34008">
        <w:rPr>
          <w:rFonts w:asciiTheme="majorHAnsi" w:hAnsiTheme="majorHAnsi" w:cstheme="majorHAnsi"/>
          <w:lang w:val="sr-Cyrl-RS"/>
        </w:rPr>
        <w:t xml:space="preserve">и </w:t>
      </w:r>
      <w:r w:rsidR="00A34008" w:rsidRPr="00A34008">
        <w:rPr>
          <w:rFonts w:asciiTheme="majorHAnsi" w:hAnsiTheme="majorHAnsi" w:cstheme="majorHAnsi"/>
          <w:lang w:val="sr-Cyrl-RS"/>
        </w:rPr>
        <w:t>очување</w:t>
      </w:r>
      <w:r w:rsidR="00A34008">
        <w:rPr>
          <w:rFonts w:asciiTheme="majorHAnsi" w:hAnsiTheme="majorHAnsi" w:cstheme="majorHAnsi"/>
          <w:lang w:val="sr-Cyrl-RS"/>
        </w:rPr>
        <w:t xml:space="preserve"> </w:t>
      </w:r>
      <w:r w:rsidR="00A34008" w:rsidRPr="00A34008">
        <w:rPr>
          <w:rFonts w:asciiTheme="majorHAnsi" w:hAnsiTheme="majorHAnsi" w:cstheme="majorHAnsi"/>
          <w:lang w:val="sr-Cyrl-RS"/>
        </w:rPr>
        <w:t>зоне заштите влажних станишта Малог Вршачког рита и формирање заштитне зоне преко које ће се оно повезати са заштићеним подручјем Вршачких планина.</w:t>
      </w:r>
    </w:p>
    <w:p w14:paraId="166CD23B" w14:textId="77777777" w:rsidR="00C269DD" w:rsidRPr="00AD7A7E" w:rsidRDefault="00C269DD" w:rsidP="00C269DD">
      <w:pPr>
        <w:jc w:val="both"/>
        <w:rPr>
          <w:rFonts w:asciiTheme="majorHAnsi" w:hAnsiTheme="majorHAnsi" w:cstheme="majorHAnsi"/>
          <w:lang w:val="sr-Cyrl-RS"/>
        </w:rPr>
      </w:pPr>
      <w:r w:rsidRPr="00AD7A7E">
        <w:rPr>
          <w:rFonts w:asciiTheme="majorHAnsi" w:hAnsiTheme="majorHAnsi" w:cstheme="majorHAnsi"/>
          <w:lang w:val="sr-Cyrl-RS"/>
        </w:rPr>
        <w:t>Просторни план оштине Вршац из 2015. године усклађен са Законом о планирању и изградњи представља плански документ за подручје града Вршца. Овај документ је један од кључних инструмената за реализацију идеје о одрживом развоју територије града Вршац и у њему су дефинисана основна решења, смернице, политике и правила заштите, уређења, коришћења и развоја територије града, коришћење основних ресурса и вредности који се на њој налазе, чинећи јединствен комплекс у ширем регионалном окружењу, пре свега са контактним градовима, али и потенцијални функционални систем прекограничне сарадње са суседним регионом у Румунији.</w:t>
      </w:r>
    </w:p>
    <w:p w14:paraId="67C9E05F" w14:textId="77777777" w:rsidR="00C269DD" w:rsidRPr="00AD7A7E" w:rsidRDefault="00C269DD" w:rsidP="00C269DD">
      <w:pPr>
        <w:jc w:val="both"/>
        <w:rPr>
          <w:rFonts w:asciiTheme="majorHAnsi" w:hAnsiTheme="majorHAnsi" w:cstheme="majorHAnsi"/>
          <w:lang w:val="sr-Cyrl-RS"/>
        </w:rPr>
      </w:pPr>
    </w:p>
    <w:p w14:paraId="46B18C88" w14:textId="77777777" w:rsidR="00C269DD" w:rsidRPr="00AD7A7E" w:rsidRDefault="00C269DD" w:rsidP="00C269DD">
      <w:pPr>
        <w:jc w:val="both"/>
        <w:rPr>
          <w:rFonts w:asciiTheme="majorHAnsi" w:hAnsiTheme="majorHAnsi" w:cstheme="majorHAnsi"/>
          <w:lang w:val="sr-Cyrl-RS"/>
        </w:rPr>
      </w:pPr>
      <w:r w:rsidRPr="00AD7A7E">
        <w:rPr>
          <w:rFonts w:asciiTheme="majorHAnsi" w:hAnsiTheme="majorHAnsi" w:cstheme="majorHAnsi"/>
          <w:lang w:val="sr-Cyrl-RS"/>
        </w:rPr>
        <w:lastRenderedPageBreak/>
        <w:t>Генерални план Вршца из 2015. године се доноси као стратешки развојни план, са општим елементима просторног развоја. Документ представља основ за утврђивање дугорочне пројекције развоја и просторне организације насеља, заштита и уређење наменског коришћења простора, као и стварање услова за регулацију и уређење насеља. Основни циљеви овог стратешког документа су: спречавање даљег погоршања виталних карактеристика и унапређење економских структура популације, обезбеђивање просторних услова за развој стабилне привредне структуре, која ће повећати конкурентност и запосленост и омогућити динамичнији развој и профитабилан извоз, затим обезбеђивање просторних услова за основне насељске функције - становање, рад и рекреацију, као и пратеће јавне службе из области локалне управе, образовања, здравствене и социјалне заштите, културе и комуналних услуга, затим изградња и опремање мреже и објеката инфраструктуре, у складу са пројектованим потребама становника и свих насељских функција, одрживо коришћење природних и створених ресурса и заштита животне средине.</w:t>
      </w:r>
    </w:p>
    <w:p w14:paraId="1C810A57" w14:textId="08D1BC75" w:rsidR="00B177FA" w:rsidRPr="00AD7A7E" w:rsidRDefault="00993B4A"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 наставку </w:t>
      </w:r>
      <w:r w:rsidR="00340B13">
        <w:rPr>
          <w:rFonts w:asciiTheme="majorHAnsi" w:hAnsiTheme="majorHAnsi" w:cstheme="majorHAnsi"/>
          <w:lang w:val="sr-Cyrl-RS"/>
        </w:rPr>
        <w:t>су</w:t>
      </w:r>
      <w:r w:rsidRPr="00AD7A7E">
        <w:rPr>
          <w:rFonts w:asciiTheme="majorHAnsi" w:hAnsiTheme="majorHAnsi" w:cstheme="majorHAnsi"/>
          <w:lang w:val="sr-Cyrl-RS"/>
        </w:rPr>
        <w:t xml:space="preserve"> дат</w:t>
      </w:r>
      <w:r w:rsidR="00340B13">
        <w:rPr>
          <w:rFonts w:asciiTheme="majorHAnsi" w:hAnsiTheme="majorHAnsi" w:cstheme="majorHAnsi"/>
          <w:lang w:val="sr-Cyrl-RS"/>
        </w:rPr>
        <w:t>и</w:t>
      </w:r>
      <w:r w:rsidRPr="00AD7A7E">
        <w:rPr>
          <w:rFonts w:asciiTheme="majorHAnsi" w:hAnsiTheme="majorHAnsi" w:cstheme="majorHAnsi"/>
          <w:lang w:val="sr-Cyrl-RS"/>
        </w:rPr>
        <w:t xml:space="preserve"> табеларни приказ</w:t>
      </w:r>
      <w:r w:rsidR="00340B13">
        <w:rPr>
          <w:rFonts w:asciiTheme="majorHAnsi" w:hAnsiTheme="majorHAnsi" w:cstheme="majorHAnsi"/>
          <w:lang w:val="sr-Cyrl-RS"/>
        </w:rPr>
        <w:t>и</w:t>
      </w:r>
      <w:r w:rsidRPr="00AD7A7E">
        <w:rPr>
          <w:rFonts w:asciiTheme="majorHAnsi" w:hAnsiTheme="majorHAnsi" w:cstheme="majorHAnsi"/>
          <w:lang w:val="sr-Cyrl-RS"/>
        </w:rPr>
        <w:t xml:space="preserve"> урбанистичких планова </w:t>
      </w:r>
      <w:r w:rsidR="00A34630">
        <w:rPr>
          <w:rFonts w:asciiTheme="majorHAnsi" w:hAnsiTheme="majorHAnsi" w:cstheme="majorHAnsi"/>
          <w:lang w:val="sr-Cyrl-RS"/>
        </w:rPr>
        <w:t xml:space="preserve">који су завршени и у току </w:t>
      </w:r>
      <w:r w:rsidRPr="00AD7A7E">
        <w:rPr>
          <w:rFonts w:asciiTheme="majorHAnsi" w:hAnsiTheme="majorHAnsi" w:cstheme="majorHAnsi"/>
          <w:lang w:val="sr-Cyrl-RS"/>
        </w:rPr>
        <w:t>на територији града Вршца:</w:t>
      </w:r>
    </w:p>
    <w:tbl>
      <w:tblPr>
        <w:tblStyle w:val="TableGridLight"/>
        <w:tblW w:w="9350" w:type="dxa"/>
        <w:tblLook w:val="04A0" w:firstRow="1" w:lastRow="0" w:firstColumn="1" w:lastColumn="0" w:noHBand="0" w:noVBand="1"/>
      </w:tblPr>
      <w:tblGrid>
        <w:gridCol w:w="985"/>
        <w:gridCol w:w="8365"/>
      </w:tblGrid>
      <w:tr w:rsidR="001F2202" w:rsidRPr="00E81B89" w14:paraId="77472A66" w14:textId="77777777" w:rsidTr="008E405E">
        <w:trPr>
          <w:trHeight w:val="182"/>
        </w:trPr>
        <w:tc>
          <w:tcPr>
            <w:tcW w:w="985" w:type="dxa"/>
            <w:shd w:val="clear" w:color="auto" w:fill="DAEEF3" w:themeFill="accent5" w:themeFillTint="33"/>
            <w:vAlign w:val="center"/>
          </w:tcPr>
          <w:p w14:paraId="29154739" w14:textId="58EF8E1A" w:rsidR="001F2202" w:rsidRPr="00E81B89" w:rsidRDefault="001F2202" w:rsidP="008E405E">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Редни бр.</w:t>
            </w:r>
          </w:p>
        </w:tc>
        <w:tc>
          <w:tcPr>
            <w:tcW w:w="8365" w:type="dxa"/>
            <w:shd w:val="clear" w:color="auto" w:fill="DAEEF3" w:themeFill="accent5" w:themeFillTint="33"/>
            <w:vAlign w:val="center"/>
          </w:tcPr>
          <w:p w14:paraId="645F7F2F" w14:textId="44DDB294" w:rsidR="001F2202" w:rsidRPr="00E81B89" w:rsidRDefault="001F2202" w:rsidP="001F2202">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Назив</w:t>
            </w:r>
            <w:r w:rsidR="00D3206D" w:rsidRPr="00E81B89">
              <w:rPr>
                <w:rFonts w:asciiTheme="majorHAnsi" w:hAnsiTheme="majorHAnsi" w:cstheme="majorHAnsi"/>
                <w:b/>
                <w:bCs/>
                <w:sz w:val="18"/>
                <w:szCs w:val="18"/>
                <w:lang w:val="sr-Cyrl-RS"/>
              </w:rPr>
              <w:t xml:space="preserve"> плана</w:t>
            </w:r>
          </w:p>
        </w:tc>
      </w:tr>
      <w:tr w:rsidR="001F2202" w:rsidRPr="00E81B89" w14:paraId="0AD4C1D5" w14:textId="77777777" w:rsidTr="008E405E">
        <w:trPr>
          <w:trHeight w:val="172"/>
        </w:trPr>
        <w:tc>
          <w:tcPr>
            <w:tcW w:w="985" w:type="dxa"/>
            <w:vAlign w:val="center"/>
          </w:tcPr>
          <w:p w14:paraId="73BFD163" w14:textId="30BF8DCB"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w:t>
            </w:r>
          </w:p>
        </w:tc>
        <w:tc>
          <w:tcPr>
            <w:tcW w:w="8365" w:type="dxa"/>
          </w:tcPr>
          <w:p w14:paraId="0032795A" w14:textId="3B02C156" w:rsidR="001F2202" w:rsidRPr="00E81B89" w:rsidRDefault="001F2202"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Индустријска зона Вршац</w:t>
            </w:r>
          </w:p>
        </w:tc>
      </w:tr>
      <w:tr w:rsidR="001F2202" w:rsidRPr="00E81B89" w14:paraId="309E4D7A" w14:textId="77777777" w:rsidTr="008E405E">
        <w:trPr>
          <w:trHeight w:val="182"/>
        </w:trPr>
        <w:tc>
          <w:tcPr>
            <w:tcW w:w="985" w:type="dxa"/>
            <w:vAlign w:val="center"/>
          </w:tcPr>
          <w:p w14:paraId="717F09D2" w14:textId="3FAF82EE"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w:t>
            </w:r>
          </w:p>
        </w:tc>
        <w:tc>
          <w:tcPr>
            <w:tcW w:w="8365" w:type="dxa"/>
          </w:tcPr>
          <w:p w14:paraId="1F1CB1D1" w14:textId="380D4E3B" w:rsidR="001F2202" w:rsidRPr="00E81B89" w:rsidRDefault="001F2202" w:rsidP="001F2202">
            <w:pPr>
              <w:rPr>
                <w:rFonts w:asciiTheme="majorHAnsi" w:hAnsiTheme="majorHAnsi" w:cstheme="majorHAnsi"/>
                <w:sz w:val="18"/>
                <w:szCs w:val="18"/>
              </w:rPr>
            </w:pPr>
            <w:r w:rsidRPr="00E81B89">
              <w:rPr>
                <w:rFonts w:asciiTheme="majorHAnsi" w:hAnsiTheme="majorHAnsi" w:cstheme="majorHAnsi"/>
                <w:sz w:val="18"/>
                <w:szCs w:val="18"/>
                <w:lang w:val="sr-Cyrl-RS"/>
              </w:rPr>
              <w:t>Радна зона – блокови 113 и 114</w:t>
            </w:r>
          </w:p>
        </w:tc>
      </w:tr>
      <w:tr w:rsidR="001F2202" w:rsidRPr="003A6B04" w14:paraId="293DAD4A" w14:textId="77777777" w:rsidTr="008E405E">
        <w:trPr>
          <w:trHeight w:val="172"/>
        </w:trPr>
        <w:tc>
          <w:tcPr>
            <w:tcW w:w="985" w:type="dxa"/>
            <w:vAlign w:val="center"/>
          </w:tcPr>
          <w:p w14:paraId="44DD9B88" w14:textId="4B3ECAAA"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w:t>
            </w:r>
          </w:p>
        </w:tc>
        <w:tc>
          <w:tcPr>
            <w:tcW w:w="8365" w:type="dxa"/>
          </w:tcPr>
          <w:p w14:paraId="440F03B5" w14:textId="409F932A" w:rsidR="001F2202" w:rsidRPr="00E81B89" w:rsidRDefault="001F2202"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Ветропарк „Кошава“</w:t>
            </w:r>
          </w:p>
        </w:tc>
      </w:tr>
      <w:tr w:rsidR="001F2202" w:rsidRPr="003A6B04" w14:paraId="5120683F" w14:textId="77777777" w:rsidTr="008E405E">
        <w:trPr>
          <w:trHeight w:val="182"/>
        </w:trPr>
        <w:tc>
          <w:tcPr>
            <w:tcW w:w="985" w:type="dxa"/>
            <w:vAlign w:val="center"/>
          </w:tcPr>
          <w:p w14:paraId="399F0C1F" w14:textId="42F1AC4E"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4</w:t>
            </w:r>
          </w:p>
        </w:tc>
        <w:tc>
          <w:tcPr>
            <w:tcW w:w="8365" w:type="dxa"/>
          </w:tcPr>
          <w:p w14:paraId="3E2DBBEF" w14:textId="06CC6CD4" w:rsidR="001F2202" w:rsidRPr="00437018" w:rsidRDefault="0090419C"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Измена и допуна плана детаљне регулације </w:t>
            </w:r>
            <w:r w:rsidR="001F2202" w:rsidRPr="00E81B89">
              <w:rPr>
                <w:rFonts w:asciiTheme="majorHAnsi" w:hAnsiTheme="majorHAnsi" w:cstheme="majorHAnsi"/>
                <w:sz w:val="18"/>
                <w:szCs w:val="18"/>
                <w:lang w:val="sr-Cyrl-RS"/>
              </w:rPr>
              <w:t>Ветроелектрана Загајица</w:t>
            </w:r>
          </w:p>
        </w:tc>
      </w:tr>
      <w:tr w:rsidR="001F2202" w:rsidRPr="003A6B04" w14:paraId="0767E462" w14:textId="77777777" w:rsidTr="008E405E">
        <w:trPr>
          <w:trHeight w:val="356"/>
        </w:trPr>
        <w:tc>
          <w:tcPr>
            <w:tcW w:w="985" w:type="dxa"/>
            <w:vAlign w:val="center"/>
          </w:tcPr>
          <w:p w14:paraId="0206E281" w14:textId="4C6C104A" w:rsidR="001F2202" w:rsidRPr="00E81B89" w:rsidRDefault="001F2202" w:rsidP="008E405E">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5</w:t>
            </w:r>
          </w:p>
        </w:tc>
        <w:tc>
          <w:tcPr>
            <w:tcW w:w="8365" w:type="dxa"/>
          </w:tcPr>
          <w:p w14:paraId="634C0EFA" w14:textId="5275889D" w:rsidR="001F2202" w:rsidRPr="00E81B89" w:rsidRDefault="001F2202" w:rsidP="001F2202">
            <w:pPr>
              <w:tabs>
                <w:tab w:val="left" w:pos="1650"/>
              </w:tabs>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и допуна плана детаљне регулације дела блока 82 (Технолошки парк)</w:t>
            </w:r>
          </w:p>
        </w:tc>
      </w:tr>
      <w:tr w:rsidR="006A69F3" w:rsidRPr="003A6B04" w14:paraId="0A858FE1" w14:textId="77777777" w:rsidTr="008E405E">
        <w:trPr>
          <w:trHeight w:val="356"/>
        </w:trPr>
        <w:tc>
          <w:tcPr>
            <w:tcW w:w="985" w:type="dxa"/>
            <w:vAlign w:val="center"/>
          </w:tcPr>
          <w:p w14:paraId="30ED295E" w14:textId="6379CFE7" w:rsidR="006A69F3" w:rsidRPr="00E81B89" w:rsidRDefault="006A69F3" w:rsidP="008E405E">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6</w:t>
            </w:r>
          </w:p>
        </w:tc>
        <w:tc>
          <w:tcPr>
            <w:tcW w:w="8365" w:type="dxa"/>
          </w:tcPr>
          <w:p w14:paraId="1558CB8D" w14:textId="5D53DE05" w:rsidR="006A69F3" w:rsidRPr="00E81B89" w:rsidRDefault="006A69F3" w:rsidP="006A69F3">
            <w:pPr>
              <w:tabs>
                <w:tab w:val="left" w:pos="1650"/>
              </w:tabs>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w:t>
            </w:r>
            <w:r w:rsidR="005F3653" w:rsidRPr="00E81B89">
              <w:rPr>
                <w:rFonts w:asciiTheme="majorHAnsi" w:hAnsiTheme="majorHAnsi" w:cstheme="majorHAnsi"/>
                <w:sz w:val="18"/>
                <w:szCs w:val="18"/>
                <w:lang w:val="sr-Cyrl-RS"/>
              </w:rPr>
              <w:t>детаљне регулације дела блока 82 (Радна зона)</w:t>
            </w:r>
          </w:p>
        </w:tc>
      </w:tr>
      <w:tr w:rsidR="006A69F3" w:rsidRPr="003A6B04" w14:paraId="67433BC4" w14:textId="77777777" w:rsidTr="008E405E">
        <w:trPr>
          <w:trHeight w:val="365"/>
        </w:trPr>
        <w:tc>
          <w:tcPr>
            <w:tcW w:w="985" w:type="dxa"/>
            <w:vAlign w:val="center"/>
          </w:tcPr>
          <w:p w14:paraId="6D029E11" w14:textId="5329C97A"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7</w:t>
            </w:r>
          </w:p>
        </w:tc>
        <w:tc>
          <w:tcPr>
            <w:tcW w:w="8365" w:type="dxa"/>
          </w:tcPr>
          <w:p w14:paraId="37B13F2C" w14:textId="25D16453"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блока 82 – Бивши узор (06.08.2020.)</w:t>
            </w:r>
          </w:p>
        </w:tc>
      </w:tr>
      <w:tr w:rsidR="006A69F3" w:rsidRPr="003A6B04" w14:paraId="1F9ADC6B" w14:textId="77777777" w:rsidTr="008E405E">
        <w:trPr>
          <w:trHeight w:val="356"/>
        </w:trPr>
        <w:tc>
          <w:tcPr>
            <w:tcW w:w="985" w:type="dxa"/>
            <w:vAlign w:val="center"/>
          </w:tcPr>
          <w:p w14:paraId="22150A66" w14:textId="05233121"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8</w:t>
            </w:r>
          </w:p>
        </w:tc>
        <w:tc>
          <w:tcPr>
            <w:tcW w:w="8365" w:type="dxa"/>
          </w:tcPr>
          <w:p w14:paraId="1958C4E4" w14:textId="458BDFC9"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генералне регулације за насељено место Павлиш</w:t>
            </w:r>
          </w:p>
        </w:tc>
      </w:tr>
      <w:tr w:rsidR="006A69F3" w:rsidRPr="003A6B04" w14:paraId="24633378" w14:textId="77777777" w:rsidTr="008E405E">
        <w:trPr>
          <w:trHeight w:val="356"/>
        </w:trPr>
        <w:tc>
          <w:tcPr>
            <w:tcW w:w="985" w:type="dxa"/>
            <w:vAlign w:val="center"/>
          </w:tcPr>
          <w:p w14:paraId="1D62E596" w14:textId="3220705E"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9</w:t>
            </w:r>
          </w:p>
        </w:tc>
        <w:tc>
          <w:tcPr>
            <w:tcW w:w="8365" w:type="dxa"/>
          </w:tcPr>
          <w:p w14:paraId="760E79CA" w14:textId="40FEB991"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дела насеља Брег</w:t>
            </w:r>
          </w:p>
        </w:tc>
      </w:tr>
      <w:tr w:rsidR="006A69F3" w:rsidRPr="003A6B04" w14:paraId="6B907BEE" w14:textId="77777777" w:rsidTr="008E405E">
        <w:trPr>
          <w:trHeight w:val="356"/>
        </w:trPr>
        <w:tc>
          <w:tcPr>
            <w:tcW w:w="985" w:type="dxa"/>
            <w:vAlign w:val="center"/>
          </w:tcPr>
          <w:p w14:paraId="07E6E7F8" w14:textId="21839487"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10</w:t>
            </w:r>
          </w:p>
        </w:tc>
        <w:tc>
          <w:tcPr>
            <w:tcW w:w="8365" w:type="dxa"/>
          </w:tcPr>
          <w:p w14:paraId="405DDA67" w14:textId="1FA1745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генералне регулације за насељено место Влајковац</w:t>
            </w:r>
          </w:p>
        </w:tc>
      </w:tr>
      <w:tr w:rsidR="006A69F3" w:rsidRPr="003A6B04" w14:paraId="71321159" w14:textId="77777777" w:rsidTr="008E405E">
        <w:trPr>
          <w:trHeight w:val="356"/>
        </w:trPr>
        <w:tc>
          <w:tcPr>
            <w:tcW w:w="985" w:type="dxa"/>
            <w:vAlign w:val="center"/>
          </w:tcPr>
          <w:p w14:paraId="7D811AAB" w14:textId="4FE5B25E"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11</w:t>
            </w:r>
          </w:p>
        </w:tc>
        <w:tc>
          <w:tcPr>
            <w:tcW w:w="8365" w:type="dxa"/>
          </w:tcPr>
          <w:p w14:paraId="5CE8FCAB" w14:textId="18CED668"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и допуна централне зоне ПДР Вршац</w:t>
            </w:r>
          </w:p>
        </w:tc>
      </w:tr>
      <w:tr w:rsidR="006A69F3" w:rsidRPr="003A6B04" w14:paraId="21927018" w14:textId="77777777" w:rsidTr="008E405E">
        <w:trPr>
          <w:trHeight w:val="356"/>
        </w:trPr>
        <w:tc>
          <w:tcPr>
            <w:tcW w:w="985" w:type="dxa"/>
            <w:vAlign w:val="center"/>
          </w:tcPr>
          <w:p w14:paraId="684C1BCB" w14:textId="39F8AA3F"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12</w:t>
            </w:r>
          </w:p>
        </w:tc>
        <w:tc>
          <w:tcPr>
            <w:tcW w:w="8365" w:type="dxa"/>
          </w:tcPr>
          <w:p w14:paraId="4AD3272B" w14:textId="7CC0842F"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за соларну енергију код Ватина</w:t>
            </w:r>
          </w:p>
        </w:tc>
      </w:tr>
      <w:tr w:rsidR="006A69F3" w:rsidRPr="003A6B04" w14:paraId="28600CD4" w14:textId="77777777" w:rsidTr="008E405E">
        <w:trPr>
          <w:trHeight w:val="356"/>
        </w:trPr>
        <w:tc>
          <w:tcPr>
            <w:tcW w:w="985" w:type="dxa"/>
            <w:vAlign w:val="center"/>
          </w:tcPr>
          <w:p w14:paraId="350243F7" w14:textId="13A81485"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13</w:t>
            </w:r>
          </w:p>
        </w:tc>
        <w:tc>
          <w:tcPr>
            <w:tcW w:w="8365" w:type="dxa"/>
          </w:tcPr>
          <w:p w14:paraId="32F627C2" w14:textId="78196579"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Измене и допуне плана детаљне регулације постојећег комплекса „Хемофарм“ А.Д. </w:t>
            </w:r>
          </w:p>
        </w:tc>
      </w:tr>
      <w:tr w:rsidR="006A69F3" w:rsidRPr="003A6B04" w14:paraId="56F78937" w14:textId="77777777" w:rsidTr="008E405E">
        <w:trPr>
          <w:trHeight w:val="356"/>
        </w:trPr>
        <w:tc>
          <w:tcPr>
            <w:tcW w:w="985" w:type="dxa"/>
            <w:vAlign w:val="center"/>
          </w:tcPr>
          <w:p w14:paraId="409A7A1F" w14:textId="3227FFCB"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14</w:t>
            </w:r>
          </w:p>
        </w:tc>
        <w:tc>
          <w:tcPr>
            <w:tcW w:w="8365" w:type="dxa"/>
          </w:tcPr>
          <w:p w14:paraId="014BE0B1" w14:textId="48E9F8D4"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„Вршачки замак“</w:t>
            </w:r>
          </w:p>
        </w:tc>
      </w:tr>
      <w:tr w:rsidR="006A69F3" w:rsidRPr="003A6B04" w14:paraId="5578C2B7" w14:textId="77777777" w:rsidTr="008E405E">
        <w:trPr>
          <w:trHeight w:val="356"/>
        </w:trPr>
        <w:tc>
          <w:tcPr>
            <w:tcW w:w="985" w:type="dxa"/>
            <w:vAlign w:val="center"/>
          </w:tcPr>
          <w:p w14:paraId="3F6A0109" w14:textId="438CE18B"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15</w:t>
            </w:r>
          </w:p>
        </w:tc>
        <w:tc>
          <w:tcPr>
            <w:tcW w:w="8365" w:type="dxa"/>
          </w:tcPr>
          <w:p w14:paraId="60B6877D" w14:textId="74646D07"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блока 83а Ново гробље у Вршцу</w:t>
            </w:r>
          </w:p>
        </w:tc>
      </w:tr>
      <w:tr w:rsidR="006A69F3" w:rsidRPr="003A6B04" w14:paraId="7C17EF48" w14:textId="77777777" w:rsidTr="008E405E">
        <w:trPr>
          <w:trHeight w:val="356"/>
        </w:trPr>
        <w:tc>
          <w:tcPr>
            <w:tcW w:w="985" w:type="dxa"/>
            <w:vAlign w:val="center"/>
          </w:tcPr>
          <w:p w14:paraId="653C0B32" w14:textId="0EB56053"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16</w:t>
            </w:r>
          </w:p>
        </w:tc>
        <w:tc>
          <w:tcPr>
            <w:tcW w:w="8365" w:type="dxa"/>
          </w:tcPr>
          <w:p w14:paraId="4B86592D" w14:textId="0281433D"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дела северне индустријске зоне у Вршцу </w:t>
            </w:r>
          </w:p>
        </w:tc>
      </w:tr>
      <w:tr w:rsidR="006A69F3" w:rsidRPr="003A6B04" w14:paraId="68A98429" w14:textId="77777777" w:rsidTr="008E405E">
        <w:trPr>
          <w:trHeight w:val="356"/>
        </w:trPr>
        <w:tc>
          <w:tcPr>
            <w:tcW w:w="985" w:type="dxa"/>
            <w:vAlign w:val="center"/>
          </w:tcPr>
          <w:p w14:paraId="1F47C0A9" w14:textId="5F3D06EC"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17</w:t>
            </w:r>
          </w:p>
        </w:tc>
        <w:tc>
          <w:tcPr>
            <w:tcW w:w="8365" w:type="dxa"/>
          </w:tcPr>
          <w:p w14:paraId="1EB6DF84" w14:textId="6A4625A6"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комплекса Целанова Агро</w:t>
            </w:r>
          </w:p>
        </w:tc>
      </w:tr>
      <w:tr w:rsidR="006A69F3" w:rsidRPr="003A6B04" w14:paraId="76003DED" w14:textId="77777777" w:rsidTr="008E405E">
        <w:trPr>
          <w:trHeight w:val="356"/>
        </w:trPr>
        <w:tc>
          <w:tcPr>
            <w:tcW w:w="985" w:type="dxa"/>
            <w:vAlign w:val="center"/>
          </w:tcPr>
          <w:p w14:paraId="3B843843" w14:textId="433F8378"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18</w:t>
            </w:r>
          </w:p>
        </w:tc>
        <w:tc>
          <w:tcPr>
            <w:tcW w:w="8365" w:type="dxa"/>
          </w:tcPr>
          <w:p w14:paraId="5A6F2C38" w14:textId="32263BA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Измене и допуне плана детаљне регулације Трга Партизана – дела блока 50 </w:t>
            </w:r>
          </w:p>
        </w:tc>
      </w:tr>
      <w:tr w:rsidR="006A69F3" w:rsidRPr="003A6B04" w14:paraId="3C835DCD" w14:textId="77777777" w:rsidTr="008E405E">
        <w:trPr>
          <w:trHeight w:val="356"/>
        </w:trPr>
        <w:tc>
          <w:tcPr>
            <w:tcW w:w="985" w:type="dxa"/>
            <w:vAlign w:val="center"/>
          </w:tcPr>
          <w:p w14:paraId="13B950AF" w14:textId="76A37678"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19</w:t>
            </w:r>
          </w:p>
        </w:tc>
        <w:tc>
          <w:tcPr>
            <w:tcW w:w="8365" w:type="dxa"/>
          </w:tcPr>
          <w:p w14:paraId="475900E0" w14:textId="7D870DC0"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фабрике воде „Павлиш“</w:t>
            </w:r>
          </w:p>
        </w:tc>
      </w:tr>
      <w:tr w:rsidR="006A69F3" w:rsidRPr="003A6B04" w14:paraId="24B4E462" w14:textId="77777777" w:rsidTr="008E405E">
        <w:trPr>
          <w:trHeight w:val="356"/>
        </w:trPr>
        <w:tc>
          <w:tcPr>
            <w:tcW w:w="985" w:type="dxa"/>
            <w:vAlign w:val="center"/>
          </w:tcPr>
          <w:p w14:paraId="5E5B50B7" w14:textId="7804DEAA"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20</w:t>
            </w:r>
          </w:p>
        </w:tc>
        <w:tc>
          <w:tcPr>
            <w:tcW w:w="8365" w:type="dxa"/>
          </w:tcPr>
          <w:p w14:paraId="70346288" w14:textId="3BF320D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сушара и силоси Уљма</w:t>
            </w:r>
          </w:p>
        </w:tc>
      </w:tr>
      <w:tr w:rsidR="006A69F3" w:rsidRPr="003A6B04" w14:paraId="46ED32A3" w14:textId="77777777" w:rsidTr="008E405E">
        <w:trPr>
          <w:trHeight w:val="356"/>
        </w:trPr>
        <w:tc>
          <w:tcPr>
            <w:tcW w:w="985" w:type="dxa"/>
            <w:vAlign w:val="center"/>
          </w:tcPr>
          <w:p w14:paraId="0135654D" w14:textId="6DDF105F"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21</w:t>
            </w:r>
          </w:p>
        </w:tc>
        <w:tc>
          <w:tcPr>
            <w:tcW w:w="8365" w:type="dxa"/>
          </w:tcPr>
          <w:p w14:paraId="787BF830" w14:textId="225957DF" w:rsidR="006A69F3" w:rsidRPr="00E81B89" w:rsidRDefault="005F365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B12373" w:rsidRPr="00E81B89">
              <w:rPr>
                <w:rFonts w:asciiTheme="majorHAnsi" w:hAnsiTheme="majorHAnsi" w:cstheme="majorHAnsi"/>
                <w:sz w:val="18"/>
                <w:szCs w:val="18"/>
                <w:lang w:val="sr-Cyrl-RS"/>
              </w:rPr>
              <w:t>коридор далековода 110</w:t>
            </w:r>
            <w:r w:rsidR="00B12373" w:rsidRPr="00E81B89">
              <w:rPr>
                <w:rFonts w:asciiTheme="majorHAnsi" w:hAnsiTheme="majorHAnsi" w:cstheme="majorHAnsi"/>
                <w:sz w:val="18"/>
                <w:szCs w:val="18"/>
                <w:lang w:val="sr-Latn-RS"/>
              </w:rPr>
              <w:t xml:space="preserve"> kV </w:t>
            </w:r>
            <w:r w:rsidR="00B12373" w:rsidRPr="00E81B89">
              <w:rPr>
                <w:rFonts w:asciiTheme="majorHAnsi" w:hAnsiTheme="majorHAnsi" w:cstheme="majorHAnsi"/>
                <w:sz w:val="18"/>
                <w:szCs w:val="18"/>
                <w:lang w:val="sr-Cyrl-RS"/>
              </w:rPr>
              <w:t>правац ка Вршцу</w:t>
            </w:r>
          </w:p>
        </w:tc>
      </w:tr>
      <w:tr w:rsidR="006A69F3" w:rsidRPr="003A6B04" w14:paraId="338663E3" w14:textId="77777777" w:rsidTr="008E405E">
        <w:trPr>
          <w:trHeight w:val="356"/>
        </w:trPr>
        <w:tc>
          <w:tcPr>
            <w:tcW w:w="985" w:type="dxa"/>
            <w:vAlign w:val="center"/>
          </w:tcPr>
          <w:p w14:paraId="114C42A7" w14:textId="21840D04"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22</w:t>
            </w:r>
          </w:p>
        </w:tc>
        <w:tc>
          <w:tcPr>
            <w:tcW w:w="8365" w:type="dxa"/>
          </w:tcPr>
          <w:p w14:paraId="35A5C514" w14:textId="473F0308" w:rsidR="006A69F3" w:rsidRPr="00E81B89" w:rsidRDefault="00B1237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коридор далековода 110</w:t>
            </w:r>
            <w:r w:rsidRPr="00E81B89">
              <w:rPr>
                <w:rFonts w:asciiTheme="majorHAnsi" w:hAnsiTheme="majorHAnsi" w:cstheme="majorHAnsi"/>
                <w:sz w:val="18"/>
                <w:szCs w:val="18"/>
                <w:lang w:val="sr-Latn-RS"/>
              </w:rPr>
              <w:t xml:space="preserve"> kV </w:t>
            </w:r>
            <w:r w:rsidRPr="00E81B89">
              <w:rPr>
                <w:rFonts w:asciiTheme="majorHAnsi" w:hAnsiTheme="majorHAnsi" w:cstheme="majorHAnsi"/>
                <w:sz w:val="18"/>
                <w:szCs w:val="18"/>
                <w:lang w:val="sr-Cyrl-RS"/>
              </w:rPr>
              <w:t>правац ка Алибунару</w:t>
            </w:r>
          </w:p>
        </w:tc>
      </w:tr>
      <w:tr w:rsidR="006A69F3" w:rsidRPr="003A6B04" w14:paraId="565203EA" w14:textId="77777777" w:rsidTr="008E405E">
        <w:trPr>
          <w:trHeight w:val="356"/>
        </w:trPr>
        <w:tc>
          <w:tcPr>
            <w:tcW w:w="985" w:type="dxa"/>
            <w:vAlign w:val="center"/>
          </w:tcPr>
          <w:p w14:paraId="05AAB786" w14:textId="1CCF43A4"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23</w:t>
            </w:r>
          </w:p>
        </w:tc>
        <w:tc>
          <w:tcPr>
            <w:tcW w:w="8365" w:type="dxa"/>
          </w:tcPr>
          <w:p w14:paraId="014F3287" w14:textId="29E75605" w:rsidR="006A69F3" w:rsidRPr="00E81B89" w:rsidRDefault="008C4CF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Уљмански виногради</w:t>
            </w:r>
          </w:p>
        </w:tc>
      </w:tr>
      <w:tr w:rsidR="006A69F3" w:rsidRPr="003A6B04" w14:paraId="222DE9CA" w14:textId="77777777" w:rsidTr="008E405E">
        <w:trPr>
          <w:trHeight w:val="356"/>
        </w:trPr>
        <w:tc>
          <w:tcPr>
            <w:tcW w:w="985" w:type="dxa"/>
            <w:vAlign w:val="center"/>
          </w:tcPr>
          <w:p w14:paraId="60288E12" w14:textId="240DC5F4"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24</w:t>
            </w:r>
          </w:p>
        </w:tc>
        <w:tc>
          <w:tcPr>
            <w:tcW w:w="8365" w:type="dxa"/>
          </w:tcPr>
          <w:p w14:paraId="0EDF28D3" w14:textId="0D1461DB" w:rsidR="006A69F3" w:rsidRPr="00E81B89" w:rsidRDefault="008C4CF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млин Уљма</w:t>
            </w:r>
          </w:p>
        </w:tc>
      </w:tr>
      <w:tr w:rsidR="006A69F3" w:rsidRPr="003A6B04" w14:paraId="6CECA0DF" w14:textId="77777777" w:rsidTr="008E405E">
        <w:trPr>
          <w:trHeight w:val="356"/>
        </w:trPr>
        <w:tc>
          <w:tcPr>
            <w:tcW w:w="985" w:type="dxa"/>
            <w:vAlign w:val="center"/>
          </w:tcPr>
          <w:p w14:paraId="59FCC09F" w14:textId="42CAF4FD"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lastRenderedPageBreak/>
              <w:t>25</w:t>
            </w:r>
          </w:p>
        </w:tc>
        <w:tc>
          <w:tcPr>
            <w:tcW w:w="8365" w:type="dxa"/>
          </w:tcPr>
          <w:p w14:paraId="50767ED5" w14:textId="71B77AD1" w:rsidR="006A69F3" w:rsidRPr="00E81B89" w:rsidRDefault="00B51677"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дела блока 49 – Трг Константина Спајића</w:t>
            </w:r>
          </w:p>
        </w:tc>
      </w:tr>
      <w:tr w:rsidR="006A69F3" w:rsidRPr="003A6B04" w14:paraId="01698FC2" w14:textId="77777777" w:rsidTr="008E405E">
        <w:trPr>
          <w:trHeight w:val="356"/>
        </w:trPr>
        <w:tc>
          <w:tcPr>
            <w:tcW w:w="985" w:type="dxa"/>
            <w:vAlign w:val="center"/>
          </w:tcPr>
          <w:p w14:paraId="5BE11E2A" w14:textId="5A7711FF"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26</w:t>
            </w:r>
          </w:p>
        </w:tc>
        <w:tc>
          <w:tcPr>
            <w:tcW w:w="8365" w:type="dxa"/>
          </w:tcPr>
          <w:p w14:paraId="664F0B18" w14:textId="12B19440" w:rsidR="006A69F3" w:rsidRPr="00E81B89" w:rsidRDefault="00516E9E"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A303B3" w:rsidRPr="00E81B89">
              <w:rPr>
                <w:rFonts w:asciiTheme="majorHAnsi" w:hAnsiTheme="majorHAnsi" w:cstheme="majorHAnsi"/>
                <w:sz w:val="18"/>
                <w:szCs w:val="18"/>
                <w:lang w:val="sr-Cyrl-RS"/>
              </w:rPr>
              <w:t xml:space="preserve"> производни погон (прерада полиетилена) у блоку 90</w:t>
            </w:r>
          </w:p>
        </w:tc>
      </w:tr>
      <w:tr w:rsidR="006A69F3" w:rsidRPr="003A6B04" w14:paraId="7AA1B6F5" w14:textId="77777777" w:rsidTr="008E405E">
        <w:trPr>
          <w:trHeight w:val="356"/>
        </w:trPr>
        <w:tc>
          <w:tcPr>
            <w:tcW w:w="985" w:type="dxa"/>
            <w:vAlign w:val="center"/>
          </w:tcPr>
          <w:p w14:paraId="3BF37893" w14:textId="3DB58313"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27</w:t>
            </w:r>
          </w:p>
        </w:tc>
        <w:tc>
          <w:tcPr>
            <w:tcW w:w="8365" w:type="dxa"/>
          </w:tcPr>
          <w:p w14:paraId="0665635E" w14:textId="7CB765CD" w:rsidR="006A69F3" w:rsidRPr="00E81B89" w:rsidRDefault="007855E0"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B4165D" w:rsidRPr="00E81B89">
              <w:rPr>
                <w:rFonts w:asciiTheme="majorHAnsi" w:hAnsiTheme="majorHAnsi" w:cstheme="majorHAnsi"/>
                <w:sz w:val="18"/>
                <w:szCs w:val="18"/>
                <w:lang w:val="sr-Cyrl-RS"/>
              </w:rPr>
              <w:t>дистрибутивни центар течног нафтног гаса</w:t>
            </w:r>
          </w:p>
        </w:tc>
      </w:tr>
      <w:tr w:rsidR="006A69F3" w:rsidRPr="003A6B04" w14:paraId="43156267" w14:textId="77777777" w:rsidTr="008E405E">
        <w:trPr>
          <w:trHeight w:val="356"/>
        </w:trPr>
        <w:tc>
          <w:tcPr>
            <w:tcW w:w="985" w:type="dxa"/>
            <w:vAlign w:val="center"/>
          </w:tcPr>
          <w:p w14:paraId="34417471" w14:textId="7832FC4B"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28</w:t>
            </w:r>
          </w:p>
        </w:tc>
        <w:tc>
          <w:tcPr>
            <w:tcW w:w="8365" w:type="dxa"/>
          </w:tcPr>
          <w:p w14:paraId="4E1CD49D" w14:textId="3CF4591D" w:rsidR="006A69F3" w:rsidRPr="00E81B89" w:rsidRDefault="005140E5"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„Комплекс станице за снабдевање </w:t>
            </w:r>
            <w:r w:rsidR="008E405E" w:rsidRPr="00E81B89">
              <w:rPr>
                <w:rFonts w:asciiTheme="majorHAnsi" w:hAnsiTheme="majorHAnsi" w:cstheme="majorHAnsi"/>
                <w:sz w:val="18"/>
                <w:szCs w:val="18"/>
                <w:lang w:val="sr-Cyrl-RS"/>
              </w:rPr>
              <w:t>горивом и трговински центар – Влајковац“</w:t>
            </w:r>
          </w:p>
        </w:tc>
      </w:tr>
      <w:tr w:rsidR="006A69F3" w:rsidRPr="003A6B04" w14:paraId="49503878" w14:textId="77777777" w:rsidTr="008E405E">
        <w:trPr>
          <w:trHeight w:val="356"/>
        </w:trPr>
        <w:tc>
          <w:tcPr>
            <w:tcW w:w="985" w:type="dxa"/>
            <w:vAlign w:val="center"/>
          </w:tcPr>
          <w:p w14:paraId="1430DD49" w14:textId="13561ACE"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29</w:t>
            </w:r>
          </w:p>
        </w:tc>
        <w:tc>
          <w:tcPr>
            <w:tcW w:w="8365" w:type="dxa"/>
          </w:tcPr>
          <w:p w14:paraId="31A60666" w14:textId="25AA385C" w:rsidR="006A69F3" w:rsidRPr="00E81B89" w:rsidRDefault="007C72BC"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15522A" w:rsidRPr="00E81B89">
              <w:rPr>
                <w:rFonts w:asciiTheme="majorHAnsi" w:hAnsiTheme="majorHAnsi" w:cstheme="majorHAnsi"/>
                <w:sz w:val="18"/>
                <w:szCs w:val="18"/>
                <w:lang w:val="sr-Cyrl-RS"/>
              </w:rPr>
              <w:t>комплекса постројења за припрему воде за пиће и изворишта у КО Павлиш</w:t>
            </w:r>
          </w:p>
        </w:tc>
      </w:tr>
      <w:tr w:rsidR="006A69F3" w:rsidRPr="003A6B04" w14:paraId="268BD183" w14:textId="77777777" w:rsidTr="008E405E">
        <w:trPr>
          <w:trHeight w:val="356"/>
        </w:trPr>
        <w:tc>
          <w:tcPr>
            <w:tcW w:w="985" w:type="dxa"/>
            <w:vAlign w:val="center"/>
          </w:tcPr>
          <w:p w14:paraId="398295F9" w14:textId="17A75FC3"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30</w:t>
            </w:r>
          </w:p>
        </w:tc>
        <w:tc>
          <w:tcPr>
            <w:tcW w:w="8365" w:type="dxa"/>
          </w:tcPr>
          <w:p w14:paraId="61C03A5C" w14:textId="7A96BFF4" w:rsidR="006A69F3" w:rsidRPr="00E81B89" w:rsidRDefault="00E36AF5"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граничног прелаза Ватин</w:t>
            </w:r>
          </w:p>
        </w:tc>
      </w:tr>
      <w:tr w:rsidR="008E405E" w:rsidRPr="003A6B04" w14:paraId="353A93B1" w14:textId="77777777" w:rsidTr="008E405E">
        <w:trPr>
          <w:trHeight w:val="356"/>
        </w:trPr>
        <w:tc>
          <w:tcPr>
            <w:tcW w:w="985" w:type="dxa"/>
            <w:vAlign w:val="center"/>
          </w:tcPr>
          <w:p w14:paraId="30C98AED" w14:textId="6485D049"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31</w:t>
            </w:r>
          </w:p>
        </w:tc>
        <w:tc>
          <w:tcPr>
            <w:tcW w:w="8365" w:type="dxa"/>
          </w:tcPr>
          <w:p w14:paraId="3EE368DC" w14:textId="2D438A61" w:rsidR="008E405E" w:rsidRPr="00E81B89" w:rsidRDefault="00BD7AA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центра за управљање отпадом</w:t>
            </w:r>
          </w:p>
        </w:tc>
      </w:tr>
      <w:tr w:rsidR="008E405E" w:rsidRPr="003A6B04" w14:paraId="4AB65743" w14:textId="77777777" w:rsidTr="008E405E">
        <w:trPr>
          <w:trHeight w:val="356"/>
        </w:trPr>
        <w:tc>
          <w:tcPr>
            <w:tcW w:w="985" w:type="dxa"/>
            <w:vAlign w:val="center"/>
          </w:tcPr>
          <w:p w14:paraId="7D0633FB" w14:textId="640D5990"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32</w:t>
            </w:r>
          </w:p>
        </w:tc>
        <w:tc>
          <w:tcPr>
            <w:tcW w:w="8365" w:type="dxa"/>
          </w:tcPr>
          <w:p w14:paraId="72052701" w14:textId="0575A556" w:rsidR="008E405E" w:rsidRPr="00E81B89" w:rsidRDefault="00AE21D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за изградњу </w:t>
            </w:r>
            <w:r w:rsidR="00E8643A" w:rsidRPr="00E81B89">
              <w:rPr>
                <w:rFonts w:asciiTheme="majorHAnsi" w:hAnsiTheme="majorHAnsi" w:cstheme="majorHAnsi"/>
                <w:sz w:val="18"/>
                <w:szCs w:val="18"/>
                <w:lang w:val="sr-Cyrl-RS"/>
              </w:rPr>
              <w:t>аутоцентра и мотела на парцели број 18395 КО Вршац и доградњу ре</w:t>
            </w:r>
            <w:r w:rsidR="001A0AA5" w:rsidRPr="00E81B89">
              <w:rPr>
                <w:rFonts w:asciiTheme="majorHAnsi" w:hAnsiTheme="majorHAnsi" w:cstheme="majorHAnsi"/>
                <w:sz w:val="18"/>
                <w:szCs w:val="18"/>
                <w:lang w:val="sr-Cyrl-RS"/>
              </w:rPr>
              <w:t>зервоара и аутомата за точење плина на постојећој безинској пумпи изграђеној на парцели 18401 КО Вршац</w:t>
            </w:r>
          </w:p>
        </w:tc>
      </w:tr>
      <w:tr w:rsidR="008E405E" w:rsidRPr="003A6B04" w14:paraId="3296A881" w14:textId="77777777" w:rsidTr="008E405E">
        <w:trPr>
          <w:trHeight w:val="356"/>
        </w:trPr>
        <w:tc>
          <w:tcPr>
            <w:tcW w:w="985" w:type="dxa"/>
            <w:vAlign w:val="center"/>
          </w:tcPr>
          <w:p w14:paraId="2AE754BC" w14:textId="67850DE2"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33</w:t>
            </w:r>
          </w:p>
        </w:tc>
        <w:tc>
          <w:tcPr>
            <w:tcW w:w="8365" w:type="dxa"/>
          </w:tcPr>
          <w:p w14:paraId="07AA7D54" w14:textId="5F28D4C9" w:rsidR="008E405E" w:rsidRPr="00E81B89" w:rsidRDefault="00D3206D"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Урбанистички план детаљне регулације бензинске пумпе Вршац 1</w:t>
            </w:r>
          </w:p>
        </w:tc>
      </w:tr>
      <w:tr w:rsidR="006957AE" w:rsidRPr="003A6B04" w14:paraId="6D09B240" w14:textId="77777777" w:rsidTr="008E405E">
        <w:trPr>
          <w:trHeight w:val="356"/>
        </w:trPr>
        <w:tc>
          <w:tcPr>
            <w:tcW w:w="985" w:type="dxa"/>
            <w:vAlign w:val="center"/>
          </w:tcPr>
          <w:p w14:paraId="30934E2D" w14:textId="64A4B924"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34</w:t>
            </w:r>
          </w:p>
        </w:tc>
        <w:tc>
          <w:tcPr>
            <w:tcW w:w="8365" w:type="dxa"/>
          </w:tcPr>
          <w:p w14:paraId="1E2ADA69" w14:textId="6D465268" w:rsidR="006957AE" w:rsidRPr="00E81B89" w:rsidRDefault="006957AE"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Урбанистички план детаљне регулације бензинске пумпе Вршац 2</w:t>
            </w:r>
          </w:p>
        </w:tc>
      </w:tr>
      <w:tr w:rsidR="006957AE" w:rsidRPr="003A6B04" w14:paraId="63B75E6F" w14:textId="77777777" w:rsidTr="008E405E">
        <w:trPr>
          <w:trHeight w:val="356"/>
        </w:trPr>
        <w:tc>
          <w:tcPr>
            <w:tcW w:w="985" w:type="dxa"/>
            <w:vAlign w:val="center"/>
          </w:tcPr>
          <w:p w14:paraId="03DC28B9" w14:textId="50F9F881"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35</w:t>
            </w:r>
          </w:p>
        </w:tc>
        <w:tc>
          <w:tcPr>
            <w:tcW w:w="8365" w:type="dxa"/>
          </w:tcPr>
          <w:p w14:paraId="3012FE6D" w14:textId="0F232763" w:rsidR="006957AE" w:rsidRPr="00E81B89" w:rsidRDefault="006957AE"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Хемоград Вршац</w:t>
            </w:r>
          </w:p>
        </w:tc>
      </w:tr>
      <w:tr w:rsidR="006957AE" w:rsidRPr="003A6B04" w14:paraId="57EFB16A" w14:textId="77777777" w:rsidTr="008E405E">
        <w:trPr>
          <w:trHeight w:val="356"/>
        </w:trPr>
        <w:tc>
          <w:tcPr>
            <w:tcW w:w="985" w:type="dxa"/>
            <w:vAlign w:val="center"/>
          </w:tcPr>
          <w:p w14:paraId="334DD88A" w14:textId="678C1C17"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36</w:t>
            </w:r>
          </w:p>
        </w:tc>
        <w:tc>
          <w:tcPr>
            <w:tcW w:w="8365" w:type="dxa"/>
          </w:tcPr>
          <w:p w14:paraId="4C78F8DA" w14:textId="0B598FD6" w:rsidR="006957AE" w:rsidRPr="00E81B89" w:rsidRDefault="00877831"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п</w:t>
            </w:r>
            <w:r w:rsidR="000D3641" w:rsidRPr="00E81B89">
              <w:rPr>
                <w:rFonts w:asciiTheme="majorHAnsi" w:hAnsiTheme="majorHAnsi" w:cstheme="majorHAnsi"/>
                <w:sz w:val="18"/>
                <w:szCs w:val="18"/>
                <w:lang w:val="sr-Cyrl-RS"/>
              </w:rPr>
              <w:t>лан</w:t>
            </w:r>
            <w:r w:rsidRPr="00E81B89">
              <w:rPr>
                <w:rFonts w:asciiTheme="majorHAnsi" w:hAnsiTheme="majorHAnsi" w:cstheme="majorHAnsi"/>
                <w:sz w:val="18"/>
                <w:szCs w:val="18"/>
                <w:lang w:val="sr-Cyrl-RS"/>
              </w:rPr>
              <w:t>а</w:t>
            </w:r>
            <w:r w:rsidR="000D3641" w:rsidRPr="00E81B89">
              <w:rPr>
                <w:rFonts w:asciiTheme="majorHAnsi" w:hAnsiTheme="majorHAnsi" w:cstheme="majorHAnsi"/>
                <w:sz w:val="18"/>
                <w:szCs w:val="18"/>
                <w:lang w:val="sr-Cyrl-RS"/>
              </w:rPr>
              <w:t xml:space="preserve"> детаљне регулације</w:t>
            </w:r>
            <w:r w:rsidRPr="00E81B89">
              <w:rPr>
                <w:rFonts w:asciiTheme="majorHAnsi" w:hAnsiTheme="majorHAnsi" w:cstheme="majorHAnsi"/>
                <w:sz w:val="18"/>
                <w:szCs w:val="18"/>
                <w:lang w:val="sr-Cyrl-RS"/>
              </w:rPr>
              <w:t xml:space="preserve"> блока 83а „Ново гробље“</w:t>
            </w:r>
          </w:p>
        </w:tc>
      </w:tr>
      <w:tr w:rsidR="006957AE" w:rsidRPr="003A6B04" w14:paraId="2F4808E4" w14:textId="77777777" w:rsidTr="008E405E">
        <w:trPr>
          <w:trHeight w:val="356"/>
        </w:trPr>
        <w:tc>
          <w:tcPr>
            <w:tcW w:w="985" w:type="dxa"/>
            <w:vAlign w:val="center"/>
          </w:tcPr>
          <w:p w14:paraId="1C0A8BEE" w14:textId="02486A8A"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37</w:t>
            </w:r>
          </w:p>
        </w:tc>
        <w:tc>
          <w:tcPr>
            <w:tcW w:w="8365" w:type="dxa"/>
          </w:tcPr>
          <w:p w14:paraId="5BA6F669" w14:textId="5A1185B5" w:rsidR="006957AE" w:rsidRPr="00E81B89" w:rsidRDefault="002604B9"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Измене генералног урбанистичког плана 2019. године</w:t>
            </w:r>
          </w:p>
        </w:tc>
      </w:tr>
      <w:tr w:rsidR="006957AE" w:rsidRPr="003A6B04" w14:paraId="32E0D059" w14:textId="77777777" w:rsidTr="008E405E">
        <w:trPr>
          <w:trHeight w:val="356"/>
        </w:trPr>
        <w:tc>
          <w:tcPr>
            <w:tcW w:w="985" w:type="dxa"/>
            <w:vAlign w:val="center"/>
          </w:tcPr>
          <w:p w14:paraId="7A114817" w14:textId="422F24B1"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38</w:t>
            </w:r>
          </w:p>
        </w:tc>
        <w:tc>
          <w:tcPr>
            <w:tcW w:w="8365" w:type="dxa"/>
          </w:tcPr>
          <w:p w14:paraId="04079B63" w14:textId="28D3638F" w:rsidR="006957AE" w:rsidRPr="00E81B89" w:rsidRDefault="002206A5"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Измена плана детаљне регулације централне зоне Вршца за </w:t>
            </w:r>
            <w:r w:rsidR="001739E3" w:rsidRPr="00E81B89">
              <w:rPr>
                <w:rFonts w:asciiTheme="majorHAnsi" w:hAnsiTheme="majorHAnsi" w:cstheme="majorHAnsi"/>
                <w:sz w:val="18"/>
                <w:szCs w:val="18"/>
                <w:lang w:val="sr-Cyrl-RS"/>
              </w:rPr>
              <w:t xml:space="preserve">простор паркинга у Стеријиној улици </w:t>
            </w:r>
            <w:r w:rsidRPr="00E81B89">
              <w:rPr>
                <w:rFonts w:asciiTheme="majorHAnsi" w:hAnsiTheme="majorHAnsi" w:cstheme="majorHAnsi"/>
                <w:sz w:val="18"/>
                <w:szCs w:val="18"/>
                <w:lang w:val="sr-Cyrl-RS"/>
              </w:rPr>
              <w:t xml:space="preserve"> </w:t>
            </w:r>
          </w:p>
        </w:tc>
      </w:tr>
      <w:tr w:rsidR="006957AE" w:rsidRPr="003A6B04" w14:paraId="476A617C" w14:textId="77777777" w:rsidTr="008E405E">
        <w:trPr>
          <w:trHeight w:val="356"/>
        </w:trPr>
        <w:tc>
          <w:tcPr>
            <w:tcW w:w="985" w:type="dxa"/>
            <w:vAlign w:val="center"/>
          </w:tcPr>
          <w:p w14:paraId="4A9AE7FC" w14:textId="6F9C4D3E"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39</w:t>
            </w:r>
          </w:p>
        </w:tc>
        <w:tc>
          <w:tcPr>
            <w:tcW w:w="8365" w:type="dxa"/>
          </w:tcPr>
          <w:p w14:paraId="33C27E0C" w14:textId="0424ACF5" w:rsidR="006957AE" w:rsidRPr="00E81B89" w:rsidRDefault="00AE49DA"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Измене плана детаљне регулације дела северне индустријске зоне у Вршцу</w:t>
            </w:r>
          </w:p>
        </w:tc>
      </w:tr>
      <w:tr w:rsidR="008F3594" w:rsidRPr="003A6B04" w14:paraId="74243514" w14:textId="77777777" w:rsidTr="008D09B2">
        <w:trPr>
          <w:trHeight w:val="356"/>
        </w:trPr>
        <w:tc>
          <w:tcPr>
            <w:tcW w:w="985" w:type="dxa"/>
            <w:shd w:val="clear" w:color="auto" w:fill="auto"/>
            <w:vAlign w:val="center"/>
          </w:tcPr>
          <w:p w14:paraId="0F7D8EC1" w14:textId="422F7D31" w:rsidR="008F3594" w:rsidRPr="00E81B89" w:rsidRDefault="008F3594" w:rsidP="006957AE">
            <w:pPr>
              <w:jc w:val="center"/>
              <w:rPr>
                <w:rFonts w:asciiTheme="majorHAnsi" w:hAnsiTheme="majorHAnsi" w:cstheme="majorHAnsi"/>
                <w:sz w:val="18"/>
                <w:szCs w:val="18"/>
                <w:lang w:val="sr-Cyrl-RS"/>
              </w:rPr>
            </w:pPr>
            <w:r>
              <w:rPr>
                <w:rFonts w:asciiTheme="majorHAnsi" w:hAnsiTheme="majorHAnsi" w:cstheme="majorHAnsi"/>
                <w:sz w:val="18"/>
                <w:szCs w:val="18"/>
                <w:lang w:val="sr-Cyrl-RS"/>
              </w:rPr>
              <w:t>40</w:t>
            </w:r>
          </w:p>
        </w:tc>
        <w:tc>
          <w:tcPr>
            <w:tcW w:w="8365" w:type="dxa"/>
            <w:shd w:val="clear" w:color="auto" w:fill="auto"/>
          </w:tcPr>
          <w:p w14:paraId="5EDA34B0" w14:textId="4962D228" w:rsidR="008F3594" w:rsidRPr="00E81B89" w:rsidRDefault="008F3594" w:rsidP="006957AE">
            <w:pPr>
              <w:rPr>
                <w:rFonts w:asciiTheme="majorHAnsi" w:hAnsiTheme="majorHAnsi" w:cstheme="majorHAnsi"/>
                <w:sz w:val="18"/>
                <w:szCs w:val="18"/>
                <w:lang w:val="sr-Cyrl-RS"/>
              </w:rPr>
            </w:pPr>
            <w:r>
              <w:rPr>
                <w:rFonts w:asciiTheme="majorHAnsi" w:hAnsiTheme="majorHAnsi" w:cstheme="majorHAnsi"/>
                <w:sz w:val="18"/>
                <w:szCs w:val="18"/>
                <w:lang w:val="sr-Cyrl-RS"/>
              </w:rPr>
              <w:t>План детаљне регулације</w:t>
            </w:r>
            <w:r w:rsidR="00B21595" w:rsidRPr="003A6B04">
              <w:rPr>
                <w:lang w:val="sr-Cyrl-RS"/>
              </w:rPr>
              <w:t xml:space="preserve"> </w:t>
            </w:r>
            <w:r w:rsidR="00B21595" w:rsidRPr="00B21595">
              <w:rPr>
                <w:rFonts w:asciiTheme="majorHAnsi" w:hAnsiTheme="majorHAnsi" w:cstheme="majorHAnsi"/>
                <w:sz w:val="18"/>
                <w:szCs w:val="18"/>
                <w:lang w:val="sr-Cyrl-RS"/>
              </w:rPr>
              <w:t>дворац за виноградарски комплекс и приступни пут Вршачким планинама – аква парк, зона спорта и рекреације, еко-туристички комплекс, дворац - задужбина...)</w:t>
            </w:r>
          </w:p>
        </w:tc>
      </w:tr>
    </w:tbl>
    <w:p w14:paraId="68DB3F86" w14:textId="5FEB7647" w:rsidR="009E3391" w:rsidRDefault="002201DE">
      <w:pPr>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Сајт града</w:t>
      </w:r>
    </w:p>
    <w:p w14:paraId="432B2F22" w14:textId="3883B393" w:rsidR="00274E02" w:rsidRPr="00E81B89" w:rsidRDefault="00274E02">
      <w:pPr>
        <w:rPr>
          <w:rFonts w:asciiTheme="majorHAnsi" w:hAnsiTheme="majorHAnsi" w:cstheme="majorHAnsi"/>
          <w:i/>
          <w:iCs/>
          <w:sz w:val="18"/>
          <w:szCs w:val="18"/>
          <w:lang w:val="sr-Cyrl-RS"/>
        </w:rPr>
      </w:pPr>
      <w:r>
        <w:rPr>
          <w:rFonts w:asciiTheme="majorHAnsi" w:hAnsiTheme="majorHAnsi" w:cstheme="majorHAnsi"/>
          <w:i/>
          <w:iCs/>
          <w:sz w:val="18"/>
          <w:szCs w:val="18"/>
          <w:lang w:val="sr-Cyrl-RS"/>
        </w:rPr>
        <w:t>Предмет: Списак Урбанистичких планова, који су у поступку израде и доношења:</w:t>
      </w:r>
    </w:p>
    <w:tbl>
      <w:tblPr>
        <w:tblStyle w:val="TableGridLight"/>
        <w:tblW w:w="9350" w:type="dxa"/>
        <w:tblLook w:val="04A0" w:firstRow="1" w:lastRow="0" w:firstColumn="1" w:lastColumn="0" w:noHBand="0" w:noVBand="1"/>
      </w:tblPr>
      <w:tblGrid>
        <w:gridCol w:w="985"/>
        <w:gridCol w:w="8365"/>
      </w:tblGrid>
      <w:tr w:rsidR="00A34630" w:rsidRPr="00E81B89" w14:paraId="45F011D1" w14:textId="77777777" w:rsidTr="00A366B7">
        <w:trPr>
          <w:trHeight w:val="182"/>
        </w:trPr>
        <w:tc>
          <w:tcPr>
            <w:tcW w:w="985" w:type="dxa"/>
            <w:shd w:val="clear" w:color="auto" w:fill="DAEEF3" w:themeFill="accent5" w:themeFillTint="33"/>
            <w:vAlign w:val="center"/>
          </w:tcPr>
          <w:p w14:paraId="6426523B" w14:textId="77777777" w:rsidR="00A34630" w:rsidRPr="00E81B89" w:rsidRDefault="00A34630" w:rsidP="00A366B7">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Редни бр.</w:t>
            </w:r>
          </w:p>
        </w:tc>
        <w:tc>
          <w:tcPr>
            <w:tcW w:w="8365" w:type="dxa"/>
            <w:shd w:val="clear" w:color="auto" w:fill="DAEEF3" w:themeFill="accent5" w:themeFillTint="33"/>
            <w:vAlign w:val="center"/>
          </w:tcPr>
          <w:p w14:paraId="2D2D8264" w14:textId="77777777" w:rsidR="00A34630" w:rsidRPr="00E81B89" w:rsidRDefault="00A34630" w:rsidP="00A366B7">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Назив плана</w:t>
            </w:r>
          </w:p>
        </w:tc>
      </w:tr>
      <w:tr w:rsidR="00A34630" w:rsidRPr="00E81B89" w14:paraId="607F08E6" w14:textId="77777777" w:rsidTr="00A366B7">
        <w:trPr>
          <w:trHeight w:val="172"/>
        </w:trPr>
        <w:tc>
          <w:tcPr>
            <w:tcW w:w="985" w:type="dxa"/>
            <w:vAlign w:val="center"/>
          </w:tcPr>
          <w:p w14:paraId="25E85073" w14:textId="77777777" w:rsidR="00A34630" w:rsidRPr="00E81B89" w:rsidRDefault="00A34630" w:rsidP="00A366B7">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w:t>
            </w:r>
          </w:p>
        </w:tc>
        <w:tc>
          <w:tcPr>
            <w:tcW w:w="8365" w:type="dxa"/>
          </w:tcPr>
          <w:p w14:paraId="5C63173B" w14:textId="22863B83" w:rsidR="00A34630" w:rsidRPr="00E81B89" w:rsidRDefault="003B53E0" w:rsidP="00A366B7">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7E2485" w:rsidRPr="007E2485">
              <w:rPr>
                <w:rFonts w:asciiTheme="majorHAnsi" w:hAnsiTheme="majorHAnsi" w:cstheme="majorHAnsi"/>
                <w:sz w:val="18"/>
                <w:szCs w:val="18"/>
                <w:lang w:val="sr-Cyrl-RS"/>
              </w:rPr>
              <w:t xml:space="preserve"> „Кошава2“</w:t>
            </w:r>
          </w:p>
        </w:tc>
      </w:tr>
      <w:tr w:rsidR="00A34630" w:rsidRPr="00E81B89" w14:paraId="4B870FD8" w14:textId="77777777" w:rsidTr="00A366B7">
        <w:trPr>
          <w:trHeight w:val="182"/>
        </w:trPr>
        <w:tc>
          <w:tcPr>
            <w:tcW w:w="985" w:type="dxa"/>
            <w:vAlign w:val="center"/>
          </w:tcPr>
          <w:p w14:paraId="048550ED" w14:textId="77777777" w:rsidR="00A34630" w:rsidRPr="00E81B89" w:rsidRDefault="00A34630" w:rsidP="00A366B7">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w:t>
            </w:r>
          </w:p>
        </w:tc>
        <w:tc>
          <w:tcPr>
            <w:tcW w:w="8365" w:type="dxa"/>
          </w:tcPr>
          <w:p w14:paraId="097E40C2" w14:textId="7E147E30" w:rsidR="00A34630" w:rsidRPr="00E81B89" w:rsidRDefault="003B53E0" w:rsidP="00A366B7">
            <w:pPr>
              <w:rPr>
                <w:rFonts w:asciiTheme="majorHAnsi" w:hAnsiTheme="majorHAnsi" w:cstheme="majorHAnsi"/>
                <w:sz w:val="18"/>
                <w:szCs w:val="18"/>
              </w:rPr>
            </w:pPr>
            <w:r w:rsidRPr="00E81B89">
              <w:rPr>
                <w:rFonts w:asciiTheme="majorHAnsi" w:hAnsiTheme="majorHAnsi" w:cstheme="majorHAnsi"/>
                <w:sz w:val="18"/>
                <w:szCs w:val="18"/>
                <w:lang w:val="sr-Cyrl-RS"/>
              </w:rPr>
              <w:t>План детаљне регулације</w:t>
            </w:r>
            <w:r w:rsidR="00656446" w:rsidRPr="00656446">
              <w:rPr>
                <w:rFonts w:asciiTheme="majorHAnsi" w:hAnsiTheme="majorHAnsi" w:cstheme="majorHAnsi"/>
                <w:sz w:val="18"/>
                <w:szCs w:val="18"/>
                <w:lang w:val="sr-Cyrl-RS"/>
              </w:rPr>
              <w:t xml:space="preserve"> за ветро парк код Уљме</w:t>
            </w:r>
          </w:p>
        </w:tc>
      </w:tr>
      <w:tr w:rsidR="00A34630" w:rsidRPr="003A6B04" w14:paraId="57EC5421" w14:textId="77777777" w:rsidTr="00A366B7">
        <w:trPr>
          <w:trHeight w:val="172"/>
        </w:trPr>
        <w:tc>
          <w:tcPr>
            <w:tcW w:w="985" w:type="dxa"/>
            <w:vAlign w:val="center"/>
          </w:tcPr>
          <w:p w14:paraId="1777A23F" w14:textId="77777777" w:rsidR="00A34630" w:rsidRPr="00E81B89" w:rsidRDefault="00A34630" w:rsidP="00A366B7">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w:t>
            </w:r>
          </w:p>
        </w:tc>
        <w:tc>
          <w:tcPr>
            <w:tcW w:w="8365" w:type="dxa"/>
          </w:tcPr>
          <w:p w14:paraId="6397F705" w14:textId="0FE9F6D5" w:rsidR="00A34630" w:rsidRPr="00E81B89" w:rsidRDefault="003B53E0" w:rsidP="00A366B7">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94277E" w:rsidRPr="0094277E">
              <w:rPr>
                <w:rFonts w:asciiTheme="majorHAnsi" w:hAnsiTheme="majorHAnsi" w:cstheme="majorHAnsi"/>
                <w:sz w:val="18"/>
                <w:szCs w:val="18"/>
                <w:lang w:val="sr-Cyrl-RS"/>
              </w:rPr>
              <w:t xml:space="preserve"> за виноградски комплекс и приступни пут Вршачким планинама</w:t>
            </w:r>
          </w:p>
        </w:tc>
      </w:tr>
      <w:tr w:rsidR="00A34630" w:rsidRPr="003A6B04" w14:paraId="3F4FF176" w14:textId="77777777" w:rsidTr="00A366B7">
        <w:trPr>
          <w:trHeight w:val="182"/>
        </w:trPr>
        <w:tc>
          <w:tcPr>
            <w:tcW w:w="985" w:type="dxa"/>
            <w:vAlign w:val="center"/>
          </w:tcPr>
          <w:p w14:paraId="2064639C" w14:textId="77777777" w:rsidR="00A34630" w:rsidRPr="00E81B89" w:rsidRDefault="00A34630" w:rsidP="00A366B7">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4</w:t>
            </w:r>
          </w:p>
        </w:tc>
        <w:tc>
          <w:tcPr>
            <w:tcW w:w="8365" w:type="dxa"/>
          </w:tcPr>
          <w:p w14:paraId="464E278C" w14:textId="5C5DF848" w:rsidR="00A34630" w:rsidRPr="00437018" w:rsidRDefault="003B53E0" w:rsidP="00A366B7">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4C7D59" w:rsidRPr="004C7D59">
              <w:rPr>
                <w:rFonts w:asciiTheme="majorHAnsi" w:hAnsiTheme="majorHAnsi" w:cstheme="majorHAnsi"/>
                <w:sz w:val="18"/>
                <w:szCs w:val="18"/>
                <w:lang w:val="sr-Cyrl-RS"/>
              </w:rPr>
              <w:t xml:space="preserve"> дела блока број 12 у Вршцу</w:t>
            </w:r>
          </w:p>
        </w:tc>
      </w:tr>
      <w:tr w:rsidR="00A34630" w:rsidRPr="003A6B04" w14:paraId="44668BA5" w14:textId="77777777" w:rsidTr="00863AD2">
        <w:trPr>
          <w:trHeight w:val="152"/>
        </w:trPr>
        <w:tc>
          <w:tcPr>
            <w:tcW w:w="985" w:type="dxa"/>
            <w:vAlign w:val="center"/>
          </w:tcPr>
          <w:p w14:paraId="78EF2045" w14:textId="77777777" w:rsidR="00A34630" w:rsidRPr="00E81B89" w:rsidRDefault="00A34630" w:rsidP="00A366B7">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5</w:t>
            </w:r>
          </w:p>
        </w:tc>
        <w:tc>
          <w:tcPr>
            <w:tcW w:w="8365" w:type="dxa"/>
          </w:tcPr>
          <w:p w14:paraId="08B5E032" w14:textId="65C655AF" w:rsidR="00A34630" w:rsidRPr="00E81B89" w:rsidRDefault="003B53E0" w:rsidP="00A366B7">
            <w:pPr>
              <w:tabs>
                <w:tab w:val="left" w:pos="1650"/>
              </w:tabs>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467F0C" w:rsidRPr="00467F0C">
              <w:rPr>
                <w:rFonts w:asciiTheme="majorHAnsi" w:hAnsiTheme="majorHAnsi" w:cstheme="majorHAnsi"/>
                <w:sz w:val="18"/>
                <w:szCs w:val="18"/>
                <w:lang w:val="sr-Cyrl-RS"/>
              </w:rPr>
              <w:t xml:space="preserve"> блока број 13 (затворени базен) у Вршцу</w:t>
            </w:r>
          </w:p>
        </w:tc>
      </w:tr>
      <w:tr w:rsidR="00A34630" w:rsidRPr="003A6B04" w14:paraId="00492396" w14:textId="77777777" w:rsidTr="00863AD2">
        <w:trPr>
          <w:trHeight w:val="107"/>
        </w:trPr>
        <w:tc>
          <w:tcPr>
            <w:tcW w:w="985" w:type="dxa"/>
            <w:vAlign w:val="center"/>
          </w:tcPr>
          <w:p w14:paraId="2D081C99" w14:textId="77777777" w:rsidR="00A34630" w:rsidRPr="00E81B89" w:rsidRDefault="00A34630" w:rsidP="00A366B7">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6</w:t>
            </w:r>
          </w:p>
        </w:tc>
        <w:tc>
          <w:tcPr>
            <w:tcW w:w="8365" w:type="dxa"/>
          </w:tcPr>
          <w:p w14:paraId="2B3DE363" w14:textId="022CBC76" w:rsidR="00A34630" w:rsidRPr="00E81B89" w:rsidRDefault="004D4DE0" w:rsidP="00A366B7">
            <w:pPr>
              <w:tabs>
                <w:tab w:val="left" w:pos="1650"/>
              </w:tabs>
              <w:rPr>
                <w:rFonts w:asciiTheme="majorHAnsi" w:hAnsiTheme="majorHAnsi" w:cstheme="majorHAnsi"/>
                <w:sz w:val="18"/>
                <w:szCs w:val="18"/>
                <w:lang w:val="sr-Cyrl-RS"/>
              </w:rPr>
            </w:pPr>
            <w:r w:rsidRPr="004D4DE0">
              <w:rPr>
                <w:rFonts w:asciiTheme="majorHAnsi" w:hAnsiTheme="majorHAnsi" w:cstheme="majorHAnsi"/>
                <w:sz w:val="18"/>
                <w:szCs w:val="18"/>
                <w:lang w:val="sr-Cyrl-RS"/>
              </w:rPr>
              <w:t xml:space="preserve">Измена </w:t>
            </w:r>
            <w:r w:rsidR="003B53E0">
              <w:rPr>
                <w:rFonts w:asciiTheme="majorHAnsi" w:hAnsiTheme="majorHAnsi" w:cstheme="majorHAnsi"/>
                <w:sz w:val="18"/>
                <w:szCs w:val="18"/>
                <w:lang w:val="sr-Cyrl-RS"/>
              </w:rPr>
              <w:t>п</w:t>
            </w:r>
            <w:r w:rsidR="003B53E0" w:rsidRPr="00E81B89">
              <w:rPr>
                <w:rFonts w:asciiTheme="majorHAnsi" w:hAnsiTheme="majorHAnsi" w:cstheme="majorHAnsi"/>
                <w:sz w:val="18"/>
                <w:szCs w:val="18"/>
                <w:lang w:val="sr-Cyrl-RS"/>
              </w:rPr>
              <w:t>лан</w:t>
            </w:r>
            <w:r w:rsidR="003B53E0">
              <w:rPr>
                <w:rFonts w:asciiTheme="majorHAnsi" w:hAnsiTheme="majorHAnsi" w:cstheme="majorHAnsi"/>
                <w:sz w:val="18"/>
                <w:szCs w:val="18"/>
                <w:lang w:val="sr-Cyrl-RS"/>
              </w:rPr>
              <w:t>а</w:t>
            </w:r>
            <w:r w:rsidR="003B53E0" w:rsidRPr="00E81B89">
              <w:rPr>
                <w:rFonts w:asciiTheme="majorHAnsi" w:hAnsiTheme="majorHAnsi" w:cstheme="majorHAnsi"/>
                <w:sz w:val="18"/>
                <w:szCs w:val="18"/>
                <w:lang w:val="sr-Cyrl-RS"/>
              </w:rPr>
              <w:t xml:space="preserve"> детаљне регулације</w:t>
            </w:r>
            <w:r w:rsidRPr="004D4DE0">
              <w:rPr>
                <w:rFonts w:asciiTheme="majorHAnsi" w:hAnsiTheme="majorHAnsi" w:cstheme="majorHAnsi"/>
                <w:sz w:val="18"/>
                <w:szCs w:val="18"/>
                <w:lang w:val="sr-Cyrl-RS"/>
              </w:rPr>
              <w:t xml:space="preserve"> дела опште радне зоне у блоку 82 у Вршцу (бивши „Узор“)</w:t>
            </w:r>
          </w:p>
        </w:tc>
      </w:tr>
      <w:tr w:rsidR="00A34630" w:rsidRPr="003A6B04" w14:paraId="13E48346" w14:textId="77777777" w:rsidTr="00A366B7">
        <w:trPr>
          <w:trHeight w:val="365"/>
        </w:trPr>
        <w:tc>
          <w:tcPr>
            <w:tcW w:w="985" w:type="dxa"/>
            <w:vAlign w:val="center"/>
          </w:tcPr>
          <w:p w14:paraId="10E6E412" w14:textId="77777777" w:rsidR="00A34630" w:rsidRPr="00E81B89" w:rsidRDefault="00A34630" w:rsidP="00A366B7">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7</w:t>
            </w:r>
          </w:p>
        </w:tc>
        <w:tc>
          <w:tcPr>
            <w:tcW w:w="8365" w:type="dxa"/>
          </w:tcPr>
          <w:p w14:paraId="04C85153" w14:textId="76F75F03" w:rsidR="00A34630" w:rsidRPr="00E81B89" w:rsidRDefault="003B53E0" w:rsidP="00A366B7">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720C11" w:rsidRPr="00720C11">
              <w:rPr>
                <w:rFonts w:asciiTheme="majorHAnsi" w:hAnsiTheme="majorHAnsi" w:cstheme="majorHAnsi"/>
                <w:sz w:val="18"/>
                <w:szCs w:val="18"/>
                <w:lang w:val="sr-Cyrl-RS"/>
              </w:rPr>
              <w:t xml:space="preserve"> за аеродром и ваздухопловну академију у Вршцу</w:t>
            </w:r>
          </w:p>
        </w:tc>
      </w:tr>
    </w:tbl>
    <w:p w14:paraId="21EA5124" w14:textId="77777777" w:rsidR="002339F7" w:rsidRDefault="002339F7">
      <w:pPr>
        <w:rPr>
          <w:rFonts w:asciiTheme="majorHAnsi" w:hAnsiTheme="majorHAnsi" w:cstheme="majorHAnsi"/>
          <w:i/>
          <w:iCs/>
          <w:sz w:val="18"/>
          <w:szCs w:val="18"/>
          <w:lang w:val="sr-Cyrl-RS"/>
        </w:rPr>
      </w:pPr>
    </w:p>
    <w:p w14:paraId="15958458" w14:textId="1EC02BE6" w:rsidR="002339F7" w:rsidRDefault="006D61C6">
      <w:r w:rsidRPr="006D61C6">
        <w:rPr>
          <w:rFonts w:asciiTheme="majorHAnsi" w:hAnsiTheme="majorHAnsi" w:cstheme="majorHAnsi"/>
          <w:i/>
          <w:iCs/>
          <w:sz w:val="18"/>
          <w:szCs w:val="18"/>
          <w:lang w:val="sr-Cyrl-RS"/>
        </w:rPr>
        <w:t>На нивоу иницијативе, од стране заинтересованих инвеститора је и израда:</w:t>
      </w:r>
    </w:p>
    <w:tbl>
      <w:tblPr>
        <w:tblStyle w:val="TableGridLight"/>
        <w:tblW w:w="9350" w:type="dxa"/>
        <w:tblLook w:val="04A0" w:firstRow="1" w:lastRow="0" w:firstColumn="1" w:lastColumn="0" w:noHBand="0" w:noVBand="1"/>
      </w:tblPr>
      <w:tblGrid>
        <w:gridCol w:w="985"/>
        <w:gridCol w:w="8365"/>
      </w:tblGrid>
      <w:tr w:rsidR="006D61C6" w:rsidRPr="003A6B04" w14:paraId="1F71FE9F" w14:textId="77777777" w:rsidTr="006D61C6">
        <w:trPr>
          <w:trHeight w:val="356"/>
        </w:trPr>
        <w:tc>
          <w:tcPr>
            <w:tcW w:w="985" w:type="dxa"/>
            <w:shd w:val="clear" w:color="auto" w:fill="DAEEF3" w:themeFill="accent5" w:themeFillTint="33"/>
            <w:vAlign w:val="center"/>
          </w:tcPr>
          <w:p w14:paraId="408CE136" w14:textId="1EC14036" w:rsidR="006D61C6" w:rsidRPr="00E81B89" w:rsidRDefault="006D61C6" w:rsidP="006D61C6">
            <w:pPr>
              <w:jc w:val="center"/>
              <w:rPr>
                <w:rFonts w:asciiTheme="majorHAnsi" w:hAnsiTheme="majorHAnsi" w:cstheme="majorHAnsi"/>
                <w:sz w:val="18"/>
                <w:szCs w:val="18"/>
                <w:lang w:val="sr-Cyrl-RS"/>
              </w:rPr>
            </w:pPr>
            <w:r w:rsidRPr="00E81B89">
              <w:rPr>
                <w:rFonts w:asciiTheme="majorHAnsi" w:hAnsiTheme="majorHAnsi" w:cstheme="majorHAnsi"/>
                <w:b/>
                <w:bCs/>
                <w:sz w:val="18"/>
                <w:szCs w:val="18"/>
                <w:lang w:val="sr-Cyrl-RS"/>
              </w:rPr>
              <w:t>Редни бр.</w:t>
            </w:r>
          </w:p>
        </w:tc>
        <w:tc>
          <w:tcPr>
            <w:tcW w:w="8365" w:type="dxa"/>
            <w:shd w:val="clear" w:color="auto" w:fill="DAEEF3" w:themeFill="accent5" w:themeFillTint="33"/>
            <w:vAlign w:val="center"/>
          </w:tcPr>
          <w:p w14:paraId="77A8BD45" w14:textId="76C9264A" w:rsidR="006D61C6" w:rsidRPr="00E81B89" w:rsidRDefault="006D61C6" w:rsidP="006D61C6">
            <w:pPr>
              <w:jc w:val="center"/>
              <w:rPr>
                <w:rFonts w:asciiTheme="majorHAnsi" w:hAnsiTheme="majorHAnsi" w:cstheme="majorHAnsi"/>
                <w:sz w:val="18"/>
                <w:szCs w:val="18"/>
                <w:lang w:val="sr-Cyrl-RS"/>
              </w:rPr>
            </w:pPr>
            <w:r w:rsidRPr="00E81B89">
              <w:rPr>
                <w:rFonts w:asciiTheme="majorHAnsi" w:hAnsiTheme="majorHAnsi" w:cstheme="majorHAnsi"/>
                <w:b/>
                <w:bCs/>
                <w:sz w:val="18"/>
                <w:szCs w:val="18"/>
                <w:lang w:val="sr-Cyrl-RS"/>
              </w:rPr>
              <w:t>Назив плана</w:t>
            </w:r>
          </w:p>
        </w:tc>
      </w:tr>
      <w:tr w:rsidR="006D61C6" w:rsidRPr="003A6B04" w14:paraId="238E4660" w14:textId="77777777" w:rsidTr="00863AD2">
        <w:trPr>
          <w:trHeight w:val="70"/>
        </w:trPr>
        <w:tc>
          <w:tcPr>
            <w:tcW w:w="985" w:type="dxa"/>
            <w:vAlign w:val="center"/>
          </w:tcPr>
          <w:p w14:paraId="195927C8" w14:textId="1D5BE1E4" w:rsidR="006D61C6" w:rsidRPr="00E81B89" w:rsidRDefault="00CE49B0" w:rsidP="006D61C6">
            <w:pPr>
              <w:jc w:val="center"/>
              <w:rPr>
                <w:rFonts w:asciiTheme="majorHAnsi" w:hAnsiTheme="majorHAnsi" w:cstheme="majorHAnsi"/>
                <w:sz w:val="18"/>
                <w:szCs w:val="18"/>
                <w:lang w:val="sr-Cyrl-RS"/>
              </w:rPr>
            </w:pPr>
            <w:r>
              <w:rPr>
                <w:rFonts w:asciiTheme="majorHAnsi" w:hAnsiTheme="majorHAnsi" w:cstheme="majorHAnsi"/>
                <w:sz w:val="18"/>
                <w:szCs w:val="18"/>
                <w:lang w:val="sr-Cyrl-RS"/>
              </w:rPr>
              <w:t>1</w:t>
            </w:r>
          </w:p>
        </w:tc>
        <w:tc>
          <w:tcPr>
            <w:tcW w:w="8365" w:type="dxa"/>
          </w:tcPr>
          <w:p w14:paraId="0C57E8E5" w14:textId="56BFA41F" w:rsidR="006D61C6" w:rsidRPr="00E81B89" w:rsidRDefault="003B53E0" w:rsidP="006D61C6">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DE1BA5" w:rsidRPr="00DE1BA5">
              <w:rPr>
                <w:rFonts w:asciiTheme="majorHAnsi" w:hAnsiTheme="majorHAnsi" w:cstheme="majorHAnsi"/>
                <w:sz w:val="18"/>
                <w:szCs w:val="18"/>
                <w:lang w:val="sr-Cyrl-RS"/>
              </w:rPr>
              <w:t xml:space="preserve"> за блок 111 у Вршцу</w:t>
            </w:r>
          </w:p>
        </w:tc>
      </w:tr>
      <w:tr w:rsidR="006D61C6" w:rsidRPr="003A6B04" w14:paraId="1E33AA61" w14:textId="77777777" w:rsidTr="00863AD2">
        <w:trPr>
          <w:trHeight w:val="80"/>
        </w:trPr>
        <w:tc>
          <w:tcPr>
            <w:tcW w:w="985" w:type="dxa"/>
            <w:vAlign w:val="center"/>
          </w:tcPr>
          <w:p w14:paraId="7341EBA8" w14:textId="35646231" w:rsidR="006D61C6" w:rsidRPr="00E81B89" w:rsidRDefault="00CE49B0" w:rsidP="006D61C6">
            <w:pPr>
              <w:jc w:val="center"/>
              <w:rPr>
                <w:rFonts w:asciiTheme="majorHAnsi" w:hAnsiTheme="majorHAnsi" w:cstheme="majorHAnsi"/>
                <w:sz w:val="18"/>
                <w:szCs w:val="18"/>
                <w:lang w:val="sr-Cyrl-RS"/>
              </w:rPr>
            </w:pPr>
            <w:r>
              <w:rPr>
                <w:rFonts w:asciiTheme="majorHAnsi" w:hAnsiTheme="majorHAnsi" w:cstheme="majorHAnsi"/>
                <w:sz w:val="18"/>
                <w:szCs w:val="18"/>
                <w:lang w:val="sr-Cyrl-RS"/>
              </w:rPr>
              <w:t>2</w:t>
            </w:r>
          </w:p>
        </w:tc>
        <w:tc>
          <w:tcPr>
            <w:tcW w:w="8365" w:type="dxa"/>
          </w:tcPr>
          <w:p w14:paraId="42FA7A53" w14:textId="7DE5BD35" w:rsidR="006D61C6" w:rsidRPr="00E81B89" w:rsidRDefault="003B53E0" w:rsidP="006D61C6">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CF3D87" w:rsidRPr="00CF3D87">
              <w:rPr>
                <w:rFonts w:asciiTheme="majorHAnsi" w:hAnsiTheme="majorHAnsi" w:cstheme="majorHAnsi"/>
                <w:sz w:val="18"/>
                <w:szCs w:val="18"/>
                <w:lang w:val="sr-Cyrl-RS"/>
              </w:rPr>
              <w:t xml:space="preserve"> за соларнуелектрану код Уљме</w:t>
            </w:r>
          </w:p>
        </w:tc>
      </w:tr>
      <w:tr w:rsidR="006D61C6" w:rsidRPr="003A6B04" w14:paraId="32A3DE7E" w14:textId="77777777" w:rsidTr="00863AD2">
        <w:trPr>
          <w:trHeight w:val="70"/>
        </w:trPr>
        <w:tc>
          <w:tcPr>
            <w:tcW w:w="985" w:type="dxa"/>
            <w:vAlign w:val="center"/>
          </w:tcPr>
          <w:p w14:paraId="3F1C181D" w14:textId="2468A059" w:rsidR="006D61C6" w:rsidRPr="00E81B89" w:rsidRDefault="00CE49B0" w:rsidP="006D61C6">
            <w:pPr>
              <w:jc w:val="center"/>
              <w:rPr>
                <w:rFonts w:asciiTheme="majorHAnsi" w:hAnsiTheme="majorHAnsi" w:cstheme="majorHAnsi"/>
                <w:sz w:val="18"/>
                <w:szCs w:val="18"/>
                <w:lang w:val="sr-Cyrl-RS"/>
              </w:rPr>
            </w:pPr>
            <w:r>
              <w:rPr>
                <w:rFonts w:asciiTheme="majorHAnsi" w:hAnsiTheme="majorHAnsi" w:cstheme="majorHAnsi"/>
                <w:sz w:val="18"/>
                <w:szCs w:val="18"/>
                <w:lang w:val="sr-Cyrl-RS"/>
              </w:rPr>
              <w:t>3</w:t>
            </w:r>
          </w:p>
        </w:tc>
        <w:tc>
          <w:tcPr>
            <w:tcW w:w="8365" w:type="dxa"/>
          </w:tcPr>
          <w:p w14:paraId="33D5F850" w14:textId="07C61C88" w:rsidR="006D61C6" w:rsidRPr="00E81B89" w:rsidRDefault="003B53E0" w:rsidP="006D61C6">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Pr="003B53E0">
              <w:rPr>
                <w:rFonts w:asciiTheme="majorHAnsi" w:hAnsiTheme="majorHAnsi" w:cstheme="majorHAnsi"/>
                <w:sz w:val="18"/>
                <w:szCs w:val="18"/>
                <w:lang w:val="sr-Cyrl-RS"/>
              </w:rPr>
              <w:t xml:space="preserve"> за ветроелектрану код Куштиља</w:t>
            </w:r>
          </w:p>
        </w:tc>
      </w:tr>
      <w:tr w:rsidR="006D61C6" w:rsidRPr="003A6B04" w14:paraId="5021C1B5" w14:textId="77777777" w:rsidTr="00863AD2">
        <w:trPr>
          <w:trHeight w:val="70"/>
        </w:trPr>
        <w:tc>
          <w:tcPr>
            <w:tcW w:w="985" w:type="dxa"/>
            <w:vAlign w:val="center"/>
          </w:tcPr>
          <w:p w14:paraId="539B61E9" w14:textId="0A2D82F9" w:rsidR="006D61C6" w:rsidRPr="00E81B89" w:rsidRDefault="00CE49B0" w:rsidP="006D61C6">
            <w:pPr>
              <w:jc w:val="center"/>
              <w:rPr>
                <w:rFonts w:asciiTheme="majorHAnsi" w:hAnsiTheme="majorHAnsi" w:cstheme="majorHAnsi"/>
                <w:sz w:val="18"/>
                <w:szCs w:val="18"/>
                <w:lang w:val="sr-Cyrl-RS"/>
              </w:rPr>
            </w:pPr>
            <w:r>
              <w:rPr>
                <w:rFonts w:asciiTheme="majorHAnsi" w:hAnsiTheme="majorHAnsi" w:cstheme="majorHAnsi"/>
                <w:sz w:val="18"/>
                <w:szCs w:val="18"/>
                <w:lang w:val="sr-Cyrl-RS"/>
              </w:rPr>
              <w:t>4</w:t>
            </w:r>
          </w:p>
        </w:tc>
        <w:tc>
          <w:tcPr>
            <w:tcW w:w="8365" w:type="dxa"/>
          </w:tcPr>
          <w:p w14:paraId="0B081531" w14:textId="0538CF35" w:rsidR="006D61C6" w:rsidRPr="00E81B89" w:rsidRDefault="006D61C6" w:rsidP="006D61C6">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Измена и допуна централне зоне </w:t>
            </w:r>
            <w:r w:rsidR="003B53E0">
              <w:rPr>
                <w:rFonts w:asciiTheme="majorHAnsi" w:hAnsiTheme="majorHAnsi" w:cstheme="majorHAnsi"/>
                <w:sz w:val="18"/>
                <w:szCs w:val="18"/>
                <w:lang w:val="sr-Cyrl-RS"/>
              </w:rPr>
              <w:t>п</w:t>
            </w:r>
            <w:r w:rsidR="003B53E0" w:rsidRPr="00E81B89">
              <w:rPr>
                <w:rFonts w:asciiTheme="majorHAnsi" w:hAnsiTheme="majorHAnsi" w:cstheme="majorHAnsi"/>
                <w:sz w:val="18"/>
                <w:szCs w:val="18"/>
                <w:lang w:val="sr-Cyrl-RS"/>
              </w:rPr>
              <w:t>лан детаљне регулације</w:t>
            </w:r>
            <w:r w:rsidRPr="00E81B89">
              <w:rPr>
                <w:rFonts w:asciiTheme="majorHAnsi" w:hAnsiTheme="majorHAnsi" w:cstheme="majorHAnsi"/>
                <w:sz w:val="18"/>
                <w:szCs w:val="18"/>
                <w:lang w:val="sr-Cyrl-RS"/>
              </w:rPr>
              <w:t xml:space="preserve"> Вршац</w:t>
            </w:r>
          </w:p>
        </w:tc>
      </w:tr>
    </w:tbl>
    <w:p w14:paraId="0CE4838D" w14:textId="77777777" w:rsidR="009E3391" w:rsidRPr="00437018" w:rsidRDefault="009E3391">
      <w:pPr>
        <w:rPr>
          <w:rFonts w:asciiTheme="majorHAnsi" w:hAnsiTheme="majorHAnsi" w:cstheme="majorHAnsi"/>
          <w:lang w:val="sr-Cyrl-RS"/>
        </w:rPr>
      </w:pPr>
    </w:p>
    <w:p w14:paraId="0DE31A01" w14:textId="7D7AFA1B" w:rsidR="009E3391" w:rsidRPr="00343130" w:rsidRDefault="00561282" w:rsidP="00BA484A">
      <w:pPr>
        <w:jc w:val="both"/>
        <w:rPr>
          <w:rFonts w:asciiTheme="majorHAnsi" w:hAnsiTheme="majorHAnsi" w:cstheme="majorHAnsi"/>
          <w:lang w:val="sr-Cyrl-RS"/>
        </w:rPr>
      </w:pPr>
      <w:r w:rsidRPr="00343130">
        <w:rPr>
          <w:rFonts w:asciiTheme="majorHAnsi" w:hAnsiTheme="majorHAnsi" w:cstheme="majorHAnsi"/>
          <w:lang w:val="sr-Cyrl-RS"/>
        </w:rPr>
        <w:t xml:space="preserve">У наставку је дат приказ захтева странака из области планирања и изградње објеката ван обједињене </w:t>
      </w:r>
      <w:r w:rsidR="001F36A7" w:rsidRPr="00343130">
        <w:rPr>
          <w:rFonts w:asciiTheme="majorHAnsi" w:hAnsiTheme="majorHAnsi" w:cstheme="majorHAnsi"/>
          <w:lang w:val="sr-Cyrl-RS"/>
        </w:rPr>
        <w:t>процедуре у 2021. години:</w:t>
      </w:r>
    </w:p>
    <w:p w14:paraId="4E0A2C21" w14:textId="4FA8CB5C" w:rsidR="00BA484A" w:rsidRPr="00343130" w:rsidRDefault="009E0087"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lastRenderedPageBreak/>
        <w:t>Урбанистички пројекти и планови – поднето 11 захтева за потврђивање урбанистичког пројекта</w:t>
      </w:r>
      <w:r w:rsidR="009D6824" w:rsidRPr="00343130">
        <w:rPr>
          <w:rFonts w:asciiTheme="majorHAnsi" w:hAnsiTheme="majorHAnsi" w:cstheme="majorHAnsi"/>
          <w:lang w:val="sr-Cyrl-RS"/>
        </w:rPr>
        <w:t xml:space="preserve"> и донето је 11 потврда о потврђивању урбанистичких пројеката и 7 захтева за израду ПДР-а</w:t>
      </w:r>
      <w:r w:rsidR="006E5E11" w:rsidRPr="00343130">
        <w:rPr>
          <w:rFonts w:asciiTheme="majorHAnsi" w:hAnsiTheme="majorHAnsi" w:cstheme="majorHAnsi"/>
          <w:lang w:val="sr-Cyrl-RS"/>
        </w:rPr>
        <w:t xml:space="preserve"> и измену постојећих планова.</w:t>
      </w:r>
    </w:p>
    <w:p w14:paraId="066515A1" w14:textId="14C6486A" w:rsidR="006E5E11" w:rsidRPr="00343130" w:rsidRDefault="006E5E11"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Препарцелација, парцелација и спајање парцела – 33 захтев</w:t>
      </w:r>
      <w:r w:rsidR="00452F35" w:rsidRPr="00343130">
        <w:rPr>
          <w:rFonts w:asciiTheme="majorHAnsi" w:hAnsiTheme="majorHAnsi" w:cstheme="majorHAnsi"/>
          <w:lang w:val="sr-Cyrl-RS"/>
        </w:rPr>
        <w:t>а и донето исто толико потврда о парцелацији, односно препарцелацији.</w:t>
      </w:r>
    </w:p>
    <w:p w14:paraId="20BC795D" w14:textId="0F3EBF85" w:rsidR="00452F35" w:rsidRPr="00343130" w:rsidRDefault="00452F35"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 xml:space="preserve">Уклањање – поднето је и донето </w:t>
      </w:r>
      <w:r w:rsidR="006A745F" w:rsidRPr="00343130">
        <w:rPr>
          <w:rFonts w:asciiTheme="majorHAnsi" w:hAnsiTheme="majorHAnsi" w:cstheme="majorHAnsi"/>
          <w:lang w:val="sr-Cyrl-RS"/>
        </w:rPr>
        <w:t>40 решења о уклањању.</w:t>
      </w:r>
    </w:p>
    <w:p w14:paraId="596FFA86" w14:textId="77777777" w:rsidR="00F87CBF" w:rsidRDefault="006A745F" w:rsidP="00F87CBF">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Исправка међне линије – поднето је 12 захтева.</w:t>
      </w:r>
    </w:p>
    <w:p w14:paraId="0AF74BB5" w14:textId="77777777" w:rsidR="00F87CBF" w:rsidRDefault="00F87CBF" w:rsidP="00F87CBF">
      <w:pPr>
        <w:pStyle w:val="ListParagraph"/>
        <w:jc w:val="both"/>
        <w:rPr>
          <w:rFonts w:asciiTheme="majorHAnsi" w:hAnsiTheme="majorHAnsi" w:cstheme="majorHAnsi"/>
          <w:lang w:val="sr-Cyrl-RS"/>
        </w:rPr>
      </w:pPr>
    </w:p>
    <w:p w14:paraId="39617D25" w14:textId="6D98E5C4" w:rsidR="00F87CBF" w:rsidRPr="00F87CBF" w:rsidRDefault="00F87CBF" w:rsidP="00F87CBF">
      <w:pPr>
        <w:pStyle w:val="ListParagraph"/>
        <w:numPr>
          <w:ilvl w:val="1"/>
          <w:numId w:val="54"/>
        </w:numPr>
        <w:jc w:val="both"/>
        <w:rPr>
          <w:rFonts w:asciiTheme="majorHAnsi" w:hAnsiTheme="majorHAnsi" w:cstheme="majorHAnsi"/>
          <w:b/>
          <w:bCs/>
          <w:lang w:val="sr-Cyrl-RS"/>
        </w:rPr>
      </w:pPr>
      <w:r w:rsidRPr="00F87CBF">
        <w:rPr>
          <w:rFonts w:asciiTheme="majorHAnsi" w:hAnsiTheme="majorHAnsi" w:cstheme="majorHAnsi"/>
          <w:b/>
          <w:bCs/>
          <w:lang w:val="sr-Cyrl-RS"/>
        </w:rPr>
        <w:t>Веза између претходне Стратегије развоја Вршца и новог Плана развоја у области инфраструктуре</w:t>
      </w:r>
    </w:p>
    <w:p w14:paraId="727C39E1" w14:textId="5CD66ED8" w:rsidR="001F36A7" w:rsidRDefault="00F87CBF" w:rsidP="00F87CBF">
      <w:pPr>
        <w:jc w:val="both"/>
        <w:rPr>
          <w:rFonts w:asciiTheme="majorHAnsi" w:hAnsiTheme="majorHAnsi" w:cstheme="majorHAnsi"/>
          <w:lang w:val="sr-Cyrl-RS"/>
        </w:rPr>
      </w:pPr>
      <w:r w:rsidRPr="00F87CBF">
        <w:rPr>
          <w:rFonts w:asciiTheme="majorHAnsi"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Pr>
          <w:rFonts w:asciiTheme="majorHAnsi" w:hAnsiTheme="majorHAnsi" w:cstheme="majorHAnsi"/>
          <w:lang w:val="sr-Cyrl-RS"/>
        </w:rPr>
        <w:t>Инфраст</w:t>
      </w:r>
      <w:r w:rsidR="001345C8">
        <w:rPr>
          <w:rFonts w:asciiTheme="majorHAnsi" w:hAnsiTheme="majorHAnsi" w:cstheme="majorHAnsi"/>
          <w:lang w:val="sr-Cyrl-RS"/>
        </w:rPr>
        <w:t>руктура</w:t>
      </w:r>
      <w:r w:rsidRPr="00F87CBF">
        <w:rPr>
          <w:rFonts w:asciiTheme="majorHAnsi" w:hAnsiTheme="majorHAnsi" w:cstheme="majorHAnsi"/>
          <w:lang w:val="sr-Cyrl-RS"/>
        </w:rPr>
        <w:t>“ а где ће од посебног значаја бити активности који имају утицај на нови плански циклус</w:t>
      </w:r>
      <w:r w:rsidR="001345C8">
        <w:rPr>
          <w:rFonts w:asciiTheme="majorHAnsi" w:hAnsiTheme="majorHAnsi" w:cstheme="majorHAnsi"/>
          <w:lang w:val="sr-Cyrl-RS"/>
        </w:rPr>
        <w:t>.</w:t>
      </w:r>
    </w:p>
    <w:p w14:paraId="30173B2C" w14:textId="77777777" w:rsidR="00F87CBF" w:rsidRPr="00561282" w:rsidRDefault="00F87CBF">
      <w:pPr>
        <w:rPr>
          <w:rFonts w:asciiTheme="majorHAnsi" w:hAnsiTheme="majorHAnsi" w:cstheme="majorHAnsi"/>
          <w:lang w:val="sr-Cyrl-RS"/>
        </w:rPr>
      </w:pPr>
    </w:p>
    <w:p w14:paraId="6EF637D0" w14:textId="77777777" w:rsidR="00C269DD" w:rsidRPr="00437018" w:rsidRDefault="00C269DD">
      <w:pPr>
        <w:rPr>
          <w:rFonts w:asciiTheme="majorHAnsi" w:hAnsiTheme="majorHAnsi" w:cstheme="majorHAnsi"/>
          <w:lang w:val="sr-Cyrl-RS"/>
        </w:rPr>
      </w:pPr>
    </w:p>
    <w:p w14:paraId="0D8C9823" w14:textId="77777777" w:rsidR="004C65DE" w:rsidRDefault="004C65DE">
      <w:pPr>
        <w:rPr>
          <w:rFonts w:asciiTheme="majorHAnsi" w:hAnsiTheme="majorHAnsi" w:cstheme="majorHAnsi"/>
          <w:lang w:val="sr-Latn-RS"/>
        </w:rPr>
      </w:pPr>
    </w:p>
    <w:p w14:paraId="4F937DAA" w14:textId="77777777" w:rsidR="00F56B26" w:rsidRDefault="00F56B26">
      <w:pPr>
        <w:rPr>
          <w:rFonts w:asciiTheme="majorHAnsi" w:hAnsiTheme="majorHAnsi" w:cstheme="majorHAnsi"/>
          <w:lang w:val="sr-Latn-RS"/>
        </w:rPr>
        <w:sectPr w:rsidR="00F56B26" w:rsidSect="0038523A">
          <w:pgSz w:w="12240" w:h="15840"/>
          <w:pgMar w:top="1440" w:right="1440" w:bottom="1440" w:left="1440" w:header="720" w:footer="720" w:gutter="0"/>
          <w:cols w:space="720"/>
          <w:docGrid w:linePitch="360"/>
        </w:sectPr>
      </w:pPr>
    </w:p>
    <w:tbl>
      <w:tblPr>
        <w:tblStyle w:val="TableGridLight"/>
        <w:tblW w:w="5000" w:type="pct"/>
        <w:tblLook w:val="04A0" w:firstRow="1" w:lastRow="0" w:firstColumn="1" w:lastColumn="0" w:noHBand="0" w:noVBand="1"/>
      </w:tblPr>
      <w:tblGrid>
        <w:gridCol w:w="12950"/>
      </w:tblGrid>
      <w:tr w:rsidR="00A7336C" w:rsidRPr="000212F2" w14:paraId="2891A73F" w14:textId="77777777" w:rsidTr="00F550D0">
        <w:trPr>
          <w:trHeight w:val="440"/>
        </w:trPr>
        <w:tc>
          <w:tcPr>
            <w:tcW w:w="5000" w:type="pct"/>
            <w:shd w:val="clear" w:color="auto" w:fill="DAEEF3" w:themeFill="accent5" w:themeFillTint="33"/>
            <w:noWrap/>
            <w:vAlign w:val="center"/>
            <w:hideMark/>
          </w:tcPr>
          <w:p w14:paraId="4B48F745" w14:textId="77777777" w:rsidR="00A7336C" w:rsidRPr="000212F2" w:rsidRDefault="00A7336C" w:rsidP="00A7336C">
            <w:pPr>
              <w:jc w:val="center"/>
              <w:rPr>
                <w:rFonts w:asciiTheme="majorHAnsi" w:eastAsia="Times New Roman" w:hAnsiTheme="majorHAnsi" w:cstheme="majorHAnsi"/>
                <w:b/>
                <w:bCs/>
                <w:color w:val="000000"/>
                <w:sz w:val="20"/>
                <w:szCs w:val="20"/>
              </w:rPr>
            </w:pPr>
            <w:r w:rsidRPr="000212F2">
              <w:rPr>
                <w:rFonts w:asciiTheme="majorHAnsi" w:eastAsia="Times New Roman" w:hAnsiTheme="majorHAnsi" w:cstheme="majorHAnsi"/>
                <w:b/>
                <w:bCs/>
                <w:color w:val="000000"/>
                <w:sz w:val="20"/>
                <w:szCs w:val="20"/>
              </w:rPr>
              <w:lastRenderedPageBreak/>
              <w:t>4 . ПРИОРИТЕТ: РАЗВОЈ ИНФРАСТРУКТУРЕ</w:t>
            </w:r>
          </w:p>
        </w:tc>
      </w:tr>
    </w:tbl>
    <w:p w14:paraId="10F6CDED" w14:textId="77777777" w:rsidR="00224DAC" w:rsidRDefault="00224DAC">
      <w:pPr>
        <w:rPr>
          <w:rFonts w:asciiTheme="majorHAnsi" w:hAnsiTheme="majorHAnsi" w:cstheme="majorHAnsi"/>
          <w:lang w:val="sr-Latn-RS"/>
        </w:rPr>
      </w:pPr>
    </w:p>
    <w:tbl>
      <w:tblPr>
        <w:tblStyle w:val="TableGridLight"/>
        <w:tblW w:w="0" w:type="auto"/>
        <w:tblLook w:val="04A0" w:firstRow="1" w:lastRow="0" w:firstColumn="1" w:lastColumn="0" w:noHBand="0" w:noVBand="1"/>
      </w:tblPr>
      <w:tblGrid>
        <w:gridCol w:w="12950"/>
      </w:tblGrid>
      <w:tr w:rsidR="0016228B" w:rsidRPr="003A6B04" w14:paraId="4A20D824" w14:textId="77777777" w:rsidTr="00E12825">
        <w:tc>
          <w:tcPr>
            <w:tcW w:w="12950" w:type="dxa"/>
            <w:shd w:val="clear" w:color="auto" w:fill="F2F2F2" w:themeFill="background1" w:themeFillShade="F2"/>
            <w:vAlign w:val="center"/>
          </w:tcPr>
          <w:p w14:paraId="36CF4F45" w14:textId="76D5FE41" w:rsidR="0016228B" w:rsidRPr="00E12825" w:rsidRDefault="00405044" w:rsidP="00A7336C">
            <w:pPr>
              <w:jc w:val="center"/>
              <w:rPr>
                <w:rFonts w:asciiTheme="majorHAnsi" w:hAnsiTheme="majorHAnsi" w:cstheme="majorHAnsi"/>
                <w:sz w:val="20"/>
                <w:szCs w:val="20"/>
                <w:lang w:val="sr-Latn-RS"/>
              </w:rPr>
            </w:pPr>
            <w:r w:rsidRPr="00E12825">
              <w:rPr>
                <w:rFonts w:asciiTheme="majorHAnsi" w:hAnsiTheme="majorHAnsi" w:cstheme="majorHAnsi"/>
                <w:sz w:val="20"/>
                <w:szCs w:val="20"/>
                <w:lang w:val="sr-Latn-RS"/>
              </w:rPr>
              <w:t>4.1. Стратешки циљ: Изградња и реконструкција инфраструктурних објеката</w:t>
            </w:r>
          </w:p>
        </w:tc>
      </w:tr>
    </w:tbl>
    <w:p w14:paraId="6E3E9579" w14:textId="77777777" w:rsidR="00A7336C" w:rsidRDefault="00A7336C">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FE3A86" w:rsidRPr="00FE3A86" w14:paraId="03BD8878" w14:textId="77777777" w:rsidTr="00E12825">
        <w:trPr>
          <w:trHeight w:val="315"/>
        </w:trPr>
        <w:tc>
          <w:tcPr>
            <w:tcW w:w="5000" w:type="pct"/>
            <w:gridSpan w:val="4"/>
            <w:shd w:val="clear" w:color="auto" w:fill="D9D9D9" w:themeFill="background1" w:themeFillShade="D9"/>
            <w:hideMark/>
          </w:tcPr>
          <w:p w14:paraId="696C8880" w14:textId="77777777" w:rsidR="00FE3A86" w:rsidRPr="00FE3A86" w:rsidRDefault="00FE3A86" w:rsidP="00FE3A86">
            <w:pPr>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4.1.1 Програм: Комплетирање планске документације</w:t>
            </w:r>
          </w:p>
        </w:tc>
      </w:tr>
      <w:tr w:rsidR="00E12825" w:rsidRPr="00FE3A86" w14:paraId="74FF016B" w14:textId="77777777" w:rsidTr="00BB6CC1">
        <w:trPr>
          <w:trHeight w:val="300"/>
        </w:trPr>
        <w:tc>
          <w:tcPr>
            <w:tcW w:w="763" w:type="pct"/>
            <w:shd w:val="clear" w:color="auto" w:fill="F2F2F2" w:themeFill="background1" w:themeFillShade="F2"/>
            <w:hideMark/>
          </w:tcPr>
          <w:p w14:paraId="192921A3" w14:textId="77777777" w:rsidR="00FE3A86" w:rsidRPr="00FE3A86" w:rsidRDefault="00FE3A86" w:rsidP="00FE3A86">
            <w:pPr>
              <w:jc w:val="center"/>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Број (шифра)</w:t>
            </w:r>
          </w:p>
        </w:tc>
        <w:tc>
          <w:tcPr>
            <w:tcW w:w="1552" w:type="pct"/>
            <w:shd w:val="clear" w:color="auto" w:fill="F2F2F2" w:themeFill="background1" w:themeFillShade="F2"/>
            <w:hideMark/>
          </w:tcPr>
          <w:p w14:paraId="59FC2CFA" w14:textId="77777777" w:rsidR="00FE3A86" w:rsidRPr="00FE3A86" w:rsidRDefault="00FE3A86" w:rsidP="00FE3A86">
            <w:pPr>
              <w:ind w:firstLineChars="300" w:firstLine="602"/>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Пројекат/Активност(и)</w:t>
            </w:r>
          </w:p>
        </w:tc>
        <w:tc>
          <w:tcPr>
            <w:tcW w:w="1410" w:type="pct"/>
            <w:shd w:val="clear" w:color="auto" w:fill="F2F2F2" w:themeFill="background1" w:themeFillShade="F2"/>
            <w:hideMark/>
          </w:tcPr>
          <w:p w14:paraId="3A564697" w14:textId="77777777" w:rsidR="00FE3A86" w:rsidRPr="00FE3A86" w:rsidRDefault="00FE3A86" w:rsidP="00FE3A86">
            <w:pPr>
              <w:ind w:firstLineChars="400" w:firstLine="803"/>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Индикатори</w:t>
            </w:r>
          </w:p>
        </w:tc>
        <w:tc>
          <w:tcPr>
            <w:tcW w:w="1275" w:type="pct"/>
            <w:shd w:val="clear" w:color="auto" w:fill="F2F2F2" w:themeFill="background1" w:themeFillShade="F2"/>
            <w:hideMark/>
          </w:tcPr>
          <w:p w14:paraId="1ADEEB8B" w14:textId="77777777" w:rsidR="00FE3A86" w:rsidRPr="00FE3A86" w:rsidRDefault="00FE3A86" w:rsidP="00FE3A86">
            <w:pPr>
              <w:jc w:val="center"/>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Статус</w:t>
            </w:r>
          </w:p>
        </w:tc>
      </w:tr>
      <w:tr w:rsidR="00FE3A86" w:rsidRPr="00FE3A86" w14:paraId="5BC9A197" w14:textId="77777777" w:rsidTr="00BB6CC1">
        <w:trPr>
          <w:trHeight w:val="510"/>
        </w:trPr>
        <w:tc>
          <w:tcPr>
            <w:tcW w:w="763" w:type="pct"/>
            <w:vAlign w:val="center"/>
            <w:hideMark/>
          </w:tcPr>
          <w:p w14:paraId="75E66279" w14:textId="77777777" w:rsidR="00FE3A86" w:rsidRPr="00FE3A86" w:rsidRDefault="00FE3A86" w:rsidP="001F4919">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4.1.1.1.</w:t>
            </w:r>
          </w:p>
        </w:tc>
        <w:tc>
          <w:tcPr>
            <w:tcW w:w="1552" w:type="pct"/>
            <w:hideMark/>
          </w:tcPr>
          <w:p w14:paraId="225CBEDC" w14:textId="77777777" w:rsidR="00FE3A86" w:rsidRPr="00FE3A86" w:rsidRDefault="00FE3A86" w:rsidP="001F4919">
            <w:pPr>
              <w:jc w:val="both"/>
              <w:rPr>
                <w:rFonts w:asciiTheme="majorHAnsi" w:eastAsia="Times New Roman" w:hAnsiTheme="majorHAnsi" w:cstheme="majorHAnsi"/>
                <w:i/>
                <w:iCs/>
                <w:color w:val="000000"/>
                <w:sz w:val="20"/>
                <w:szCs w:val="20"/>
              </w:rPr>
            </w:pPr>
            <w:r w:rsidRPr="00FE3A86">
              <w:rPr>
                <w:rFonts w:asciiTheme="majorHAnsi" w:eastAsia="Times New Roman" w:hAnsiTheme="majorHAnsi" w:cstheme="majorHAnsi"/>
                <w:i/>
                <w:iCs/>
                <w:color w:val="000000"/>
                <w:sz w:val="20"/>
                <w:szCs w:val="20"/>
              </w:rPr>
              <w:t>Израда Просторног плана посебне намене за потребе проширења аеродрома</w:t>
            </w:r>
          </w:p>
        </w:tc>
        <w:tc>
          <w:tcPr>
            <w:tcW w:w="1410" w:type="pct"/>
            <w:hideMark/>
          </w:tcPr>
          <w:p w14:paraId="5B12BDFC" w14:textId="5437F52E" w:rsidR="00FE3A86" w:rsidRPr="00FE3A86"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FE3A86" w:rsidRPr="00FE3A86">
              <w:rPr>
                <w:rFonts w:asciiTheme="majorHAnsi" w:eastAsia="Times New Roman" w:hAnsiTheme="majorHAnsi" w:cstheme="majorHAnsi"/>
                <w:color w:val="000000"/>
                <w:sz w:val="20"/>
                <w:szCs w:val="20"/>
              </w:rPr>
              <w:t>    Израђен и усвојен плански документ</w:t>
            </w:r>
          </w:p>
        </w:tc>
        <w:tc>
          <w:tcPr>
            <w:tcW w:w="1275" w:type="pct"/>
            <w:vAlign w:val="center"/>
            <w:hideMark/>
          </w:tcPr>
          <w:p w14:paraId="790F51FF" w14:textId="77777777" w:rsidR="00FE3A86" w:rsidRPr="00FE3A86" w:rsidRDefault="00FE3A86" w:rsidP="00084C11">
            <w:pP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Акција је започета и требало би да се настави</w:t>
            </w:r>
          </w:p>
        </w:tc>
      </w:tr>
      <w:tr w:rsidR="00FE3A86" w:rsidRPr="00FE3A86" w14:paraId="69218739" w14:textId="77777777" w:rsidTr="00BB6CC1">
        <w:trPr>
          <w:trHeight w:val="449"/>
        </w:trPr>
        <w:tc>
          <w:tcPr>
            <w:tcW w:w="763" w:type="pct"/>
            <w:vAlign w:val="center"/>
            <w:hideMark/>
          </w:tcPr>
          <w:p w14:paraId="614904BB" w14:textId="77777777" w:rsidR="00FE3A86" w:rsidRPr="00FE3A86" w:rsidRDefault="00FE3A86" w:rsidP="001F4919">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4.1.1.2.</w:t>
            </w:r>
          </w:p>
        </w:tc>
        <w:tc>
          <w:tcPr>
            <w:tcW w:w="1552" w:type="pct"/>
            <w:hideMark/>
          </w:tcPr>
          <w:p w14:paraId="494762D5" w14:textId="500162CC" w:rsidR="00FE3A86" w:rsidRPr="00FE3A86" w:rsidRDefault="00FE3A86" w:rsidP="001F4919">
            <w:pPr>
              <w:jc w:val="both"/>
              <w:rPr>
                <w:rFonts w:asciiTheme="majorHAnsi" w:eastAsia="Times New Roman" w:hAnsiTheme="majorHAnsi" w:cstheme="majorHAnsi"/>
                <w:i/>
                <w:iCs/>
                <w:color w:val="000000"/>
                <w:sz w:val="20"/>
                <w:szCs w:val="20"/>
              </w:rPr>
            </w:pPr>
            <w:r w:rsidRPr="00FE3A86">
              <w:rPr>
                <w:rFonts w:asciiTheme="majorHAnsi" w:eastAsia="Times New Roman" w:hAnsiTheme="majorHAnsi" w:cstheme="majorHAnsi"/>
                <w:i/>
                <w:iCs/>
                <w:color w:val="000000"/>
                <w:sz w:val="20"/>
                <w:szCs w:val="20"/>
              </w:rPr>
              <w:t>Израда планова генералне регулације з</w:t>
            </w:r>
            <w:r w:rsidR="00A7336C">
              <w:rPr>
                <w:rFonts w:asciiTheme="majorHAnsi" w:eastAsia="Times New Roman" w:hAnsiTheme="majorHAnsi" w:cstheme="majorHAnsi"/>
                <w:i/>
                <w:iCs/>
                <w:color w:val="000000"/>
                <w:sz w:val="20"/>
                <w:szCs w:val="20"/>
              </w:rPr>
              <w:t xml:space="preserve">a </w:t>
            </w:r>
            <w:r w:rsidRPr="00FE3A86">
              <w:rPr>
                <w:rFonts w:asciiTheme="majorHAnsi" w:eastAsia="Times New Roman" w:hAnsiTheme="majorHAnsi" w:cstheme="majorHAnsi"/>
                <w:i/>
                <w:iCs/>
                <w:color w:val="000000"/>
                <w:sz w:val="20"/>
                <w:szCs w:val="20"/>
              </w:rPr>
              <w:t>насељена места</w:t>
            </w:r>
          </w:p>
        </w:tc>
        <w:tc>
          <w:tcPr>
            <w:tcW w:w="1410" w:type="pct"/>
            <w:hideMark/>
          </w:tcPr>
          <w:p w14:paraId="52A76A9B" w14:textId="3470D7E8" w:rsidR="00FE3A86" w:rsidRPr="00FE3A86" w:rsidRDefault="0038523A" w:rsidP="00FE3A86">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FE3A86" w:rsidRPr="00FE3A86">
              <w:rPr>
                <w:rFonts w:asciiTheme="majorHAnsi" w:eastAsia="Times New Roman" w:hAnsiTheme="majorHAnsi" w:cstheme="majorHAnsi"/>
                <w:color w:val="000000"/>
                <w:sz w:val="20"/>
                <w:szCs w:val="20"/>
              </w:rPr>
              <w:t>   Израђени плански документи за град и 22 села</w:t>
            </w:r>
          </w:p>
        </w:tc>
        <w:tc>
          <w:tcPr>
            <w:tcW w:w="1275" w:type="pct"/>
            <w:vAlign w:val="center"/>
            <w:hideMark/>
          </w:tcPr>
          <w:p w14:paraId="7BB1A55B" w14:textId="77777777" w:rsidR="00FE3A86" w:rsidRPr="00FE3A86" w:rsidRDefault="00FE3A86" w:rsidP="00084C11">
            <w:pP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Акција је започета и требало би да се настави</w:t>
            </w:r>
          </w:p>
        </w:tc>
      </w:tr>
      <w:tr w:rsidR="00BB6CC1" w:rsidRPr="00FE3A86" w14:paraId="73FCC8AD" w14:textId="77777777" w:rsidTr="00BB6CC1">
        <w:trPr>
          <w:trHeight w:val="1020"/>
        </w:trPr>
        <w:tc>
          <w:tcPr>
            <w:tcW w:w="763" w:type="pct"/>
            <w:vAlign w:val="center"/>
            <w:hideMark/>
          </w:tcPr>
          <w:p w14:paraId="464D7697" w14:textId="77777777" w:rsidR="00BB6CC1" w:rsidRPr="00FE3A86" w:rsidRDefault="00BB6CC1" w:rsidP="00BB6CC1">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4.1.1.3.</w:t>
            </w:r>
          </w:p>
        </w:tc>
        <w:tc>
          <w:tcPr>
            <w:tcW w:w="1552" w:type="pct"/>
            <w:hideMark/>
          </w:tcPr>
          <w:p w14:paraId="24CB5360" w14:textId="77777777" w:rsidR="00BB6CC1" w:rsidRPr="00FE3A86" w:rsidRDefault="00BB6CC1" w:rsidP="00BB6CC1">
            <w:pPr>
              <w:jc w:val="both"/>
              <w:rPr>
                <w:rFonts w:asciiTheme="majorHAnsi" w:eastAsia="Times New Roman" w:hAnsiTheme="majorHAnsi" w:cstheme="majorHAnsi"/>
                <w:i/>
                <w:iCs/>
                <w:color w:val="000000"/>
                <w:sz w:val="20"/>
                <w:szCs w:val="20"/>
              </w:rPr>
            </w:pPr>
            <w:r w:rsidRPr="00FE3A86">
              <w:rPr>
                <w:rFonts w:asciiTheme="majorHAnsi" w:eastAsia="Times New Roman" w:hAnsiTheme="majorHAnsi" w:cstheme="majorHAnsi"/>
                <w:i/>
                <w:iCs/>
                <w:color w:val="000000"/>
                <w:sz w:val="20"/>
                <w:szCs w:val="20"/>
              </w:rPr>
              <w:t>Израда студије изводљивости за туристичку пругу Вршац‐ Јасеново‐Оравица‐Јам‐Анина</w:t>
            </w:r>
          </w:p>
        </w:tc>
        <w:tc>
          <w:tcPr>
            <w:tcW w:w="1410" w:type="pct"/>
            <w:hideMark/>
          </w:tcPr>
          <w:p w14:paraId="274A5F85" w14:textId="2E8FCADA" w:rsidR="00BB6CC1" w:rsidRPr="00FE3A86" w:rsidRDefault="00BB6CC1" w:rsidP="00BB6CC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FE3A86">
              <w:rPr>
                <w:rFonts w:asciiTheme="majorHAnsi" w:eastAsia="Times New Roman" w:hAnsiTheme="majorHAnsi" w:cstheme="majorHAnsi"/>
                <w:color w:val="000000"/>
                <w:sz w:val="20"/>
                <w:szCs w:val="20"/>
              </w:rPr>
              <w:t>   Израђена и усвојена студија изводљивости</w:t>
            </w:r>
          </w:p>
        </w:tc>
        <w:tc>
          <w:tcPr>
            <w:tcW w:w="1275" w:type="pct"/>
            <w:vAlign w:val="center"/>
            <w:hideMark/>
          </w:tcPr>
          <w:p w14:paraId="6B3F3C64" w14:textId="555E1D7F" w:rsidR="00BB6CC1" w:rsidRPr="00FE3A86" w:rsidRDefault="00BB6CC1" w:rsidP="00BB6CC1">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кција није реализована и потребно је укључити је у нови плански циклус</w:t>
            </w:r>
          </w:p>
        </w:tc>
      </w:tr>
    </w:tbl>
    <w:p w14:paraId="4B02DA48" w14:textId="77777777" w:rsidR="00DD5FA3" w:rsidRDefault="00DD5FA3">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B527B4" w:rsidRPr="003A6B04" w14:paraId="5F3986E0" w14:textId="77777777" w:rsidTr="00E12825">
        <w:trPr>
          <w:trHeight w:val="375"/>
        </w:trPr>
        <w:tc>
          <w:tcPr>
            <w:tcW w:w="5000" w:type="pct"/>
            <w:gridSpan w:val="4"/>
            <w:shd w:val="clear" w:color="auto" w:fill="D9D9D9" w:themeFill="background1" w:themeFillShade="D9"/>
            <w:hideMark/>
          </w:tcPr>
          <w:p w14:paraId="00DAA6B1" w14:textId="77777777" w:rsidR="00B527B4" w:rsidRPr="00437018" w:rsidRDefault="00B527B4" w:rsidP="00B527B4">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4.1.2 </w:t>
            </w:r>
            <w:r w:rsidRPr="00B527B4">
              <w:rPr>
                <w:rFonts w:asciiTheme="majorHAnsi" w:eastAsia="Times New Roman" w:hAnsiTheme="majorHAnsi" w:cstheme="majorHAnsi"/>
                <w:b/>
                <w:bCs/>
                <w:color w:val="000000"/>
                <w:sz w:val="20"/>
                <w:szCs w:val="20"/>
              </w:rPr>
              <w:t>Програм</w:t>
            </w:r>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Изградња</w:t>
            </w:r>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модернизација</w:t>
            </w:r>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јавних</w:t>
            </w:r>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објеката</w:t>
            </w:r>
          </w:p>
        </w:tc>
      </w:tr>
      <w:tr w:rsidR="00E12825" w:rsidRPr="00B527B4" w14:paraId="29679862" w14:textId="77777777" w:rsidTr="00E12825">
        <w:trPr>
          <w:trHeight w:val="300"/>
        </w:trPr>
        <w:tc>
          <w:tcPr>
            <w:tcW w:w="763" w:type="pct"/>
            <w:shd w:val="clear" w:color="auto" w:fill="F2F2F2" w:themeFill="background1" w:themeFillShade="F2"/>
            <w:hideMark/>
          </w:tcPr>
          <w:p w14:paraId="3CF83085" w14:textId="77777777" w:rsidR="00B527B4" w:rsidRPr="00B527B4" w:rsidRDefault="00B527B4" w:rsidP="00B527B4">
            <w:pPr>
              <w:jc w:val="center"/>
              <w:rPr>
                <w:rFonts w:asciiTheme="majorHAnsi" w:eastAsia="Times New Roman" w:hAnsiTheme="majorHAnsi" w:cstheme="majorHAnsi"/>
                <w:b/>
                <w:bCs/>
                <w:color w:val="000000"/>
                <w:sz w:val="20"/>
                <w:szCs w:val="20"/>
              </w:rPr>
            </w:pPr>
            <w:r w:rsidRPr="00B527B4">
              <w:rPr>
                <w:rFonts w:asciiTheme="majorHAnsi" w:eastAsia="Times New Roman" w:hAnsiTheme="majorHAnsi" w:cstheme="majorHAnsi"/>
                <w:b/>
                <w:bCs/>
                <w:color w:val="000000"/>
                <w:sz w:val="20"/>
                <w:szCs w:val="20"/>
              </w:rPr>
              <w:t>Број (шифра)</w:t>
            </w:r>
          </w:p>
        </w:tc>
        <w:tc>
          <w:tcPr>
            <w:tcW w:w="1552" w:type="pct"/>
            <w:shd w:val="clear" w:color="auto" w:fill="F2F2F2" w:themeFill="background1" w:themeFillShade="F2"/>
            <w:hideMark/>
          </w:tcPr>
          <w:p w14:paraId="186A27E6" w14:textId="77777777" w:rsidR="00B527B4" w:rsidRPr="00B527B4" w:rsidRDefault="00B527B4" w:rsidP="00B527B4">
            <w:pPr>
              <w:jc w:val="center"/>
              <w:rPr>
                <w:rFonts w:asciiTheme="majorHAnsi" w:eastAsia="Times New Roman" w:hAnsiTheme="majorHAnsi" w:cstheme="majorHAnsi"/>
                <w:b/>
                <w:bCs/>
                <w:color w:val="000000"/>
                <w:sz w:val="20"/>
                <w:szCs w:val="20"/>
              </w:rPr>
            </w:pPr>
            <w:r w:rsidRPr="00B527B4">
              <w:rPr>
                <w:rFonts w:asciiTheme="majorHAnsi" w:eastAsia="Times New Roman" w:hAnsiTheme="majorHAnsi" w:cstheme="majorHAnsi"/>
                <w:b/>
                <w:bCs/>
                <w:color w:val="000000"/>
                <w:sz w:val="20"/>
                <w:szCs w:val="20"/>
              </w:rPr>
              <w:t>Пројекат/Активност(и)</w:t>
            </w:r>
          </w:p>
        </w:tc>
        <w:tc>
          <w:tcPr>
            <w:tcW w:w="1410" w:type="pct"/>
            <w:shd w:val="clear" w:color="auto" w:fill="F2F2F2" w:themeFill="background1" w:themeFillShade="F2"/>
            <w:hideMark/>
          </w:tcPr>
          <w:p w14:paraId="3B896444" w14:textId="77777777" w:rsidR="00B527B4" w:rsidRPr="00B527B4" w:rsidRDefault="00B527B4" w:rsidP="00B527B4">
            <w:pPr>
              <w:ind w:firstLineChars="400" w:firstLine="803"/>
              <w:rPr>
                <w:rFonts w:asciiTheme="majorHAnsi" w:eastAsia="Times New Roman" w:hAnsiTheme="majorHAnsi" w:cstheme="majorHAnsi"/>
                <w:b/>
                <w:bCs/>
                <w:color w:val="000000"/>
                <w:sz w:val="20"/>
                <w:szCs w:val="20"/>
              </w:rPr>
            </w:pPr>
            <w:r w:rsidRPr="00B527B4">
              <w:rPr>
                <w:rFonts w:asciiTheme="majorHAnsi" w:eastAsia="Times New Roman" w:hAnsiTheme="majorHAnsi" w:cstheme="majorHAnsi"/>
                <w:b/>
                <w:bCs/>
                <w:color w:val="000000"/>
                <w:sz w:val="20"/>
                <w:szCs w:val="20"/>
              </w:rPr>
              <w:t>Индикатори</w:t>
            </w:r>
          </w:p>
        </w:tc>
        <w:tc>
          <w:tcPr>
            <w:tcW w:w="1274" w:type="pct"/>
            <w:shd w:val="clear" w:color="auto" w:fill="F2F2F2" w:themeFill="background1" w:themeFillShade="F2"/>
            <w:hideMark/>
          </w:tcPr>
          <w:p w14:paraId="20D86A02" w14:textId="77777777" w:rsidR="00B527B4" w:rsidRPr="00B527B4" w:rsidRDefault="00B527B4" w:rsidP="00B527B4">
            <w:pPr>
              <w:jc w:val="center"/>
              <w:rPr>
                <w:rFonts w:asciiTheme="majorHAnsi" w:eastAsia="Times New Roman" w:hAnsiTheme="majorHAnsi" w:cstheme="majorHAnsi"/>
                <w:b/>
                <w:bCs/>
                <w:color w:val="000000"/>
                <w:sz w:val="20"/>
                <w:szCs w:val="20"/>
              </w:rPr>
            </w:pPr>
            <w:r w:rsidRPr="00B527B4">
              <w:rPr>
                <w:rFonts w:asciiTheme="majorHAnsi" w:eastAsia="Times New Roman" w:hAnsiTheme="majorHAnsi" w:cstheme="majorHAnsi"/>
                <w:b/>
                <w:bCs/>
                <w:color w:val="000000"/>
                <w:sz w:val="20"/>
                <w:szCs w:val="20"/>
              </w:rPr>
              <w:t>Статус</w:t>
            </w:r>
          </w:p>
        </w:tc>
      </w:tr>
      <w:tr w:rsidR="00B527B4" w:rsidRPr="00B527B4" w14:paraId="1F630B74" w14:textId="77777777" w:rsidTr="001F4919">
        <w:trPr>
          <w:trHeight w:val="510"/>
        </w:trPr>
        <w:tc>
          <w:tcPr>
            <w:tcW w:w="763" w:type="pct"/>
            <w:vAlign w:val="center"/>
            <w:hideMark/>
          </w:tcPr>
          <w:p w14:paraId="064DB04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4.1.2.1.</w:t>
            </w:r>
          </w:p>
        </w:tc>
        <w:tc>
          <w:tcPr>
            <w:tcW w:w="1552" w:type="pct"/>
            <w:hideMark/>
          </w:tcPr>
          <w:p w14:paraId="6D709B56"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Реконструкција фасада на зградама за колективно становање</w:t>
            </w:r>
          </w:p>
        </w:tc>
        <w:tc>
          <w:tcPr>
            <w:tcW w:w="1410" w:type="pct"/>
            <w:hideMark/>
          </w:tcPr>
          <w:p w14:paraId="140422A3" w14:textId="39B196DB"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Pr>
                <w:rFonts w:asciiTheme="majorHAnsi" w:eastAsia="Times New Roman" w:hAnsiTheme="majorHAnsi" w:cstheme="majorHAnsi"/>
                <w:color w:val="000000"/>
                <w:sz w:val="20"/>
                <w:szCs w:val="20"/>
                <w:lang w:val="sr-Cyrl-RS"/>
              </w:rPr>
              <w:t xml:space="preserve"> </w:t>
            </w:r>
            <w:r w:rsidR="00B527B4" w:rsidRPr="00B527B4">
              <w:rPr>
                <w:rFonts w:asciiTheme="majorHAnsi" w:eastAsia="Times New Roman" w:hAnsiTheme="majorHAnsi" w:cstheme="majorHAnsi"/>
                <w:color w:val="000000"/>
                <w:sz w:val="20"/>
                <w:szCs w:val="20"/>
              </w:rPr>
              <w:t>Реконструисане фасаде на 20 стамбених зграда</w:t>
            </w:r>
          </w:p>
        </w:tc>
        <w:tc>
          <w:tcPr>
            <w:tcW w:w="1274" w:type="pct"/>
            <w:vAlign w:val="center"/>
            <w:hideMark/>
          </w:tcPr>
          <w:p w14:paraId="7DB18C5F"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742FA6B8" w14:textId="77777777" w:rsidTr="001F4919">
        <w:trPr>
          <w:trHeight w:val="1140"/>
        </w:trPr>
        <w:tc>
          <w:tcPr>
            <w:tcW w:w="763" w:type="pct"/>
            <w:vAlign w:val="center"/>
            <w:hideMark/>
          </w:tcPr>
          <w:p w14:paraId="35BB2D32"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4.1.2.2.</w:t>
            </w:r>
          </w:p>
        </w:tc>
        <w:tc>
          <w:tcPr>
            <w:tcW w:w="1552" w:type="pct"/>
            <w:hideMark/>
          </w:tcPr>
          <w:p w14:paraId="68C198A6"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Ревитализација Градског парка</w:t>
            </w:r>
          </w:p>
        </w:tc>
        <w:tc>
          <w:tcPr>
            <w:tcW w:w="1410" w:type="pct"/>
            <w:hideMark/>
          </w:tcPr>
          <w:p w14:paraId="660A0F10" w14:textId="128473C6"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59.238 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уређеног простора (парцела кат. бр. 5582 ‐ Јавни парк)</w:t>
            </w:r>
          </w:p>
        </w:tc>
        <w:tc>
          <w:tcPr>
            <w:tcW w:w="1274" w:type="pct"/>
            <w:vAlign w:val="center"/>
            <w:hideMark/>
          </w:tcPr>
          <w:p w14:paraId="2AF0D532"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7E35D229" w14:textId="77777777" w:rsidTr="001F4919">
        <w:trPr>
          <w:trHeight w:val="1020"/>
        </w:trPr>
        <w:tc>
          <w:tcPr>
            <w:tcW w:w="763" w:type="pct"/>
            <w:vAlign w:val="center"/>
            <w:hideMark/>
          </w:tcPr>
          <w:p w14:paraId="631BCC97"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4.1.2.3.</w:t>
            </w:r>
          </w:p>
        </w:tc>
        <w:tc>
          <w:tcPr>
            <w:tcW w:w="1552" w:type="pct"/>
            <w:hideMark/>
          </w:tcPr>
          <w:p w14:paraId="3C849E7D"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Ревитализација комплекса Стари Вршац (блок 60)</w:t>
            </w:r>
          </w:p>
        </w:tc>
        <w:tc>
          <w:tcPr>
            <w:tcW w:w="1410" w:type="pct"/>
            <w:hideMark/>
          </w:tcPr>
          <w:p w14:paraId="46C0EEE3" w14:textId="53301DA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Реконструисана библиотека</w:t>
            </w:r>
            <w:r w:rsidR="00B527B4" w:rsidRPr="00B527B4">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Реконструисан Дом војске</w:t>
            </w:r>
            <w:r w:rsidR="00B527B4" w:rsidRPr="00B527B4">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Реконструисан партер</w:t>
            </w:r>
          </w:p>
        </w:tc>
        <w:tc>
          <w:tcPr>
            <w:tcW w:w="1274" w:type="pct"/>
            <w:vAlign w:val="center"/>
            <w:hideMark/>
          </w:tcPr>
          <w:p w14:paraId="72994D42"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25C5CF97" w14:textId="77777777" w:rsidTr="001F4919">
        <w:trPr>
          <w:trHeight w:val="510"/>
        </w:trPr>
        <w:tc>
          <w:tcPr>
            <w:tcW w:w="763" w:type="pct"/>
            <w:vAlign w:val="center"/>
            <w:hideMark/>
          </w:tcPr>
          <w:p w14:paraId="71CC7264"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4.1.2.4.</w:t>
            </w:r>
          </w:p>
        </w:tc>
        <w:tc>
          <w:tcPr>
            <w:tcW w:w="1552" w:type="pct"/>
            <w:hideMark/>
          </w:tcPr>
          <w:p w14:paraId="4B4D5E23"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Партерно уређење блока 56 (Стеријино сокаче)</w:t>
            </w:r>
          </w:p>
        </w:tc>
        <w:tc>
          <w:tcPr>
            <w:tcW w:w="1410" w:type="pct"/>
            <w:hideMark/>
          </w:tcPr>
          <w:p w14:paraId="72214FA3" w14:textId="62998709"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уређеног простора</w:t>
            </w:r>
          </w:p>
        </w:tc>
        <w:tc>
          <w:tcPr>
            <w:tcW w:w="1274" w:type="pct"/>
            <w:vAlign w:val="center"/>
            <w:hideMark/>
          </w:tcPr>
          <w:p w14:paraId="02F901C7"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5D3ED795" w14:textId="77777777" w:rsidTr="001F4919">
        <w:trPr>
          <w:trHeight w:val="765"/>
        </w:trPr>
        <w:tc>
          <w:tcPr>
            <w:tcW w:w="763" w:type="pct"/>
            <w:vAlign w:val="center"/>
            <w:hideMark/>
          </w:tcPr>
          <w:p w14:paraId="30B9925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lastRenderedPageBreak/>
              <w:t>4.1.2.5.</w:t>
            </w:r>
          </w:p>
        </w:tc>
        <w:tc>
          <w:tcPr>
            <w:tcW w:w="1552" w:type="pct"/>
            <w:hideMark/>
          </w:tcPr>
          <w:p w14:paraId="5A303D8B"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Инфраструктурно опремање комплекса касарне за потребе изградње стамбеног блока и тржног центра</w:t>
            </w:r>
          </w:p>
        </w:tc>
        <w:tc>
          <w:tcPr>
            <w:tcW w:w="1410" w:type="pct"/>
            <w:hideMark/>
          </w:tcPr>
          <w:p w14:paraId="07B5D5D7" w14:textId="53C4933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150.000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уређеног простора</w:t>
            </w:r>
          </w:p>
        </w:tc>
        <w:tc>
          <w:tcPr>
            <w:tcW w:w="1274" w:type="pct"/>
            <w:vAlign w:val="center"/>
            <w:hideMark/>
          </w:tcPr>
          <w:p w14:paraId="65D95280"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2D14DF00" w14:textId="77777777" w:rsidTr="001F4919">
        <w:trPr>
          <w:trHeight w:val="930"/>
        </w:trPr>
        <w:tc>
          <w:tcPr>
            <w:tcW w:w="763" w:type="pct"/>
            <w:vAlign w:val="center"/>
            <w:hideMark/>
          </w:tcPr>
          <w:p w14:paraId="4EE15C3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4.1.2.6.</w:t>
            </w:r>
          </w:p>
        </w:tc>
        <w:tc>
          <w:tcPr>
            <w:tcW w:w="1552" w:type="pct"/>
            <w:hideMark/>
          </w:tcPr>
          <w:p w14:paraId="369BE288"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Изградња и реконструкција јавне расвете на територији града Вршца</w:t>
            </w:r>
          </w:p>
        </w:tc>
        <w:tc>
          <w:tcPr>
            <w:tcW w:w="1410" w:type="pct"/>
            <w:hideMark/>
          </w:tcPr>
          <w:p w14:paraId="154E3D7F" w14:textId="07B52E06"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Реконструисана мрежа јавне расвете (замена живиних сијалица у целости)</w:t>
            </w:r>
          </w:p>
        </w:tc>
        <w:tc>
          <w:tcPr>
            <w:tcW w:w="1274" w:type="pct"/>
            <w:vAlign w:val="center"/>
            <w:hideMark/>
          </w:tcPr>
          <w:p w14:paraId="7599EC8D"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r w:rsidR="00B527B4" w:rsidRPr="00B527B4" w14:paraId="09C27BF4" w14:textId="77777777" w:rsidTr="001F4919">
        <w:trPr>
          <w:trHeight w:val="660"/>
        </w:trPr>
        <w:tc>
          <w:tcPr>
            <w:tcW w:w="763" w:type="pct"/>
            <w:vAlign w:val="center"/>
            <w:hideMark/>
          </w:tcPr>
          <w:p w14:paraId="14BBCD8E"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4.1.2.7.</w:t>
            </w:r>
          </w:p>
        </w:tc>
        <w:tc>
          <w:tcPr>
            <w:tcW w:w="1552" w:type="pct"/>
            <w:hideMark/>
          </w:tcPr>
          <w:p w14:paraId="03C9902A" w14:textId="77777777" w:rsidR="00B527B4" w:rsidRPr="00B527B4" w:rsidRDefault="00B527B4" w:rsidP="001F4919">
            <w:pPr>
              <w:jc w:val="both"/>
              <w:rPr>
                <w:rFonts w:asciiTheme="majorHAnsi" w:eastAsia="Times New Roman" w:hAnsiTheme="majorHAnsi" w:cstheme="majorHAnsi"/>
                <w:i/>
                <w:iCs/>
                <w:color w:val="000000"/>
                <w:sz w:val="20"/>
                <w:szCs w:val="20"/>
              </w:rPr>
            </w:pPr>
            <w:r w:rsidRPr="00B527B4">
              <w:rPr>
                <w:rFonts w:asciiTheme="majorHAnsi" w:eastAsia="Times New Roman" w:hAnsiTheme="majorHAnsi" w:cstheme="majorHAnsi"/>
                <w:i/>
                <w:iCs/>
                <w:color w:val="000000"/>
                <w:sz w:val="20"/>
                <w:szCs w:val="20"/>
              </w:rPr>
              <w:t>Инфраструктурно уређење Новог градског гробља</w:t>
            </w:r>
          </w:p>
        </w:tc>
        <w:tc>
          <w:tcPr>
            <w:tcW w:w="1410" w:type="pct"/>
            <w:hideMark/>
          </w:tcPr>
          <w:p w14:paraId="66AC4AFC" w14:textId="1712721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Површина уређеног простора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p>
        </w:tc>
        <w:tc>
          <w:tcPr>
            <w:tcW w:w="1274" w:type="pct"/>
            <w:vAlign w:val="center"/>
            <w:hideMark/>
          </w:tcPr>
          <w:p w14:paraId="7AC59A6F" w14:textId="77777777" w:rsidR="00B527B4" w:rsidRPr="00B527B4" w:rsidRDefault="00B527B4" w:rsidP="00084C11">
            <w:pP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Акција је започета и требало би да се настави</w:t>
            </w:r>
          </w:p>
        </w:tc>
      </w:tr>
    </w:tbl>
    <w:p w14:paraId="5F481639" w14:textId="77777777" w:rsidR="00DD5FA3" w:rsidRDefault="00DD5FA3">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DD5FA3" w:rsidRPr="003A6B04" w14:paraId="757FEAA0" w14:textId="77777777" w:rsidTr="00E12825">
        <w:trPr>
          <w:trHeight w:val="600"/>
        </w:trPr>
        <w:tc>
          <w:tcPr>
            <w:tcW w:w="5000" w:type="pct"/>
            <w:gridSpan w:val="4"/>
            <w:shd w:val="clear" w:color="auto" w:fill="D9D9D9" w:themeFill="background1" w:themeFillShade="D9"/>
            <w:hideMark/>
          </w:tcPr>
          <w:p w14:paraId="4E0373D7" w14:textId="77777777" w:rsidR="00DD5FA3" w:rsidRPr="00437018" w:rsidRDefault="00DD5FA3" w:rsidP="00DD5FA3">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4.1.3 </w:t>
            </w:r>
            <w:r w:rsidRPr="00DD5FA3">
              <w:rPr>
                <w:rFonts w:asciiTheme="majorHAnsi" w:eastAsia="Times New Roman" w:hAnsiTheme="majorHAnsi" w:cstheme="majorHAnsi"/>
                <w:b/>
                <w:bCs/>
                <w:color w:val="000000"/>
                <w:sz w:val="20"/>
                <w:szCs w:val="20"/>
              </w:rPr>
              <w:t>Програм</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Изградња</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модернизација</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објеката</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саобраћајне</w:t>
            </w:r>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инфраструктуре</w:t>
            </w:r>
          </w:p>
        </w:tc>
      </w:tr>
      <w:tr w:rsidR="00E12825" w:rsidRPr="00DD5FA3" w14:paraId="3363D35F" w14:textId="77777777" w:rsidTr="00E12825">
        <w:trPr>
          <w:trHeight w:val="300"/>
        </w:trPr>
        <w:tc>
          <w:tcPr>
            <w:tcW w:w="763" w:type="pct"/>
            <w:shd w:val="clear" w:color="auto" w:fill="F2F2F2" w:themeFill="background1" w:themeFillShade="F2"/>
            <w:hideMark/>
          </w:tcPr>
          <w:p w14:paraId="4758EF11" w14:textId="77777777" w:rsidR="00DD5FA3" w:rsidRPr="00DD5FA3" w:rsidRDefault="00DD5FA3" w:rsidP="00DD5FA3">
            <w:pPr>
              <w:jc w:val="center"/>
              <w:rPr>
                <w:rFonts w:asciiTheme="majorHAnsi" w:eastAsia="Times New Roman" w:hAnsiTheme="majorHAnsi" w:cstheme="majorHAnsi"/>
                <w:b/>
                <w:bCs/>
                <w:color w:val="000000"/>
                <w:sz w:val="20"/>
                <w:szCs w:val="20"/>
              </w:rPr>
            </w:pPr>
            <w:r w:rsidRPr="00DD5FA3">
              <w:rPr>
                <w:rFonts w:asciiTheme="majorHAnsi" w:eastAsia="Times New Roman" w:hAnsiTheme="majorHAnsi" w:cstheme="majorHAnsi"/>
                <w:b/>
                <w:bCs/>
                <w:color w:val="000000"/>
                <w:sz w:val="20"/>
                <w:szCs w:val="20"/>
              </w:rPr>
              <w:t>Број (шифра)</w:t>
            </w:r>
          </w:p>
        </w:tc>
        <w:tc>
          <w:tcPr>
            <w:tcW w:w="1552" w:type="pct"/>
            <w:shd w:val="clear" w:color="auto" w:fill="F2F2F2" w:themeFill="background1" w:themeFillShade="F2"/>
            <w:hideMark/>
          </w:tcPr>
          <w:p w14:paraId="39D82B3B" w14:textId="77777777" w:rsidR="00DD5FA3" w:rsidRPr="00DD5FA3" w:rsidRDefault="00DD5FA3" w:rsidP="00DD5FA3">
            <w:pPr>
              <w:ind w:firstLineChars="300" w:firstLine="602"/>
              <w:rPr>
                <w:rFonts w:asciiTheme="majorHAnsi" w:eastAsia="Times New Roman" w:hAnsiTheme="majorHAnsi" w:cstheme="majorHAnsi"/>
                <w:b/>
                <w:bCs/>
                <w:color w:val="000000"/>
                <w:sz w:val="20"/>
                <w:szCs w:val="20"/>
              </w:rPr>
            </w:pPr>
            <w:r w:rsidRPr="00DD5FA3">
              <w:rPr>
                <w:rFonts w:asciiTheme="majorHAnsi" w:eastAsia="Times New Roman" w:hAnsiTheme="majorHAnsi" w:cstheme="majorHAnsi"/>
                <w:b/>
                <w:bCs/>
                <w:color w:val="000000"/>
                <w:sz w:val="20"/>
                <w:szCs w:val="20"/>
              </w:rPr>
              <w:t>Пројекат/Активност(и)</w:t>
            </w:r>
          </w:p>
        </w:tc>
        <w:tc>
          <w:tcPr>
            <w:tcW w:w="1410" w:type="pct"/>
            <w:shd w:val="clear" w:color="auto" w:fill="F2F2F2" w:themeFill="background1" w:themeFillShade="F2"/>
            <w:hideMark/>
          </w:tcPr>
          <w:p w14:paraId="34FF37EC" w14:textId="77777777" w:rsidR="00DD5FA3" w:rsidRPr="00DD5FA3" w:rsidRDefault="00DD5FA3" w:rsidP="00DD5FA3">
            <w:pPr>
              <w:ind w:firstLineChars="400" w:firstLine="803"/>
              <w:rPr>
                <w:rFonts w:asciiTheme="majorHAnsi" w:eastAsia="Times New Roman" w:hAnsiTheme="majorHAnsi" w:cstheme="majorHAnsi"/>
                <w:b/>
                <w:bCs/>
                <w:color w:val="000000"/>
                <w:sz w:val="20"/>
                <w:szCs w:val="20"/>
              </w:rPr>
            </w:pPr>
            <w:r w:rsidRPr="00DD5FA3">
              <w:rPr>
                <w:rFonts w:asciiTheme="majorHAnsi" w:eastAsia="Times New Roman" w:hAnsiTheme="majorHAnsi" w:cstheme="majorHAnsi"/>
                <w:b/>
                <w:bCs/>
                <w:color w:val="000000"/>
                <w:sz w:val="20"/>
                <w:szCs w:val="20"/>
              </w:rPr>
              <w:t>Индикатори</w:t>
            </w:r>
          </w:p>
        </w:tc>
        <w:tc>
          <w:tcPr>
            <w:tcW w:w="1274" w:type="pct"/>
            <w:shd w:val="clear" w:color="auto" w:fill="F2F2F2" w:themeFill="background1" w:themeFillShade="F2"/>
            <w:hideMark/>
          </w:tcPr>
          <w:p w14:paraId="3E112922" w14:textId="77777777" w:rsidR="00DD5FA3" w:rsidRPr="00DD5FA3" w:rsidRDefault="00DD5FA3" w:rsidP="00DD5FA3">
            <w:pPr>
              <w:jc w:val="center"/>
              <w:rPr>
                <w:rFonts w:asciiTheme="majorHAnsi" w:eastAsia="Times New Roman" w:hAnsiTheme="majorHAnsi" w:cstheme="majorHAnsi"/>
                <w:b/>
                <w:bCs/>
                <w:color w:val="000000"/>
                <w:sz w:val="20"/>
                <w:szCs w:val="20"/>
              </w:rPr>
            </w:pPr>
            <w:r w:rsidRPr="00DD5FA3">
              <w:rPr>
                <w:rFonts w:asciiTheme="majorHAnsi" w:eastAsia="Times New Roman" w:hAnsiTheme="majorHAnsi" w:cstheme="majorHAnsi"/>
                <w:b/>
                <w:bCs/>
                <w:color w:val="000000"/>
                <w:sz w:val="20"/>
                <w:szCs w:val="20"/>
              </w:rPr>
              <w:t>Статус</w:t>
            </w:r>
          </w:p>
        </w:tc>
      </w:tr>
      <w:tr w:rsidR="00DD5FA3" w:rsidRPr="00DD5FA3" w14:paraId="0AC3B504" w14:textId="77777777" w:rsidTr="001F4919">
        <w:trPr>
          <w:trHeight w:val="510"/>
        </w:trPr>
        <w:tc>
          <w:tcPr>
            <w:tcW w:w="763" w:type="pct"/>
            <w:vAlign w:val="center"/>
            <w:hideMark/>
          </w:tcPr>
          <w:p w14:paraId="17B0AB12"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4.1.3.1.</w:t>
            </w:r>
          </w:p>
        </w:tc>
        <w:tc>
          <w:tcPr>
            <w:tcW w:w="1552" w:type="pct"/>
            <w:hideMark/>
          </w:tcPr>
          <w:p w14:paraId="6F9F96EC" w14:textId="77777777" w:rsidR="00DD5FA3" w:rsidRPr="00DD5FA3" w:rsidRDefault="00DD5FA3" w:rsidP="001F4919">
            <w:pPr>
              <w:jc w:val="both"/>
              <w:rPr>
                <w:rFonts w:asciiTheme="majorHAnsi" w:eastAsia="Times New Roman" w:hAnsiTheme="majorHAnsi" w:cstheme="majorHAnsi"/>
                <w:i/>
                <w:iCs/>
                <w:color w:val="000000"/>
                <w:sz w:val="20"/>
                <w:szCs w:val="20"/>
              </w:rPr>
            </w:pPr>
            <w:r w:rsidRPr="00DD5FA3">
              <w:rPr>
                <w:rFonts w:asciiTheme="majorHAnsi" w:eastAsia="Times New Roman" w:hAnsiTheme="majorHAnsi" w:cstheme="majorHAnsi"/>
                <w:i/>
                <w:iCs/>
                <w:color w:val="000000"/>
                <w:sz w:val="20"/>
                <w:szCs w:val="20"/>
              </w:rPr>
              <w:t>Изградња обилазнице око Вршца</w:t>
            </w:r>
          </w:p>
        </w:tc>
        <w:tc>
          <w:tcPr>
            <w:tcW w:w="1410" w:type="pct"/>
            <w:hideMark/>
          </w:tcPr>
          <w:p w14:paraId="586DBD37" w14:textId="710D5EDB"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Изграђено 7 </w:t>
            </w:r>
            <w:r w:rsidR="00DD5FA3" w:rsidRPr="00DD5FA3">
              <w:rPr>
                <w:rFonts w:asciiTheme="majorHAnsi" w:eastAsia="Times New Roman" w:hAnsiTheme="majorHAnsi" w:cstheme="majorHAnsi"/>
                <w:i/>
                <w:iCs/>
                <w:color w:val="000000"/>
                <w:sz w:val="20"/>
                <w:szCs w:val="20"/>
              </w:rPr>
              <w:t xml:space="preserve">km </w:t>
            </w:r>
            <w:r w:rsidR="00DD5FA3" w:rsidRPr="00DD5FA3">
              <w:rPr>
                <w:rFonts w:asciiTheme="majorHAnsi" w:eastAsia="Times New Roman" w:hAnsiTheme="majorHAnsi" w:cstheme="majorHAnsi"/>
                <w:color w:val="000000"/>
                <w:sz w:val="20"/>
                <w:szCs w:val="20"/>
              </w:rPr>
              <w:t>пута</w:t>
            </w:r>
          </w:p>
        </w:tc>
        <w:tc>
          <w:tcPr>
            <w:tcW w:w="1274" w:type="pct"/>
            <w:vAlign w:val="center"/>
            <w:hideMark/>
          </w:tcPr>
          <w:p w14:paraId="0500CCF6" w14:textId="77777777" w:rsidR="00DD5FA3" w:rsidRPr="00DD5FA3" w:rsidRDefault="00DD5FA3" w:rsidP="00084C11">
            <w:pP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Акција је започета и требало би да се настави</w:t>
            </w:r>
          </w:p>
        </w:tc>
      </w:tr>
      <w:tr w:rsidR="00DD5FA3" w:rsidRPr="00DD5FA3" w14:paraId="2DCC15C7" w14:textId="77777777" w:rsidTr="001F4919">
        <w:trPr>
          <w:trHeight w:val="765"/>
        </w:trPr>
        <w:tc>
          <w:tcPr>
            <w:tcW w:w="763" w:type="pct"/>
            <w:vAlign w:val="center"/>
            <w:hideMark/>
          </w:tcPr>
          <w:p w14:paraId="1103FE0C"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4.1.3.2.</w:t>
            </w:r>
          </w:p>
        </w:tc>
        <w:tc>
          <w:tcPr>
            <w:tcW w:w="1552" w:type="pct"/>
            <w:hideMark/>
          </w:tcPr>
          <w:p w14:paraId="6135D08C" w14:textId="77777777" w:rsidR="00DD5FA3" w:rsidRPr="00DD5FA3" w:rsidRDefault="00DD5FA3" w:rsidP="001F4919">
            <w:pPr>
              <w:jc w:val="both"/>
              <w:rPr>
                <w:rFonts w:asciiTheme="majorHAnsi" w:eastAsia="Times New Roman" w:hAnsiTheme="majorHAnsi" w:cstheme="majorHAnsi"/>
                <w:i/>
                <w:iCs/>
                <w:color w:val="000000"/>
                <w:sz w:val="20"/>
                <w:szCs w:val="20"/>
              </w:rPr>
            </w:pPr>
            <w:r w:rsidRPr="00DD5FA3">
              <w:rPr>
                <w:rFonts w:asciiTheme="majorHAnsi" w:eastAsia="Times New Roman" w:hAnsiTheme="majorHAnsi" w:cstheme="majorHAnsi"/>
                <w:i/>
                <w:iCs/>
                <w:color w:val="000000"/>
                <w:sz w:val="20"/>
                <w:szCs w:val="20"/>
              </w:rPr>
              <w:t>Реконструкција и изградња пута Вршац‐Марковац‐ Градинари</w:t>
            </w:r>
          </w:p>
        </w:tc>
        <w:tc>
          <w:tcPr>
            <w:tcW w:w="1410" w:type="pct"/>
            <w:hideMark/>
          </w:tcPr>
          <w:p w14:paraId="688E81EB" w14:textId="13A3631C"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Изграђено 4,5 </w:t>
            </w:r>
            <w:r w:rsidR="00DD5FA3" w:rsidRPr="00DD5FA3">
              <w:rPr>
                <w:rFonts w:asciiTheme="majorHAnsi" w:eastAsia="Times New Roman" w:hAnsiTheme="majorHAnsi" w:cstheme="majorHAnsi"/>
                <w:i/>
                <w:iCs/>
                <w:color w:val="000000"/>
                <w:sz w:val="20"/>
                <w:szCs w:val="20"/>
              </w:rPr>
              <w:t xml:space="preserve">km </w:t>
            </w:r>
            <w:r w:rsidR="00DD5FA3" w:rsidRPr="00DD5FA3">
              <w:rPr>
                <w:rFonts w:asciiTheme="majorHAnsi" w:eastAsia="Times New Roman" w:hAnsiTheme="majorHAnsi" w:cstheme="majorHAnsi"/>
                <w:color w:val="000000"/>
                <w:sz w:val="20"/>
                <w:szCs w:val="20"/>
              </w:rPr>
              <w:t>пута</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Реконструисано 12 km пута</w:t>
            </w:r>
          </w:p>
        </w:tc>
        <w:tc>
          <w:tcPr>
            <w:tcW w:w="1274" w:type="pct"/>
            <w:vAlign w:val="center"/>
            <w:hideMark/>
          </w:tcPr>
          <w:p w14:paraId="3E1B0643" w14:textId="77777777" w:rsidR="00DD5FA3" w:rsidRPr="00DD5FA3" w:rsidRDefault="00DD5FA3" w:rsidP="00084C11">
            <w:pP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Акција је започета и требало би да се настави</w:t>
            </w:r>
          </w:p>
        </w:tc>
      </w:tr>
      <w:tr w:rsidR="00DD5FA3" w:rsidRPr="00DD5FA3" w14:paraId="3D131D2D" w14:textId="77777777" w:rsidTr="001F4919">
        <w:trPr>
          <w:trHeight w:val="3212"/>
        </w:trPr>
        <w:tc>
          <w:tcPr>
            <w:tcW w:w="763" w:type="pct"/>
            <w:vAlign w:val="center"/>
            <w:hideMark/>
          </w:tcPr>
          <w:p w14:paraId="096C3A2E"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4.1.3.3.</w:t>
            </w:r>
          </w:p>
        </w:tc>
        <w:tc>
          <w:tcPr>
            <w:tcW w:w="1552" w:type="pct"/>
            <w:hideMark/>
          </w:tcPr>
          <w:p w14:paraId="1800A3BF" w14:textId="77777777" w:rsidR="00DD5FA3" w:rsidRPr="00DD5FA3" w:rsidRDefault="00DD5FA3" w:rsidP="001F4919">
            <w:pPr>
              <w:jc w:val="both"/>
              <w:rPr>
                <w:rFonts w:asciiTheme="majorHAnsi" w:eastAsia="Times New Roman" w:hAnsiTheme="majorHAnsi" w:cstheme="majorHAnsi"/>
                <w:i/>
                <w:iCs/>
                <w:color w:val="000000"/>
                <w:sz w:val="20"/>
                <w:szCs w:val="20"/>
              </w:rPr>
            </w:pPr>
            <w:r w:rsidRPr="00DD5FA3">
              <w:rPr>
                <w:rFonts w:asciiTheme="majorHAnsi" w:eastAsia="Times New Roman" w:hAnsiTheme="majorHAnsi" w:cstheme="majorHAnsi"/>
                <w:i/>
                <w:iCs/>
                <w:color w:val="000000"/>
                <w:sz w:val="20"/>
                <w:szCs w:val="20"/>
              </w:rPr>
              <w:t>Изградња интермодалног терминала у индустријској зони Југ</w:t>
            </w:r>
          </w:p>
        </w:tc>
        <w:tc>
          <w:tcPr>
            <w:tcW w:w="1410" w:type="pct"/>
            <w:hideMark/>
          </w:tcPr>
          <w:p w14:paraId="6B96903B" w14:textId="696A96F7"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54.000 </w:t>
            </w:r>
            <w:r w:rsidR="00DD5FA3" w:rsidRPr="00DD5FA3">
              <w:rPr>
                <w:rFonts w:asciiTheme="majorHAnsi" w:eastAsia="Times New Roman" w:hAnsiTheme="majorHAnsi" w:cstheme="majorHAnsi"/>
                <w:i/>
                <w:iCs/>
                <w:color w:val="000000"/>
                <w:sz w:val="20"/>
                <w:szCs w:val="20"/>
              </w:rPr>
              <w:t>m</w:t>
            </w:r>
            <w:r w:rsidR="00DD5FA3"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t xml:space="preserve"> уређеног земљишта</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Изградња 1.620 m колосека</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Изградња саобраћајница површине 13.400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Изградња паркинг простора 5.700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Контејнерски манипулатор</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Складишни објекат 2.700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Зелене површине 4.600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Транспортно манипулативна површина 16.700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Управна зграда 620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Комунална инфраструктура 1.500 m</w:t>
            </w:r>
          </w:p>
        </w:tc>
        <w:tc>
          <w:tcPr>
            <w:tcW w:w="1274" w:type="pct"/>
            <w:vAlign w:val="center"/>
            <w:hideMark/>
          </w:tcPr>
          <w:p w14:paraId="0A2809F8" w14:textId="77777777" w:rsidR="00DD5FA3" w:rsidRPr="00DD5FA3" w:rsidRDefault="00DD5FA3" w:rsidP="00084C11">
            <w:pP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Акција је започета и требало би да се настави</w:t>
            </w:r>
          </w:p>
        </w:tc>
      </w:tr>
    </w:tbl>
    <w:p w14:paraId="7E98D640" w14:textId="77777777" w:rsidR="00E55CCC" w:rsidRDefault="00E55CCC">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E55CCC" w:rsidRPr="003A6B04" w14:paraId="2440EB41" w14:textId="77777777" w:rsidTr="00E12825">
        <w:trPr>
          <w:trHeight w:val="600"/>
        </w:trPr>
        <w:tc>
          <w:tcPr>
            <w:tcW w:w="5000" w:type="pct"/>
            <w:gridSpan w:val="4"/>
            <w:shd w:val="clear" w:color="auto" w:fill="D9D9D9" w:themeFill="background1" w:themeFillShade="D9"/>
            <w:hideMark/>
          </w:tcPr>
          <w:p w14:paraId="46B4E1A2" w14:textId="77777777" w:rsidR="00E55CCC" w:rsidRPr="00437018" w:rsidRDefault="00E55CCC" w:rsidP="00E55CCC">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lastRenderedPageBreak/>
              <w:t xml:space="preserve">4.1.4 </w:t>
            </w:r>
            <w:r w:rsidRPr="00E55CCC">
              <w:rPr>
                <w:rFonts w:asciiTheme="majorHAnsi" w:eastAsia="Times New Roman" w:hAnsiTheme="majorHAnsi" w:cstheme="majorHAnsi"/>
                <w:b/>
                <w:bCs/>
                <w:color w:val="000000"/>
                <w:sz w:val="20"/>
                <w:szCs w:val="20"/>
              </w:rPr>
              <w:t>Програм</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Доградња</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недостајуће</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водоводне</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канализационе</w:t>
            </w:r>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мреже</w:t>
            </w:r>
          </w:p>
        </w:tc>
      </w:tr>
      <w:tr w:rsidR="00E12825" w:rsidRPr="00E55CCC" w14:paraId="5FD27BEF" w14:textId="77777777" w:rsidTr="00A0280F">
        <w:trPr>
          <w:trHeight w:val="300"/>
        </w:trPr>
        <w:tc>
          <w:tcPr>
            <w:tcW w:w="763" w:type="pct"/>
            <w:shd w:val="clear" w:color="auto" w:fill="F2F2F2" w:themeFill="background1" w:themeFillShade="F2"/>
            <w:hideMark/>
          </w:tcPr>
          <w:p w14:paraId="698DE990" w14:textId="77777777" w:rsidR="00E55CCC" w:rsidRPr="00E55CCC" w:rsidRDefault="00E55CCC" w:rsidP="00E55CCC">
            <w:pPr>
              <w:jc w:val="center"/>
              <w:rPr>
                <w:rFonts w:asciiTheme="majorHAnsi" w:eastAsia="Times New Roman" w:hAnsiTheme="majorHAnsi" w:cstheme="majorHAnsi"/>
                <w:b/>
                <w:bCs/>
                <w:color w:val="000000"/>
                <w:sz w:val="20"/>
                <w:szCs w:val="20"/>
              </w:rPr>
            </w:pPr>
            <w:r w:rsidRPr="00E55CCC">
              <w:rPr>
                <w:rFonts w:asciiTheme="majorHAnsi" w:eastAsia="Times New Roman" w:hAnsiTheme="majorHAnsi" w:cstheme="majorHAnsi"/>
                <w:b/>
                <w:bCs/>
                <w:color w:val="000000"/>
                <w:sz w:val="20"/>
                <w:szCs w:val="20"/>
              </w:rPr>
              <w:t>Број (шифра)</w:t>
            </w:r>
          </w:p>
        </w:tc>
        <w:tc>
          <w:tcPr>
            <w:tcW w:w="1552" w:type="pct"/>
            <w:shd w:val="clear" w:color="auto" w:fill="F2F2F2" w:themeFill="background1" w:themeFillShade="F2"/>
            <w:hideMark/>
          </w:tcPr>
          <w:p w14:paraId="0446280F" w14:textId="77777777" w:rsidR="00E55CCC" w:rsidRPr="00E55CCC" w:rsidRDefault="00E55CCC" w:rsidP="00E55CCC">
            <w:pPr>
              <w:ind w:firstLineChars="300" w:firstLine="602"/>
              <w:rPr>
                <w:rFonts w:asciiTheme="majorHAnsi" w:eastAsia="Times New Roman" w:hAnsiTheme="majorHAnsi" w:cstheme="majorHAnsi"/>
                <w:b/>
                <w:bCs/>
                <w:color w:val="000000"/>
                <w:sz w:val="20"/>
                <w:szCs w:val="20"/>
              </w:rPr>
            </w:pPr>
            <w:r w:rsidRPr="00E55CCC">
              <w:rPr>
                <w:rFonts w:asciiTheme="majorHAnsi" w:eastAsia="Times New Roman" w:hAnsiTheme="majorHAnsi" w:cstheme="majorHAnsi"/>
                <w:b/>
                <w:bCs/>
                <w:color w:val="000000"/>
                <w:sz w:val="20"/>
                <w:szCs w:val="20"/>
              </w:rPr>
              <w:t>Пројекат/Активност(и)</w:t>
            </w:r>
          </w:p>
        </w:tc>
        <w:tc>
          <w:tcPr>
            <w:tcW w:w="1410" w:type="pct"/>
            <w:shd w:val="clear" w:color="auto" w:fill="F2F2F2" w:themeFill="background1" w:themeFillShade="F2"/>
            <w:hideMark/>
          </w:tcPr>
          <w:p w14:paraId="127B8CC3" w14:textId="77777777" w:rsidR="00E55CCC" w:rsidRPr="00E55CCC" w:rsidRDefault="00E55CCC" w:rsidP="00E55CCC">
            <w:pPr>
              <w:ind w:firstLineChars="400" w:firstLine="803"/>
              <w:rPr>
                <w:rFonts w:asciiTheme="majorHAnsi" w:eastAsia="Times New Roman" w:hAnsiTheme="majorHAnsi" w:cstheme="majorHAnsi"/>
                <w:b/>
                <w:bCs/>
                <w:color w:val="000000"/>
                <w:sz w:val="20"/>
                <w:szCs w:val="20"/>
              </w:rPr>
            </w:pPr>
            <w:r w:rsidRPr="00E55CCC">
              <w:rPr>
                <w:rFonts w:asciiTheme="majorHAnsi" w:eastAsia="Times New Roman" w:hAnsiTheme="majorHAnsi" w:cstheme="majorHAnsi"/>
                <w:b/>
                <w:bCs/>
                <w:color w:val="000000"/>
                <w:sz w:val="20"/>
                <w:szCs w:val="20"/>
              </w:rPr>
              <w:t>Индикатори</w:t>
            </w:r>
          </w:p>
        </w:tc>
        <w:tc>
          <w:tcPr>
            <w:tcW w:w="1275" w:type="pct"/>
            <w:shd w:val="clear" w:color="auto" w:fill="F2F2F2" w:themeFill="background1" w:themeFillShade="F2"/>
            <w:hideMark/>
          </w:tcPr>
          <w:p w14:paraId="28D3C8FE" w14:textId="77777777" w:rsidR="00E55CCC" w:rsidRPr="00E55CCC" w:rsidRDefault="00E55CCC" w:rsidP="00E55CCC">
            <w:pPr>
              <w:jc w:val="center"/>
              <w:rPr>
                <w:rFonts w:asciiTheme="majorHAnsi" w:eastAsia="Times New Roman" w:hAnsiTheme="majorHAnsi" w:cstheme="majorHAnsi"/>
                <w:b/>
                <w:bCs/>
                <w:color w:val="000000"/>
                <w:sz w:val="20"/>
                <w:szCs w:val="20"/>
              </w:rPr>
            </w:pPr>
            <w:r w:rsidRPr="00E55CCC">
              <w:rPr>
                <w:rFonts w:asciiTheme="majorHAnsi" w:eastAsia="Times New Roman" w:hAnsiTheme="majorHAnsi" w:cstheme="majorHAnsi"/>
                <w:b/>
                <w:bCs/>
                <w:color w:val="000000"/>
                <w:sz w:val="20"/>
                <w:szCs w:val="20"/>
              </w:rPr>
              <w:t>Статус</w:t>
            </w:r>
          </w:p>
        </w:tc>
      </w:tr>
      <w:tr w:rsidR="00E55CCC" w:rsidRPr="00E55CCC" w14:paraId="40CD84A7" w14:textId="77777777" w:rsidTr="001F4919">
        <w:trPr>
          <w:trHeight w:val="1545"/>
        </w:trPr>
        <w:tc>
          <w:tcPr>
            <w:tcW w:w="763" w:type="pct"/>
            <w:vAlign w:val="center"/>
            <w:hideMark/>
          </w:tcPr>
          <w:p w14:paraId="532DAF82"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4.1.4.2.</w:t>
            </w:r>
          </w:p>
        </w:tc>
        <w:tc>
          <w:tcPr>
            <w:tcW w:w="1552" w:type="pct"/>
            <w:hideMark/>
          </w:tcPr>
          <w:p w14:paraId="1AB2EB4A"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Изградња фекалне канализације у сеоским насељима града Вршца са изградњом мини‐ пречистача</w:t>
            </w:r>
          </w:p>
        </w:tc>
        <w:tc>
          <w:tcPr>
            <w:tcW w:w="1410" w:type="pct"/>
            <w:hideMark/>
          </w:tcPr>
          <w:p w14:paraId="5CF94049" w14:textId="4A5C2070"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r w:rsidR="00E55CCC" w:rsidRPr="00E55CCC">
              <w:rPr>
                <w:rFonts w:asciiTheme="majorHAnsi" w:eastAsia="Times New Roman" w:hAnsiTheme="majorHAnsi" w:cstheme="majorHAnsi"/>
                <w:i/>
                <w:iCs/>
                <w:color w:val="000000"/>
                <w:sz w:val="20"/>
                <w:szCs w:val="20"/>
              </w:rPr>
              <w:t>m</w:t>
            </w:r>
            <w:r w:rsidR="00E55CCC" w:rsidRPr="00E55CCC">
              <w:rPr>
                <w:rFonts w:asciiTheme="majorHAnsi" w:eastAsia="Times New Roman" w:hAnsiTheme="majorHAnsi" w:cstheme="majorHAnsi"/>
                <w:color w:val="000000"/>
                <w:sz w:val="20"/>
                <w:szCs w:val="20"/>
                <w:vertAlign w:val="superscript"/>
              </w:rPr>
              <w:t>2</w:t>
            </w:r>
            <w:r w:rsidR="00E55CCC" w:rsidRPr="00E55CCC">
              <w:rPr>
                <w:rFonts w:asciiTheme="majorHAnsi" w:eastAsia="Times New Roman" w:hAnsiTheme="majorHAnsi" w:cstheme="majorHAnsi"/>
                <w:color w:val="000000"/>
                <w:sz w:val="20"/>
                <w:szCs w:val="20"/>
              </w:rPr>
              <w:t xml:space="preserve"> канализационих цеви (Влајковац, Уљма, Избиште , Мало Средиште и Сочица)</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Број пужних пумпи</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Број колектора</w:t>
            </w:r>
          </w:p>
        </w:tc>
        <w:tc>
          <w:tcPr>
            <w:tcW w:w="1275" w:type="pct"/>
            <w:vAlign w:val="center"/>
            <w:hideMark/>
          </w:tcPr>
          <w:p w14:paraId="61241885"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00E0A880" w14:textId="77777777" w:rsidTr="001F4919">
        <w:trPr>
          <w:trHeight w:val="1185"/>
        </w:trPr>
        <w:tc>
          <w:tcPr>
            <w:tcW w:w="763" w:type="pct"/>
            <w:vAlign w:val="center"/>
            <w:hideMark/>
          </w:tcPr>
          <w:p w14:paraId="2766C872"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4.1.4.3.</w:t>
            </w:r>
          </w:p>
        </w:tc>
        <w:tc>
          <w:tcPr>
            <w:tcW w:w="1552" w:type="pct"/>
            <w:hideMark/>
          </w:tcPr>
          <w:p w14:paraId="2D2485B9"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Изградња/реконструкција система атмосферске канализације у Вршцу (граду)</w:t>
            </w:r>
          </w:p>
        </w:tc>
        <w:tc>
          <w:tcPr>
            <w:tcW w:w="1410" w:type="pct"/>
            <w:hideMark/>
          </w:tcPr>
          <w:p w14:paraId="6D2AC88C" w14:textId="66FA0387"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Израђена П‐Т документација</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m канализационих цеви</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w:t>
            </w:r>
            <w:r>
              <w:rPr>
                <w:rFonts w:asciiTheme="majorHAnsi" w:eastAsia="Times New Roman" w:hAnsiTheme="majorHAnsi" w:cstheme="majorHAnsi"/>
                <w:color w:val="000000"/>
                <w:sz w:val="20"/>
                <w:szCs w:val="20"/>
                <w:lang w:val="sr-Cyrl-RS"/>
              </w:rPr>
              <w:t xml:space="preserve"> </w:t>
            </w:r>
            <w:r w:rsidR="00E55CCC" w:rsidRPr="00E55CCC">
              <w:rPr>
                <w:rFonts w:asciiTheme="majorHAnsi" w:eastAsia="Times New Roman" w:hAnsiTheme="majorHAnsi" w:cstheme="majorHAnsi"/>
                <w:color w:val="000000"/>
                <w:sz w:val="20"/>
                <w:szCs w:val="20"/>
              </w:rPr>
              <w:t>  m канала</w:t>
            </w:r>
          </w:p>
        </w:tc>
        <w:tc>
          <w:tcPr>
            <w:tcW w:w="1275" w:type="pct"/>
            <w:vAlign w:val="center"/>
            <w:hideMark/>
          </w:tcPr>
          <w:p w14:paraId="1D5C817F"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11D73BCB" w14:textId="77777777" w:rsidTr="001F4919">
        <w:trPr>
          <w:trHeight w:val="1095"/>
        </w:trPr>
        <w:tc>
          <w:tcPr>
            <w:tcW w:w="763" w:type="pct"/>
            <w:vAlign w:val="center"/>
            <w:hideMark/>
          </w:tcPr>
          <w:p w14:paraId="45ACF54A"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4.1.4.4.</w:t>
            </w:r>
          </w:p>
        </w:tc>
        <w:tc>
          <w:tcPr>
            <w:tcW w:w="1552" w:type="pct"/>
            <w:hideMark/>
          </w:tcPr>
          <w:p w14:paraId="174AF9F8"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Уређење површинских водотокова на територији града Вршца</w:t>
            </w:r>
          </w:p>
        </w:tc>
        <w:tc>
          <w:tcPr>
            <w:tcW w:w="1410" w:type="pct"/>
            <w:hideMark/>
          </w:tcPr>
          <w:p w14:paraId="3264551E" w14:textId="0D93ED69"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Уређени водотокови (у km)</w:t>
            </w:r>
          </w:p>
        </w:tc>
        <w:tc>
          <w:tcPr>
            <w:tcW w:w="1275" w:type="pct"/>
            <w:vAlign w:val="center"/>
            <w:hideMark/>
          </w:tcPr>
          <w:p w14:paraId="4E223850"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14BAF8D9" w14:textId="77777777" w:rsidTr="001F4919">
        <w:trPr>
          <w:trHeight w:val="1365"/>
        </w:trPr>
        <w:tc>
          <w:tcPr>
            <w:tcW w:w="763" w:type="pct"/>
            <w:vAlign w:val="center"/>
            <w:hideMark/>
          </w:tcPr>
          <w:p w14:paraId="091D8F59"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4.1.4.5.</w:t>
            </w:r>
          </w:p>
        </w:tc>
        <w:tc>
          <w:tcPr>
            <w:tcW w:w="1552" w:type="pct"/>
            <w:hideMark/>
          </w:tcPr>
          <w:p w14:paraId="4E111070"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Завршетак изградње канализационе мреже у Вршцу и у викенд зонама (Вршачке планине, Думбрава...)</w:t>
            </w:r>
          </w:p>
        </w:tc>
        <w:tc>
          <w:tcPr>
            <w:tcW w:w="1410" w:type="pct"/>
            <w:hideMark/>
          </w:tcPr>
          <w:p w14:paraId="7FB080FC" w14:textId="60A37B54"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r w:rsidR="00E55CCC" w:rsidRPr="00E55CCC">
              <w:rPr>
                <w:rFonts w:asciiTheme="majorHAnsi" w:eastAsia="Times New Roman" w:hAnsiTheme="majorHAnsi" w:cstheme="majorHAnsi"/>
                <w:i/>
                <w:iCs/>
                <w:color w:val="000000"/>
                <w:sz w:val="20"/>
                <w:szCs w:val="20"/>
              </w:rPr>
              <w:t xml:space="preserve">km </w:t>
            </w:r>
            <w:r w:rsidR="00E55CCC" w:rsidRPr="00E55CCC">
              <w:rPr>
                <w:rFonts w:asciiTheme="majorHAnsi" w:eastAsia="Times New Roman" w:hAnsiTheme="majorHAnsi" w:cstheme="majorHAnsi"/>
                <w:color w:val="000000"/>
                <w:sz w:val="20"/>
                <w:szCs w:val="20"/>
              </w:rPr>
              <w:t>фекалне канализације</w:t>
            </w:r>
          </w:p>
        </w:tc>
        <w:tc>
          <w:tcPr>
            <w:tcW w:w="1275" w:type="pct"/>
            <w:vAlign w:val="center"/>
            <w:hideMark/>
          </w:tcPr>
          <w:p w14:paraId="31513DC2"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0878DC8D" w14:textId="77777777" w:rsidTr="001F4919">
        <w:trPr>
          <w:trHeight w:val="1230"/>
        </w:trPr>
        <w:tc>
          <w:tcPr>
            <w:tcW w:w="763" w:type="pct"/>
            <w:vAlign w:val="center"/>
            <w:hideMark/>
          </w:tcPr>
          <w:p w14:paraId="63E9473D"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4.1.4.6.</w:t>
            </w:r>
          </w:p>
        </w:tc>
        <w:tc>
          <w:tcPr>
            <w:tcW w:w="1552" w:type="pct"/>
            <w:hideMark/>
          </w:tcPr>
          <w:p w14:paraId="075EE806"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Прва фаза реконструкције корита потока Месић</w:t>
            </w:r>
          </w:p>
        </w:tc>
        <w:tc>
          <w:tcPr>
            <w:tcW w:w="1410" w:type="pct"/>
            <w:hideMark/>
          </w:tcPr>
          <w:p w14:paraId="5EF7E121" w14:textId="10DDBAD6"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Реконструисано 2 </w:t>
            </w:r>
            <w:r w:rsidR="00E55CCC" w:rsidRPr="00E55CCC">
              <w:rPr>
                <w:rFonts w:asciiTheme="majorHAnsi" w:eastAsia="Times New Roman" w:hAnsiTheme="majorHAnsi" w:cstheme="majorHAnsi"/>
                <w:i/>
                <w:iCs/>
                <w:color w:val="000000"/>
                <w:sz w:val="20"/>
                <w:szCs w:val="20"/>
              </w:rPr>
              <w:t>km</w:t>
            </w:r>
            <w:r w:rsidR="00E55CCC" w:rsidRPr="00E55CCC">
              <w:rPr>
                <w:rFonts w:asciiTheme="majorHAnsi" w:eastAsia="Times New Roman" w:hAnsiTheme="majorHAnsi" w:cstheme="majorHAnsi"/>
                <w:color w:val="000000"/>
                <w:sz w:val="20"/>
                <w:szCs w:val="20"/>
              </w:rPr>
              <w:t xml:space="preserve"> корита</w:t>
            </w:r>
          </w:p>
        </w:tc>
        <w:tc>
          <w:tcPr>
            <w:tcW w:w="1275" w:type="pct"/>
            <w:vAlign w:val="center"/>
            <w:hideMark/>
          </w:tcPr>
          <w:p w14:paraId="66849C9B"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517DAD98" w14:textId="77777777" w:rsidTr="001F4919">
        <w:trPr>
          <w:trHeight w:val="1305"/>
        </w:trPr>
        <w:tc>
          <w:tcPr>
            <w:tcW w:w="763" w:type="pct"/>
            <w:vAlign w:val="center"/>
            <w:hideMark/>
          </w:tcPr>
          <w:p w14:paraId="1FB1B277"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4.1.4.7.</w:t>
            </w:r>
          </w:p>
        </w:tc>
        <w:tc>
          <w:tcPr>
            <w:tcW w:w="1552" w:type="pct"/>
            <w:hideMark/>
          </w:tcPr>
          <w:p w14:paraId="7F183D44"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Уређење каналске мреже на територији града Вршца са посебним освртом на заштиту изворишта за јавно водоснабдевање</w:t>
            </w:r>
          </w:p>
        </w:tc>
        <w:tc>
          <w:tcPr>
            <w:tcW w:w="1410" w:type="pct"/>
            <w:hideMark/>
          </w:tcPr>
          <w:p w14:paraId="5FF36930" w14:textId="032F2AE8"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Уређено 100 </w:t>
            </w:r>
            <w:r w:rsidR="00E55CCC" w:rsidRPr="00E55CCC">
              <w:rPr>
                <w:rFonts w:asciiTheme="majorHAnsi" w:eastAsia="Times New Roman" w:hAnsiTheme="majorHAnsi" w:cstheme="majorHAnsi"/>
                <w:i/>
                <w:iCs/>
                <w:color w:val="000000"/>
                <w:sz w:val="20"/>
                <w:szCs w:val="20"/>
              </w:rPr>
              <w:t>km</w:t>
            </w:r>
            <w:r w:rsidR="00E55CCC" w:rsidRPr="00E55CCC">
              <w:rPr>
                <w:rFonts w:asciiTheme="majorHAnsi" w:eastAsia="Times New Roman" w:hAnsiTheme="majorHAnsi" w:cstheme="majorHAnsi"/>
                <w:color w:val="000000"/>
                <w:sz w:val="20"/>
                <w:szCs w:val="20"/>
              </w:rPr>
              <w:t xml:space="preserve"> каналске мреже</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24 насељена места</w:t>
            </w:r>
          </w:p>
        </w:tc>
        <w:tc>
          <w:tcPr>
            <w:tcW w:w="1275" w:type="pct"/>
            <w:vAlign w:val="center"/>
            <w:hideMark/>
          </w:tcPr>
          <w:p w14:paraId="181750A6"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3937B1E8" w14:textId="77777777" w:rsidTr="001F4919">
        <w:trPr>
          <w:trHeight w:val="1365"/>
        </w:trPr>
        <w:tc>
          <w:tcPr>
            <w:tcW w:w="763" w:type="pct"/>
            <w:vAlign w:val="center"/>
            <w:hideMark/>
          </w:tcPr>
          <w:p w14:paraId="5D799063"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lastRenderedPageBreak/>
              <w:t>4.1.4.8.</w:t>
            </w:r>
          </w:p>
        </w:tc>
        <w:tc>
          <w:tcPr>
            <w:tcW w:w="1552" w:type="pct"/>
            <w:hideMark/>
          </w:tcPr>
          <w:p w14:paraId="1BA4FC96"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Реконструкција повезних цевовода и препумпних станица од резервоара за водоснабдевање друге висинске зоне до пете висинске зоне</w:t>
            </w:r>
          </w:p>
        </w:tc>
        <w:tc>
          <w:tcPr>
            <w:tcW w:w="1410" w:type="pct"/>
            <w:hideMark/>
          </w:tcPr>
          <w:p w14:paraId="237AB912" w14:textId="752E52D7"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2,5 </w:t>
            </w:r>
            <w:r w:rsidR="00E55CCC" w:rsidRPr="00E55CCC">
              <w:rPr>
                <w:rFonts w:asciiTheme="majorHAnsi" w:eastAsia="Times New Roman" w:hAnsiTheme="majorHAnsi" w:cstheme="majorHAnsi"/>
                <w:i/>
                <w:iCs/>
                <w:color w:val="000000"/>
                <w:sz w:val="20"/>
                <w:szCs w:val="20"/>
              </w:rPr>
              <w:t xml:space="preserve">km </w:t>
            </w:r>
            <w:r w:rsidR="00E55CCC" w:rsidRPr="00E55CCC">
              <w:rPr>
                <w:rFonts w:asciiTheme="majorHAnsi" w:eastAsia="Times New Roman" w:hAnsiTheme="majorHAnsi" w:cstheme="majorHAnsi"/>
                <w:color w:val="000000"/>
                <w:sz w:val="20"/>
                <w:szCs w:val="20"/>
              </w:rPr>
              <w:t>нове водоводне мрезе</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Реконструкција 3 препумпне станице</w:t>
            </w:r>
          </w:p>
        </w:tc>
        <w:tc>
          <w:tcPr>
            <w:tcW w:w="1275" w:type="pct"/>
            <w:vAlign w:val="center"/>
            <w:hideMark/>
          </w:tcPr>
          <w:p w14:paraId="361AB252"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51A8DBAC" w14:textId="77777777" w:rsidTr="001F4919">
        <w:trPr>
          <w:trHeight w:val="885"/>
        </w:trPr>
        <w:tc>
          <w:tcPr>
            <w:tcW w:w="763" w:type="pct"/>
            <w:vAlign w:val="center"/>
            <w:hideMark/>
          </w:tcPr>
          <w:p w14:paraId="28B0DB03"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4.1.4.9.</w:t>
            </w:r>
          </w:p>
        </w:tc>
        <w:tc>
          <w:tcPr>
            <w:tcW w:w="1552" w:type="pct"/>
            <w:hideMark/>
          </w:tcPr>
          <w:p w14:paraId="23CED1BE"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Реконструкција главног вода ДН 400 у улици Николе Тесле у граду</w:t>
            </w:r>
          </w:p>
        </w:tc>
        <w:tc>
          <w:tcPr>
            <w:tcW w:w="1410" w:type="pct"/>
            <w:hideMark/>
          </w:tcPr>
          <w:p w14:paraId="50511CB8" w14:textId="176B4EA5"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Pr>
                <w:rFonts w:asciiTheme="majorHAnsi" w:eastAsia="Times New Roman" w:hAnsiTheme="majorHAnsi" w:cstheme="majorHAnsi"/>
                <w:color w:val="000000"/>
                <w:sz w:val="20"/>
                <w:szCs w:val="20"/>
                <w:lang w:val="sr-Cyrl-RS"/>
              </w:rPr>
              <w:t xml:space="preserve">  </w:t>
            </w:r>
            <w:r w:rsidR="00E55CCC" w:rsidRPr="00E55CCC">
              <w:rPr>
                <w:rFonts w:asciiTheme="majorHAnsi" w:eastAsia="Times New Roman" w:hAnsiTheme="majorHAnsi" w:cstheme="majorHAnsi"/>
                <w:color w:val="000000"/>
                <w:sz w:val="20"/>
                <w:szCs w:val="20"/>
              </w:rPr>
              <w:t xml:space="preserve">1 </w:t>
            </w:r>
            <w:r w:rsidR="00E55CCC" w:rsidRPr="00E55CCC">
              <w:rPr>
                <w:rFonts w:asciiTheme="majorHAnsi" w:eastAsia="Times New Roman" w:hAnsiTheme="majorHAnsi" w:cstheme="majorHAnsi"/>
                <w:i/>
                <w:iCs/>
                <w:color w:val="000000"/>
                <w:sz w:val="20"/>
                <w:szCs w:val="20"/>
              </w:rPr>
              <w:t xml:space="preserve">km </w:t>
            </w:r>
            <w:r w:rsidR="00E55CCC" w:rsidRPr="00E55CCC">
              <w:rPr>
                <w:rFonts w:asciiTheme="majorHAnsi" w:eastAsia="Times New Roman" w:hAnsiTheme="majorHAnsi" w:cstheme="majorHAnsi"/>
                <w:color w:val="000000"/>
                <w:sz w:val="20"/>
                <w:szCs w:val="20"/>
              </w:rPr>
              <w:t>нове водоводне мреже</w:t>
            </w:r>
          </w:p>
        </w:tc>
        <w:tc>
          <w:tcPr>
            <w:tcW w:w="1275" w:type="pct"/>
            <w:vAlign w:val="center"/>
            <w:hideMark/>
          </w:tcPr>
          <w:p w14:paraId="52C7AF9C"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r w:rsidR="00E55CCC" w:rsidRPr="00E55CCC" w14:paraId="5317D099" w14:textId="77777777" w:rsidTr="001F4919">
        <w:trPr>
          <w:trHeight w:val="975"/>
        </w:trPr>
        <w:tc>
          <w:tcPr>
            <w:tcW w:w="763" w:type="pct"/>
            <w:vAlign w:val="center"/>
            <w:hideMark/>
          </w:tcPr>
          <w:p w14:paraId="560033D1"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4.1.4.10.</w:t>
            </w:r>
          </w:p>
        </w:tc>
        <w:tc>
          <w:tcPr>
            <w:tcW w:w="1552" w:type="pct"/>
            <w:hideMark/>
          </w:tcPr>
          <w:p w14:paraId="60D0CD10" w14:textId="77777777" w:rsidR="00E55CCC" w:rsidRPr="00E55CCC" w:rsidRDefault="00E55CCC" w:rsidP="001F4919">
            <w:pPr>
              <w:jc w:val="both"/>
              <w:rPr>
                <w:rFonts w:asciiTheme="majorHAnsi" w:eastAsia="Times New Roman" w:hAnsiTheme="majorHAnsi" w:cstheme="majorHAnsi"/>
                <w:i/>
                <w:iCs/>
                <w:color w:val="000000"/>
                <w:sz w:val="20"/>
                <w:szCs w:val="20"/>
              </w:rPr>
            </w:pPr>
            <w:r w:rsidRPr="00E55CCC">
              <w:rPr>
                <w:rFonts w:asciiTheme="majorHAnsi" w:eastAsia="Times New Roman" w:hAnsiTheme="majorHAnsi" w:cstheme="majorHAnsi"/>
                <w:i/>
                <w:iCs/>
                <w:color w:val="000000"/>
                <w:sz w:val="20"/>
                <w:szCs w:val="20"/>
              </w:rPr>
              <w:t>Изградња магистралног водовода кроз улицу 12. Војвођанске бригаде у Вршцу</w:t>
            </w:r>
          </w:p>
        </w:tc>
        <w:tc>
          <w:tcPr>
            <w:tcW w:w="1410" w:type="pct"/>
            <w:hideMark/>
          </w:tcPr>
          <w:p w14:paraId="4557CD7B" w14:textId="553AE036"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Изграђен магистрални водовод</w:t>
            </w:r>
          </w:p>
        </w:tc>
        <w:tc>
          <w:tcPr>
            <w:tcW w:w="1275" w:type="pct"/>
            <w:vAlign w:val="center"/>
            <w:hideMark/>
          </w:tcPr>
          <w:p w14:paraId="5472CC63" w14:textId="77777777" w:rsidR="00E55CCC" w:rsidRPr="00E55CCC" w:rsidRDefault="00E55CCC" w:rsidP="00084C11">
            <w:pP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Акција је започета и требало би да се настави</w:t>
            </w:r>
          </w:p>
        </w:tc>
      </w:tr>
    </w:tbl>
    <w:p w14:paraId="56FAB1CF" w14:textId="77777777" w:rsidR="0036512D" w:rsidRDefault="0036512D">
      <w:pPr>
        <w:rPr>
          <w:rFonts w:asciiTheme="majorHAnsi" w:hAnsiTheme="majorHAnsi" w:cstheme="majorHAnsi"/>
          <w:lang w:val="sr-Latn-RS"/>
        </w:rPr>
      </w:pPr>
    </w:p>
    <w:tbl>
      <w:tblPr>
        <w:tblStyle w:val="TableGridLight"/>
        <w:tblW w:w="0" w:type="auto"/>
        <w:tblLook w:val="04A0" w:firstRow="1" w:lastRow="0" w:firstColumn="1" w:lastColumn="0" w:noHBand="0" w:noVBand="1"/>
      </w:tblPr>
      <w:tblGrid>
        <w:gridCol w:w="12950"/>
      </w:tblGrid>
      <w:tr w:rsidR="0036512D" w:rsidRPr="003A6B04" w14:paraId="17D5A2BD" w14:textId="77777777" w:rsidTr="00E12825">
        <w:tc>
          <w:tcPr>
            <w:tcW w:w="12950" w:type="dxa"/>
            <w:shd w:val="clear" w:color="auto" w:fill="F2F2F2" w:themeFill="background1" w:themeFillShade="F2"/>
            <w:vAlign w:val="center"/>
          </w:tcPr>
          <w:p w14:paraId="3EB09875" w14:textId="26C8D84F" w:rsidR="0036512D" w:rsidRPr="00437018" w:rsidRDefault="0036512D" w:rsidP="00A7336C">
            <w:pPr>
              <w:jc w:val="center"/>
              <w:rPr>
                <w:rFonts w:asciiTheme="majorHAnsi" w:eastAsia="Times New Roman" w:hAnsiTheme="majorHAnsi" w:cstheme="majorHAnsi"/>
                <w:color w:val="000000"/>
                <w:sz w:val="20"/>
                <w:szCs w:val="20"/>
                <w:lang w:val="sr-Latn-RS"/>
              </w:rPr>
            </w:pPr>
            <w:r w:rsidRPr="00437018">
              <w:rPr>
                <w:rFonts w:asciiTheme="majorHAnsi" w:eastAsia="Times New Roman" w:hAnsiTheme="majorHAnsi" w:cstheme="majorHAnsi"/>
                <w:color w:val="000000"/>
                <w:sz w:val="20"/>
                <w:szCs w:val="20"/>
                <w:lang w:val="sr-Latn-RS"/>
              </w:rPr>
              <w:t xml:space="preserve">4.2. </w:t>
            </w:r>
            <w:r w:rsidRPr="0036512D">
              <w:rPr>
                <w:rFonts w:asciiTheme="majorHAnsi" w:eastAsia="Times New Roman" w:hAnsiTheme="majorHAnsi" w:cstheme="majorHAnsi"/>
                <w:color w:val="000000"/>
                <w:sz w:val="20"/>
                <w:szCs w:val="20"/>
              </w:rPr>
              <w:t>Стратешки</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циљ</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ОДРЖАВАЊЕ</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ПОСТОЈЕЋЕ</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ИНФРАСТРУКТУРЕ</w:t>
            </w:r>
          </w:p>
        </w:tc>
      </w:tr>
    </w:tbl>
    <w:p w14:paraId="57C7AA13" w14:textId="77777777" w:rsidR="0036512D" w:rsidRDefault="0036512D">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E0592B" w:rsidRPr="003A6B04" w14:paraId="1CE2771E" w14:textId="77777777" w:rsidTr="00E12825">
        <w:trPr>
          <w:trHeight w:val="600"/>
        </w:trPr>
        <w:tc>
          <w:tcPr>
            <w:tcW w:w="5000" w:type="pct"/>
            <w:gridSpan w:val="4"/>
            <w:shd w:val="clear" w:color="auto" w:fill="D9D9D9" w:themeFill="background1" w:themeFillShade="D9"/>
            <w:hideMark/>
          </w:tcPr>
          <w:p w14:paraId="0F391B8C" w14:textId="77777777" w:rsidR="00E0592B" w:rsidRPr="00437018" w:rsidRDefault="00E0592B" w:rsidP="00E0592B">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4.2.1 </w:t>
            </w:r>
            <w:r w:rsidRPr="00E0592B">
              <w:rPr>
                <w:rFonts w:asciiTheme="majorHAnsi" w:eastAsia="Times New Roman" w:hAnsiTheme="majorHAnsi" w:cstheme="majorHAnsi"/>
                <w:b/>
                <w:bCs/>
                <w:color w:val="000000"/>
                <w:sz w:val="20"/>
                <w:szCs w:val="20"/>
              </w:rPr>
              <w:t>Програм</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Санација</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адаптација</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постојећих</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инфраструктурних</w:t>
            </w:r>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објеката</w:t>
            </w:r>
          </w:p>
        </w:tc>
      </w:tr>
      <w:tr w:rsidR="00E12825" w:rsidRPr="00E0592B" w14:paraId="7C617462" w14:textId="77777777" w:rsidTr="00E12825">
        <w:trPr>
          <w:trHeight w:val="300"/>
        </w:trPr>
        <w:tc>
          <w:tcPr>
            <w:tcW w:w="763" w:type="pct"/>
            <w:shd w:val="clear" w:color="auto" w:fill="F2F2F2" w:themeFill="background1" w:themeFillShade="F2"/>
            <w:hideMark/>
          </w:tcPr>
          <w:p w14:paraId="370088A6" w14:textId="77777777" w:rsidR="00E0592B" w:rsidRPr="00E0592B" w:rsidRDefault="00E0592B" w:rsidP="00E0592B">
            <w:pPr>
              <w:jc w:val="center"/>
              <w:rPr>
                <w:rFonts w:asciiTheme="majorHAnsi" w:eastAsia="Times New Roman" w:hAnsiTheme="majorHAnsi" w:cstheme="majorHAnsi"/>
                <w:b/>
                <w:bCs/>
                <w:color w:val="000000"/>
                <w:sz w:val="20"/>
                <w:szCs w:val="20"/>
              </w:rPr>
            </w:pPr>
            <w:r w:rsidRPr="00E0592B">
              <w:rPr>
                <w:rFonts w:asciiTheme="majorHAnsi" w:eastAsia="Times New Roman" w:hAnsiTheme="majorHAnsi" w:cstheme="majorHAnsi"/>
                <w:b/>
                <w:bCs/>
                <w:color w:val="000000"/>
                <w:sz w:val="20"/>
                <w:szCs w:val="20"/>
              </w:rPr>
              <w:t>Број (шифра)</w:t>
            </w:r>
          </w:p>
        </w:tc>
        <w:tc>
          <w:tcPr>
            <w:tcW w:w="1552" w:type="pct"/>
            <w:shd w:val="clear" w:color="auto" w:fill="F2F2F2" w:themeFill="background1" w:themeFillShade="F2"/>
            <w:hideMark/>
          </w:tcPr>
          <w:p w14:paraId="2A871E79" w14:textId="77777777" w:rsidR="00E0592B" w:rsidRPr="00E0592B" w:rsidRDefault="00E0592B" w:rsidP="00E0592B">
            <w:pPr>
              <w:ind w:firstLineChars="300" w:firstLine="602"/>
              <w:rPr>
                <w:rFonts w:asciiTheme="majorHAnsi" w:eastAsia="Times New Roman" w:hAnsiTheme="majorHAnsi" w:cstheme="majorHAnsi"/>
                <w:b/>
                <w:bCs/>
                <w:color w:val="000000"/>
                <w:sz w:val="20"/>
                <w:szCs w:val="20"/>
              </w:rPr>
            </w:pPr>
            <w:r w:rsidRPr="00E0592B">
              <w:rPr>
                <w:rFonts w:asciiTheme="majorHAnsi" w:eastAsia="Times New Roman" w:hAnsiTheme="majorHAnsi" w:cstheme="majorHAnsi"/>
                <w:b/>
                <w:bCs/>
                <w:color w:val="000000"/>
                <w:sz w:val="20"/>
                <w:szCs w:val="20"/>
              </w:rPr>
              <w:t>Пројекат/Активност(и)</w:t>
            </w:r>
          </w:p>
        </w:tc>
        <w:tc>
          <w:tcPr>
            <w:tcW w:w="1410" w:type="pct"/>
            <w:shd w:val="clear" w:color="auto" w:fill="F2F2F2" w:themeFill="background1" w:themeFillShade="F2"/>
            <w:hideMark/>
          </w:tcPr>
          <w:p w14:paraId="1CA8DD74" w14:textId="77777777" w:rsidR="00E0592B" w:rsidRPr="00E0592B" w:rsidRDefault="00E0592B" w:rsidP="00E0592B">
            <w:pPr>
              <w:ind w:firstLineChars="400" w:firstLine="803"/>
              <w:rPr>
                <w:rFonts w:asciiTheme="majorHAnsi" w:eastAsia="Times New Roman" w:hAnsiTheme="majorHAnsi" w:cstheme="majorHAnsi"/>
                <w:b/>
                <w:bCs/>
                <w:color w:val="000000"/>
                <w:sz w:val="20"/>
                <w:szCs w:val="20"/>
              </w:rPr>
            </w:pPr>
            <w:r w:rsidRPr="00E0592B">
              <w:rPr>
                <w:rFonts w:asciiTheme="majorHAnsi" w:eastAsia="Times New Roman" w:hAnsiTheme="majorHAnsi" w:cstheme="majorHAnsi"/>
                <w:b/>
                <w:bCs/>
                <w:color w:val="000000"/>
                <w:sz w:val="20"/>
                <w:szCs w:val="20"/>
              </w:rPr>
              <w:t>Индикатори</w:t>
            </w:r>
          </w:p>
        </w:tc>
        <w:tc>
          <w:tcPr>
            <w:tcW w:w="1274" w:type="pct"/>
            <w:shd w:val="clear" w:color="auto" w:fill="F2F2F2" w:themeFill="background1" w:themeFillShade="F2"/>
            <w:hideMark/>
          </w:tcPr>
          <w:p w14:paraId="15446849" w14:textId="77777777" w:rsidR="00E0592B" w:rsidRPr="00E0592B" w:rsidRDefault="00E0592B" w:rsidP="00E0592B">
            <w:pPr>
              <w:jc w:val="center"/>
              <w:rPr>
                <w:rFonts w:asciiTheme="majorHAnsi" w:eastAsia="Times New Roman" w:hAnsiTheme="majorHAnsi" w:cstheme="majorHAnsi"/>
                <w:b/>
                <w:bCs/>
                <w:color w:val="000000"/>
                <w:sz w:val="20"/>
                <w:szCs w:val="20"/>
              </w:rPr>
            </w:pPr>
            <w:r w:rsidRPr="00E0592B">
              <w:rPr>
                <w:rFonts w:asciiTheme="majorHAnsi" w:eastAsia="Times New Roman" w:hAnsiTheme="majorHAnsi" w:cstheme="majorHAnsi"/>
                <w:b/>
                <w:bCs/>
                <w:color w:val="000000"/>
                <w:sz w:val="20"/>
                <w:szCs w:val="20"/>
              </w:rPr>
              <w:t>Статус</w:t>
            </w:r>
          </w:p>
        </w:tc>
      </w:tr>
      <w:tr w:rsidR="00E0592B" w:rsidRPr="00E0592B" w14:paraId="68841A01" w14:textId="77777777" w:rsidTr="001F4919">
        <w:trPr>
          <w:trHeight w:val="359"/>
        </w:trPr>
        <w:tc>
          <w:tcPr>
            <w:tcW w:w="763" w:type="pct"/>
            <w:vAlign w:val="center"/>
            <w:hideMark/>
          </w:tcPr>
          <w:p w14:paraId="41BAD8D3"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4.2.1.1.</w:t>
            </w:r>
          </w:p>
        </w:tc>
        <w:tc>
          <w:tcPr>
            <w:tcW w:w="1552" w:type="pct"/>
            <w:hideMark/>
          </w:tcPr>
          <w:p w14:paraId="381CEEFE" w14:textId="77777777" w:rsidR="00E0592B" w:rsidRPr="00E0592B" w:rsidRDefault="00E0592B" w:rsidP="001F4919">
            <w:pPr>
              <w:jc w:val="both"/>
              <w:rPr>
                <w:rFonts w:asciiTheme="majorHAnsi" w:eastAsia="Times New Roman" w:hAnsiTheme="majorHAnsi" w:cstheme="majorHAnsi"/>
                <w:i/>
                <w:iCs/>
                <w:color w:val="000000"/>
                <w:sz w:val="20"/>
                <w:szCs w:val="20"/>
              </w:rPr>
            </w:pPr>
            <w:r w:rsidRPr="00E0592B">
              <w:rPr>
                <w:rFonts w:asciiTheme="majorHAnsi" w:eastAsia="Times New Roman" w:hAnsiTheme="majorHAnsi" w:cstheme="majorHAnsi"/>
                <w:i/>
                <w:iCs/>
                <w:color w:val="000000"/>
                <w:sz w:val="20"/>
                <w:szCs w:val="20"/>
              </w:rPr>
              <w:t>Санација и адаптација објеката месних заједница у насељеним местима града</w:t>
            </w:r>
          </w:p>
        </w:tc>
        <w:tc>
          <w:tcPr>
            <w:tcW w:w="1410" w:type="pct"/>
            <w:hideMark/>
          </w:tcPr>
          <w:p w14:paraId="49096608" w14:textId="13839FDD"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Санирани објекти месних заједница у граду</w:t>
            </w:r>
          </w:p>
        </w:tc>
        <w:tc>
          <w:tcPr>
            <w:tcW w:w="1274" w:type="pct"/>
            <w:vAlign w:val="center"/>
            <w:hideMark/>
          </w:tcPr>
          <w:p w14:paraId="089C1FFE" w14:textId="77777777" w:rsidR="00E0592B" w:rsidRPr="00E0592B" w:rsidRDefault="00E0592B" w:rsidP="00084C11">
            <w:pP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Акција је започета и требало би да се настави</w:t>
            </w:r>
          </w:p>
        </w:tc>
      </w:tr>
      <w:tr w:rsidR="00E0592B" w:rsidRPr="00E0592B" w14:paraId="19B45FB6" w14:textId="77777777" w:rsidTr="001F4919">
        <w:trPr>
          <w:trHeight w:val="224"/>
        </w:trPr>
        <w:tc>
          <w:tcPr>
            <w:tcW w:w="763" w:type="pct"/>
            <w:vAlign w:val="center"/>
            <w:hideMark/>
          </w:tcPr>
          <w:p w14:paraId="2EE68430"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4.2.1.2.</w:t>
            </w:r>
          </w:p>
        </w:tc>
        <w:tc>
          <w:tcPr>
            <w:tcW w:w="1552" w:type="pct"/>
            <w:hideMark/>
          </w:tcPr>
          <w:p w14:paraId="5C69E786" w14:textId="77777777" w:rsidR="00E0592B" w:rsidRPr="00E0592B" w:rsidRDefault="00E0592B" w:rsidP="001F4919">
            <w:pPr>
              <w:jc w:val="both"/>
              <w:rPr>
                <w:rFonts w:asciiTheme="majorHAnsi" w:eastAsia="Times New Roman" w:hAnsiTheme="majorHAnsi" w:cstheme="majorHAnsi"/>
                <w:i/>
                <w:iCs/>
                <w:color w:val="000000"/>
                <w:sz w:val="20"/>
                <w:szCs w:val="20"/>
              </w:rPr>
            </w:pPr>
            <w:r w:rsidRPr="00E0592B">
              <w:rPr>
                <w:rFonts w:asciiTheme="majorHAnsi" w:eastAsia="Times New Roman" w:hAnsiTheme="majorHAnsi" w:cstheme="majorHAnsi"/>
                <w:i/>
                <w:iCs/>
                <w:color w:val="000000"/>
                <w:sz w:val="20"/>
                <w:szCs w:val="20"/>
              </w:rPr>
              <w:t>Адаптација и санација јавних тоалета у граду</w:t>
            </w:r>
          </w:p>
        </w:tc>
        <w:tc>
          <w:tcPr>
            <w:tcW w:w="1410" w:type="pct"/>
            <w:hideMark/>
          </w:tcPr>
          <w:p w14:paraId="65E3E176" w14:textId="69787886"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Санирани објекти јавног тоалета</w:t>
            </w:r>
          </w:p>
        </w:tc>
        <w:tc>
          <w:tcPr>
            <w:tcW w:w="1274" w:type="pct"/>
            <w:vAlign w:val="center"/>
            <w:hideMark/>
          </w:tcPr>
          <w:p w14:paraId="724D4747" w14:textId="77777777" w:rsidR="00E0592B" w:rsidRPr="00E0592B" w:rsidRDefault="00E0592B" w:rsidP="00084C11">
            <w:pP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Акција није започета али је релевантна за нови план</w:t>
            </w:r>
          </w:p>
        </w:tc>
      </w:tr>
      <w:tr w:rsidR="00E0592B" w:rsidRPr="00E0592B" w14:paraId="305F8189" w14:textId="77777777" w:rsidTr="001F4919">
        <w:trPr>
          <w:trHeight w:val="900"/>
        </w:trPr>
        <w:tc>
          <w:tcPr>
            <w:tcW w:w="763" w:type="pct"/>
            <w:vAlign w:val="center"/>
            <w:hideMark/>
          </w:tcPr>
          <w:p w14:paraId="37C898C4"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4.2.1.3.</w:t>
            </w:r>
          </w:p>
        </w:tc>
        <w:tc>
          <w:tcPr>
            <w:tcW w:w="1552" w:type="pct"/>
            <w:hideMark/>
          </w:tcPr>
          <w:p w14:paraId="25997444" w14:textId="77777777" w:rsidR="00E0592B" w:rsidRPr="00E0592B" w:rsidRDefault="00E0592B" w:rsidP="001F4919">
            <w:pPr>
              <w:jc w:val="both"/>
              <w:rPr>
                <w:rFonts w:asciiTheme="majorHAnsi" w:eastAsia="Times New Roman" w:hAnsiTheme="majorHAnsi" w:cstheme="majorHAnsi"/>
                <w:i/>
                <w:iCs/>
                <w:color w:val="000000"/>
                <w:sz w:val="20"/>
                <w:szCs w:val="20"/>
              </w:rPr>
            </w:pPr>
            <w:r w:rsidRPr="00E0592B">
              <w:rPr>
                <w:rFonts w:asciiTheme="majorHAnsi" w:eastAsia="Times New Roman" w:hAnsiTheme="majorHAnsi" w:cstheme="majorHAnsi"/>
                <w:i/>
                <w:iCs/>
                <w:color w:val="000000"/>
                <w:sz w:val="20"/>
                <w:szCs w:val="20"/>
              </w:rPr>
              <w:t>Санација клизишта у насељеном месту Куштиљ</w:t>
            </w:r>
          </w:p>
        </w:tc>
        <w:tc>
          <w:tcPr>
            <w:tcW w:w="1410" w:type="pct"/>
            <w:hideMark/>
          </w:tcPr>
          <w:p w14:paraId="0B0E1F1C" w14:textId="25C6BDE2"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Санирано клизиште</w:t>
            </w:r>
          </w:p>
        </w:tc>
        <w:tc>
          <w:tcPr>
            <w:tcW w:w="1274" w:type="pct"/>
            <w:vAlign w:val="center"/>
            <w:hideMark/>
          </w:tcPr>
          <w:p w14:paraId="37CC36CF" w14:textId="77777777" w:rsidR="00E0592B" w:rsidRPr="00E0592B" w:rsidRDefault="00E0592B" w:rsidP="00084C11">
            <w:pP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Акција није започета али је релевантна за нови план</w:t>
            </w:r>
          </w:p>
        </w:tc>
      </w:tr>
    </w:tbl>
    <w:p w14:paraId="394E0830" w14:textId="77777777" w:rsidR="0036512D" w:rsidRDefault="0036512D">
      <w:pPr>
        <w:rPr>
          <w:rFonts w:asciiTheme="majorHAnsi" w:hAnsiTheme="majorHAnsi" w:cstheme="majorHAnsi"/>
          <w:lang w:val="sr-Latn-RS"/>
        </w:rPr>
        <w:sectPr w:rsidR="0036512D" w:rsidSect="00092903">
          <w:pgSz w:w="15840" w:h="12240" w:orient="landscape"/>
          <w:pgMar w:top="1440" w:right="1440" w:bottom="1440" w:left="1440" w:header="720" w:footer="720" w:gutter="0"/>
          <w:cols w:space="720"/>
          <w:docGrid w:linePitch="360"/>
        </w:sectPr>
      </w:pPr>
    </w:p>
    <w:p w14:paraId="70EA7686" w14:textId="77777777" w:rsidR="00DA7B8F" w:rsidRPr="00AD7A7E" w:rsidRDefault="00DA7B8F">
      <w:pPr>
        <w:rPr>
          <w:rFonts w:asciiTheme="majorHAnsi" w:hAnsiTheme="majorHAnsi" w:cstheme="majorHAnsi"/>
        </w:rPr>
      </w:pPr>
    </w:p>
    <w:p w14:paraId="6EFB057C" w14:textId="76F955C6" w:rsidR="009E3391" w:rsidRPr="00AD7A7E" w:rsidRDefault="005E086E" w:rsidP="006C05B2">
      <w:pPr>
        <w:pStyle w:val="ListParagraph"/>
        <w:numPr>
          <w:ilvl w:val="0"/>
          <w:numId w:val="47"/>
        </w:numPr>
        <w:jc w:val="both"/>
        <w:rPr>
          <w:rFonts w:asciiTheme="majorHAnsi" w:hAnsiTheme="majorHAnsi" w:cstheme="majorHAnsi"/>
          <w:b/>
          <w:color w:val="FF0000"/>
          <w:sz w:val="24"/>
          <w:szCs w:val="24"/>
          <w:lang w:val="sr-Cyrl-RS"/>
        </w:rPr>
      </w:pPr>
      <w:r w:rsidRPr="00AD7A7E">
        <w:rPr>
          <w:rFonts w:asciiTheme="majorHAnsi" w:hAnsiTheme="majorHAnsi" w:cstheme="majorHAnsi"/>
          <w:b/>
          <w:bCs/>
          <w:color w:val="FF0000"/>
          <w:sz w:val="24"/>
          <w:szCs w:val="24"/>
          <w:lang w:val="sr-Cyrl-RS"/>
        </w:rPr>
        <w:t>ПЛАНСКА ОБЛАСТ ТУРИЗАМ</w:t>
      </w:r>
    </w:p>
    <w:p w14:paraId="169DFD22"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На подручју Јужног Баната град Вршац показује компаративну предност из ове области. Оно по чему се град Вршац истиче је богата културна традиција, велике плантаже винограда, богате шумске оазе и чист ваздух. Осим тога, обилује значајним културним добрима, као и развноврсношћу друштвеног и културног живота. </w:t>
      </w:r>
    </w:p>
    <w:p w14:paraId="4604CA7B" w14:textId="1580E68C"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Услед карактеристичног положаја, у непосредној близини границе са Румунијом, и јединственог рељефног изгледа, град Вршац показује пун потенцијал у развоју туризма и угоститељства. У сред јужнобантске равнице се уздижу Вршачке планине, познате по разноврсној флори и вегетацији, богатих шумских екосистема, лепих пејзажа и видиковца. Вршачке планине су 2000. године постале међународно значајно станиште птица у Европи. Вршачке планине са својим трим стазама интересантне су за разне спортове, попут: параглајдинга, планинарења, трчања, брзог ходања, бициклизма, као и разних екстремних с</w:t>
      </w:r>
      <w:r w:rsidR="00BD2C26">
        <w:rPr>
          <w:rFonts w:asciiTheme="majorHAnsi" w:hAnsiTheme="majorHAnsi" w:cstheme="majorHAnsi"/>
          <w:bCs/>
          <w:lang w:val="sr-Cyrl-RS"/>
        </w:rPr>
        <w:t>п</w:t>
      </w:r>
      <w:r w:rsidRPr="00AD7A7E">
        <w:rPr>
          <w:rFonts w:asciiTheme="majorHAnsi" w:hAnsiTheme="majorHAnsi" w:cstheme="majorHAnsi"/>
          <w:bCs/>
          <w:lang w:val="sr-Cyrl-RS"/>
        </w:rPr>
        <w:t>ртова. Такође, на Вршачким планинама се налази и највиши врх у Војводини – Гудурички врх (641</w:t>
      </w:r>
      <w:r w:rsidRPr="00AD7A7E">
        <w:rPr>
          <w:rFonts w:asciiTheme="majorHAnsi" w:hAnsiTheme="majorHAnsi" w:cstheme="majorHAnsi"/>
          <w:bCs/>
          <w:lang w:val="sr-Latn-RS"/>
        </w:rPr>
        <w:t xml:space="preserve"> m </w:t>
      </w:r>
      <w:r w:rsidRPr="00AD7A7E">
        <w:rPr>
          <w:rFonts w:asciiTheme="majorHAnsi" w:hAnsiTheme="majorHAnsi" w:cstheme="majorHAnsi"/>
          <w:bCs/>
          <w:lang w:val="sr-Cyrl-RS"/>
        </w:rPr>
        <w:t>надморске висине). Рекреативне могућности ове природе допуњава лов у уређеним ловиштима, а најатрактивнији је лов на дивље свиње, срне и фазане.</w:t>
      </w: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 xml:space="preserve"> </w:t>
      </w:r>
    </w:p>
    <w:p w14:paraId="40D8B550" w14:textId="0129D33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За планинаре су још занимљиви и Турска глава (402</w:t>
      </w:r>
      <w:r w:rsidR="00B7087E" w:rsidRPr="00AD7A7E">
        <w:rPr>
          <w:rFonts w:asciiTheme="majorHAnsi" w:hAnsiTheme="majorHAnsi" w:cstheme="majorHAnsi"/>
          <w:bCs/>
          <w:lang w:val="sr-Cyrl-RS"/>
        </w:rPr>
        <w:t xml:space="preserve"> </w:t>
      </w:r>
      <w:r w:rsidRPr="00AD7A7E">
        <w:rPr>
          <w:rFonts w:asciiTheme="majorHAnsi" w:hAnsiTheme="majorHAnsi" w:cstheme="majorHAnsi"/>
          <w:bCs/>
          <w:lang w:val="sr-Latn-RS"/>
        </w:rPr>
        <w:t xml:space="preserve">m </w:t>
      </w:r>
      <w:r w:rsidRPr="00AD7A7E">
        <w:rPr>
          <w:rFonts w:asciiTheme="majorHAnsi" w:hAnsiTheme="majorHAnsi" w:cstheme="majorHAnsi"/>
          <w:bCs/>
          <w:lang w:val="sr-Cyrl-RS"/>
        </w:rPr>
        <w:t>надморске висине), Ђаков врх (449</w:t>
      </w:r>
      <w:r w:rsidRPr="00AD7A7E">
        <w:rPr>
          <w:rFonts w:asciiTheme="majorHAnsi" w:hAnsiTheme="majorHAnsi" w:cstheme="majorHAnsi"/>
          <w:bCs/>
          <w:lang w:val="sr-Latn-RS"/>
        </w:rPr>
        <w:t xml:space="preserve"> m</w:t>
      </w:r>
      <w:r w:rsidRPr="00AD7A7E">
        <w:rPr>
          <w:rFonts w:asciiTheme="majorHAnsi" w:hAnsiTheme="majorHAnsi" w:cstheme="majorHAnsi"/>
          <w:bCs/>
          <w:lang w:val="sr-Cyrl-RS"/>
        </w:rPr>
        <w:t xml:space="preserve"> надморске висине) и Каменица. По свом настанку спадају у старе громадне планине.</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Изгледу Вршачких планина доприноси и присуство остењака.</w:t>
      </w:r>
    </w:p>
    <w:p w14:paraId="54B095BA"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У непосредном окружењу се налази природни резерват Делиблатска пешчара или Банатски песак. Ова прострна област је површине од око 300 </w:t>
      </w:r>
      <w:r w:rsidRPr="00AD7A7E">
        <w:rPr>
          <w:rFonts w:asciiTheme="majorHAnsi" w:hAnsiTheme="majorHAnsi" w:cstheme="majorHAnsi"/>
          <w:bCs/>
          <w:lang w:val="sr-Latn-RS"/>
        </w:rPr>
        <w:t>km</w:t>
      </w:r>
      <w:r w:rsidRPr="00AD7A7E">
        <w:rPr>
          <w:rFonts w:asciiTheme="majorHAnsi" w:hAnsiTheme="majorHAnsi" w:cstheme="majorHAnsi"/>
          <w:bCs/>
          <w:vertAlign w:val="superscript"/>
          <w:lang w:val="sr-Latn-RS"/>
        </w:rPr>
        <w:t>2</w:t>
      </w: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Представља споменик историје природе Панонске низије и једна је од ретких пребивалишта за многе специфичне врсте флоре и фауне (око 900 врста виших биљака), које у европским и светским размерама представљају природне реткости. Пешчара представља геоморфолошки и еколошко-биогеографски феномен не само Панонске низије, већ и читаве Европе. Природну аутохтону шумску вегетацију представљају шуме беле липе и крупнолисног медунца. Делиблатска пешчара је у вегетацијском смислу мешавина степе и шумо-степе, коју одликује мозаик травних, жбунастих и шумских станишта.</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Због присуства великог броја врста птица, од којих су многе ретке и угрожене, ово подручје је увршћено у најзначајнија станишта птица у Европи – IBA подручје.</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Природне карактеристике и јединственост овог краја чине га погодним за рекреацију, лов и риболов, наутички туризам, а пре свега еко туризам. У циљу заштите овог подручја, Делиблатска пешчара је проглашена за Специјални резерват природе. Од 2002. године, Делиблатска пешчара налази се на прелиминарној листи UNESCO као подручје изузетних природних вредности.</w:t>
      </w:r>
    </w:p>
    <w:p w14:paraId="156CEE58"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Ловиште Делиблатска пешчара се налази на површини од 33.610 ha од чега је ограђено 1.850 ha </w:t>
      </w:r>
      <w:r w:rsidRPr="00AD7A7E">
        <w:rPr>
          <w:rFonts w:asciiTheme="majorHAnsi" w:hAnsiTheme="majorHAnsi" w:cstheme="majorHAnsi"/>
          <w:bCs/>
          <w:i/>
          <w:iCs/>
          <w:lang w:val="sr-Cyrl-RS"/>
        </w:rPr>
        <w:t>Драгићев Хат</w:t>
      </w:r>
      <w:r w:rsidRPr="00AD7A7E">
        <w:rPr>
          <w:rFonts w:asciiTheme="majorHAnsi" w:hAnsiTheme="majorHAnsi" w:cstheme="majorHAnsi"/>
          <w:bCs/>
          <w:lang w:val="sr-Cyrl-RS"/>
        </w:rPr>
        <w:t>. Ловиште се налази у оквиру јавног предузећа „Војводинашуме“ којим управља шумско газдинство „Банат“ Панчево. Од крупне дивљачи могу се ловити јелени, дивље свиње и срне, а од ситне дивље патке и дивље гуске.</w:t>
      </w:r>
    </w:p>
    <w:p w14:paraId="0F005D6B" w14:textId="77777777" w:rsidR="00285615" w:rsidRPr="00AD7A7E" w:rsidRDefault="00285615" w:rsidP="00285615">
      <w:pPr>
        <w:jc w:val="both"/>
        <w:rPr>
          <w:rFonts w:asciiTheme="majorHAnsi" w:hAnsiTheme="majorHAnsi" w:cstheme="majorHAnsi"/>
          <w:bCs/>
          <w:lang w:val="sr-Latn-RS"/>
        </w:rPr>
      </w:pPr>
      <w:r w:rsidRPr="00AD7A7E">
        <w:rPr>
          <w:rFonts w:asciiTheme="majorHAnsi" w:hAnsiTheme="majorHAnsi" w:cstheme="majorHAnsi"/>
          <w:bCs/>
          <w:lang w:val="sr-Cyrl-RS"/>
        </w:rPr>
        <w:t xml:space="preserve">У бизини Вршца, у Вршачком риту, се налази језеро богато рибом, а околина паткама и гускама. Представља атрактивно место за риболов и лов. Такође, река Караш и канал Дунав-Тиса-Дунав представљају места на којима је у значајној мери развијен риболов. Сличан амбијент и могућност спровођења спортских активности омогућава река Дунав која је удаљена од града Вршца око 60 </w:t>
      </w:r>
      <w:r w:rsidRPr="00AD7A7E">
        <w:rPr>
          <w:rFonts w:asciiTheme="majorHAnsi" w:hAnsiTheme="majorHAnsi" w:cstheme="majorHAnsi"/>
          <w:bCs/>
          <w:lang w:val="sr-Latn-RS"/>
        </w:rPr>
        <w:t>km.</w:t>
      </w:r>
    </w:p>
    <w:p w14:paraId="37D839A6" w14:textId="02C6A561" w:rsidR="00BE1AF2" w:rsidRPr="00AD7A7E" w:rsidRDefault="00D612E2" w:rsidP="00285615">
      <w:pPr>
        <w:jc w:val="both"/>
        <w:rPr>
          <w:rFonts w:asciiTheme="majorHAnsi" w:hAnsiTheme="majorHAnsi" w:cstheme="majorHAnsi"/>
          <w:bCs/>
          <w:lang w:val="sr-Cyrl-RS"/>
        </w:rPr>
      </w:pPr>
      <w:r w:rsidRPr="00AD7A7E">
        <w:rPr>
          <w:rFonts w:asciiTheme="majorHAnsi" w:hAnsiTheme="majorHAnsi" w:cstheme="majorHAnsi"/>
          <w:bCs/>
          <w:lang w:val="sr-Cyrl-RS"/>
        </w:rPr>
        <w:lastRenderedPageBreak/>
        <w:t xml:space="preserve">У сектору туризма, најзначајнији партнер локалној пословној заједници је Туристичка организација </w:t>
      </w:r>
      <w:r w:rsidR="001A0ECF" w:rsidRPr="00AD7A7E">
        <w:rPr>
          <w:rFonts w:asciiTheme="majorHAnsi" w:hAnsiTheme="majorHAnsi" w:cstheme="majorHAnsi"/>
          <w:bCs/>
          <w:lang w:val="sr-Cyrl-RS"/>
        </w:rPr>
        <w:t>Вршац, чија је основна делатност промоција и афирмација туристичких производа</w:t>
      </w:r>
      <w:r w:rsidR="00151447" w:rsidRPr="00AD7A7E">
        <w:rPr>
          <w:rFonts w:asciiTheme="majorHAnsi" w:hAnsiTheme="majorHAnsi" w:cstheme="majorHAnsi"/>
          <w:bCs/>
          <w:lang w:val="sr-Cyrl-RS"/>
        </w:rPr>
        <w:t xml:space="preserve"> Туристичке дестинације Вршац. Туристичка организација Вршац доприноси бољем позиционирању туристичке </w:t>
      </w:r>
      <w:r w:rsidR="0018069A" w:rsidRPr="00AD7A7E">
        <w:rPr>
          <w:rFonts w:asciiTheme="majorHAnsi" w:hAnsiTheme="majorHAnsi" w:cstheme="majorHAnsi"/>
          <w:bCs/>
          <w:lang w:val="sr-Cyrl-RS"/>
        </w:rPr>
        <w:t>понуде на националном и регионалном туристичком тржишту.</w:t>
      </w:r>
    </w:p>
    <w:p w14:paraId="64562EC9" w14:textId="26816A21" w:rsidR="000E4461" w:rsidRDefault="00A14428"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Туристичка организација града Вршца је основана 2005. године од стране Скупштине града. Од оснивања континуирано ради на унапређењу </w:t>
      </w:r>
      <w:r w:rsidR="005F1888" w:rsidRPr="00AD7A7E">
        <w:rPr>
          <w:rFonts w:asciiTheme="majorHAnsi" w:hAnsiTheme="majorHAnsi" w:cstheme="majorHAnsi"/>
          <w:bCs/>
          <w:lang w:val="sr-Cyrl-RS"/>
        </w:rPr>
        <w:t xml:space="preserve">и промоцији града, обједињује туристичку понуду и промовише туристичке потенцијале на разним сајмовима у земљи и иностранству. </w:t>
      </w:r>
    </w:p>
    <w:p w14:paraId="56F707E2" w14:textId="7507C1F4" w:rsidR="008F5E07" w:rsidRDefault="00AB6DFF" w:rsidP="008D09B2">
      <w:pPr>
        <w:jc w:val="both"/>
        <w:rPr>
          <w:rFonts w:asciiTheme="majorHAnsi" w:hAnsiTheme="majorHAnsi" w:cstheme="majorHAnsi"/>
          <w:bCs/>
          <w:lang w:val="sr-Cyrl-RS"/>
        </w:rPr>
      </w:pPr>
      <w:r>
        <w:rPr>
          <w:rFonts w:asciiTheme="majorHAnsi" w:hAnsiTheme="majorHAnsi" w:cstheme="majorHAnsi"/>
          <w:bCs/>
          <w:lang w:val="sr-Cyrl-RS"/>
        </w:rPr>
        <w:t xml:space="preserve">Осим тога, планирани пројекти компаније </w:t>
      </w:r>
      <w:r>
        <w:rPr>
          <w:rFonts w:asciiTheme="majorHAnsi" w:hAnsiTheme="majorHAnsi" w:cstheme="majorHAnsi"/>
          <w:bCs/>
          <w:lang w:val="sr-Latn-RS"/>
        </w:rPr>
        <w:t>Swisslion</w:t>
      </w:r>
      <w:r w:rsidR="0097580C">
        <w:rPr>
          <w:rFonts w:asciiTheme="majorHAnsi" w:hAnsiTheme="majorHAnsi" w:cstheme="majorHAnsi"/>
          <w:bCs/>
          <w:lang w:val="sr-Latn-RS"/>
        </w:rPr>
        <w:t>-Takovo</w:t>
      </w:r>
      <w:r w:rsidR="0097580C">
        <w:rPr>
          <w:rFonts w:asciiTheme="majorHAnsi" w:hAnsiTheme="majorHAnsi" w:cstheme="majorHAnsi"/>
          <w:bCs/>
          <w:lang w:val="sr-Cyrl-RS"/>
        </w:rPr>
        <w:t xml:space="preserve"> у области јачања туристичке понуде</w:t>
      </w:r>
      <w:r w:rsidR="009C27C4">
        <w:rPr>
          <w:rFonts w:asciiTheme="majorHAnsi" w:hAnsiTheme="majorHAnsi" w:cstheme="majorHAnsi"/>
          <w:bCs/>
          <w:lang w:val="sr-Cyrl-RS"/>
        </w:rPr>
        <w:t xml:space="preserve"> и</w:t>
      </w:r>
      <w:r w:rsidR="0097580C">
        <w:rPr>
          <w:rFonts w:asciiTheme="majorHAnsi" w:hAnsiTheme="majorHAnsi" w:cstheme="majorHAnsi"/>
          <w:bCs/>
          <w:lang w:val="sr-Cyrl-RS"/>
        </w:rPr>
        <w:t xml:space="preserve"> </w:t>
      </w:r>
      <w:r w:rsidR="003E25B3">
        <w:rPr>
          <w:rFonts w:asciiTheme="majorHAnsi" w:hAnsiTheme="majorHAnsi" w:cstheme="majorHAnsi"/>
          <w:bCs/>
          <w:lang w:val="sr-Cyrl-RS"/>
        </w:rPr>
        <w:t>стављање у функцију нових смештајних капацитета су:</w:t>
      </w:r>
    </w:p>
    <w:p w14:paraId="4036BD47" w14:textId="71F41AE3" w:rsidR="003E25B3"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Уређење етно-села у Гудурици</w:t>
      </w:r>
      <w:r w:rsidRPr="00D524E7">
        <w:rPr>
          <w:rFonts w:asciiTheme="majorHAnsi" w:hAnsiTheme="majorHAnsi" w:cstheme="majorHAnsi"/>
          <w:bCs/>
          <w:lang w:val="sr-Cyrl-RS"/>
        </w:rPr>
        <w:tab/>
      </w:r>
      <w:r>
        <w:rPr>
          <w:rFonts w:asciiTheme="majorHAnsi" w:hAnsiTheme="majorHAnsi" w:cstheme="majorHAnsi"/>
          <w:bCs/>
          <w:lang w:val="sr-Cyrl-RS"/>
        </w:rPr>
        <w:t xml:space="preserve"> (</w:t>
      </w:r>
      <w:r w:rsidRPr="00D524E7">
        <w:rPr>
          <w:rFonts w:asciiTheme="majorHAnsi" w:hAnsiTheme="majorHAnsi" w:cstheme="majorHAnsi"/>
          <w:bCs/>
          <w:lang w:val="sr-Cyrl-RS"/>
        </w:rPr>
        <w:t>20 смештајних јединица</w:t>
      </w:r>
      <w:r>
        <w:rPr>
          <w:rFonts w:asciiTheme="majorHAnsi" w:hAnsiTheme="majorHAnsi" w:cstheme="majorHAnsi"/>
          <w:bCs/>
          <w:lang w:val="sr-Cyrl-RS"/>
        </w:rPr>
        <w:t xml:space="preserve">, </w:t>
      </w:r>
      <w:r w:rsidRPr="00D524E7">
        <w:rPr>
          <w:rFonts w:asciiTheme="majorHAnsi" w:hAnsiTheme="majorHAnsi" w:cstheme="majorHAnsi"/>
          <w:bCs/>
          <w:lang w:val="sr-Cyrl-RS"/>
        </w:rPr>
        <w:t>Етно ресторан</w:t>
      </w:r>
      <w:r>
        <w:rPr>
          <w:rFonts w:asciiTheme="majorHAnsi" w:hAnsiTheme="majorHAnsi" w:cstheme="majorHAnsi"/>
          <w:bCs/>
          <w:lang w:val="sr-Cyrl-RS"/>
        </w:rPr>
        <w:t xml:space="preserve"> и </w:t>
      </w:r>
      <w:r w:rsidRPr="00D524E7">
        <w:rPr>
          <w:rFonts w:asciiTheme="majorHAnsi" w:hAnsiTheme="majorHAnsi" w:cstheme="majorHAnsi"/>
          <w:bCs/>
          <w:lang w:val="sr-Cyrl-RS"/>
        </w:rPr>
        <w:t>Мини фарма – зоо врт</w:t>
      </w:r>
      <w:r>
        <w:rPr>
          <w:rFonts w:asciiTheme="majorHAnsi" w:hAnsiTheme="majorHAnsi" w:cstheme="majorHAnsi"/>
          <w:bCs/>
          <w:lang w:val="sr-Cyrl-RS"/>
        </w:rPr>
        <w:t>);</w:t>
      </w:r>
    </w:p>
    <w:p w14:paraId="47B30378" w14:textId="3CB86955" w:rsid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Изградња виноградарског комплекса на Вршачким планинама</w:t>
      </w:r>
      <w:r>
        <w:rPr>
          <w:rFonts w:asciiTheme="majorHAnsi" w:hAnsiTheme="majorHAnsi" w:cstheme="majorHAnsi"/>
          <w:bCs/>
          <w:lang w:val="sr-Cyrl-RS"/>
        </w:rPr>
        <w:t xml:space="preserve"> (</w:t>
      </w:r>
      <w:r w:rsidRPr="00D524E7">
        <w:rPr>
          <w:rFonts w:asciiTheme="majorHAnsi" w:hAnsiTheme="majorHAnsi" w:cstheme="majorHAnsi"/>
          <w:bCs/>
          <w:lang w:val="sr-Cyrl-RS"/>
        </w:rPr>
        <w:t>Вински дворац –задужбина Родољуба Драшковића</w:t>
      </w:r>
      <w:r>
        <w:rPr>
          <w:rFonts w:asciiTheme="majorHAnsi" w:hAnsiTheme="majorHAnsi" w:cstheme="majorHAnsi"/>
          <w:bCs/>
          <w:lang w:val="sr-Cyrl-RS"/>
        </w:rPr>
        <w:t xml:space="preserve">, </w:t>
      </w:r>
      <w:r w:rsidRPr="00D524E7">
        <w:rPr>
          <w:rFonts w:asciiTheme="majorHAnsi" w:hAnsiTheme="majorHAnsi" w:cstheme="majorHAnsi"/>
          <w:bCs/>
          <w:lang w:val="sr-Cyrl-RS"/>
        </w:rPr>
        <w:t>Аква-парк</w:t>
      </w:r>
      <w:r>
        <w:rPr>
          <w:rFonts w:asciiTheme="majorHAnsi" w:hAnsiTheme="majorHAnsi" w:cstheme="majorHAnsi"/>
          <w:bCs/>
          <w:lang w:val="sr-Cyrl-RS"/>
        </w:rPr>
        <w:t xml:space="preserve">, </w:t>
      </w:r>
      <w:r w:rsidRPr="00D524E7">
        <w:rPr>
          <w:rFonts w:asciiTheme="majorHAnsi" w:hAnsiTheme="majorHAnsi" w:cstheme="majorHAnsi"/>
          <w:bCs/>
          <w:lang w:val="sr-Cyrl-RS"/>
        </w:rPr>
        <w:t>Зона спорта и рекреације</w:t>
      </w:r>
      <w:r>
        <w:rPr>
          <w:rFonts w:asciiTheme="majorHAnsi" w:hAnsiTheme="majorHAnsi" w:cstheme="majorHAnsi"/>
          <w:bCs/>
          <w:lang w:val="sr-Cyrl-RS"/>
        </w:rPr>
        <w:t xml:space="preserve">, </w:t>
      </w:r>
      <w:r w:rsidRPr="00D524E7">
        <w:rPr>
          <w:rFonts w:asciiTheme="majorHAnsi" w:hAnsiTheme="majorHAnsi" w:cstheme="majorHAnsi"/>
          <w:bCs/>
          <w:lang w:val="sr-Cyrl-RS"/>
        </w:rPr>
        <w:t>Еко-туристички комплекс</w:t>
      </w:r>
      <w:r>
        <w:rPr>
          <w:rFonts w:asciiTheme="majorHAnsi" w:hAnsiTheme="majorHAnsi" w:cstheme="majorHAnsi"/>
          <w:bCs/>
          <w:lang w:val="sr-Cyrl-RS"/>
        </w:rPr>
        <w:t>);</w:t>
      </w:r>
    </w:p>
    <w:p w14:paraId="371B3425" w14:textId="50FA5D0A" w:rsid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Стављање у функцију анекса „Хелвеције 1880“</w:t>
      </w:r>
      <w:r>
        <w:rPr>
          <w:rFonts w:asciiTheme="majorHAnsi" w:hAnsiTheme="majorHAnsi" w:cstheme="majorHAnsi"/>
          <w:bCs/>
          <w:lang w:val="sr-Cyrl-RS"/>
        </w:rPr>
        <w:t xml:space="preserve"> (</w:t>
      </w:r>
      <w:r w:rsidRPr="00D524E7">
        <w:rPr>
          <w:rFonts w:asciiTheme="majorHAnsi" w:hAnsiTheme="majorHAnsi" w:cstheme="majorHAnsi"/>
          <w:bCs/>
          <w:lang w:val="sr-Cyrl-RS"/>
        </w:rPr>
        <w:t>Седам смештајних јединица</w:t>
      </w:r>
      <w:r w:rsidR="000E3C15">
        <w:rPr>
          <w:rFonts w:asciiTheme="majorHAnsi" w:hAnsiTheme="majorHAnsi" w:cstheme="majorHAnsi"/>
          <w:bCs/>
          <w:lang w:val="sr-Cyrl-RS"/>
        </w:rPr>
        <w:t xml:space="preserve"> -</w:t>
      </w:r>
      <w:r>
        <w:rPr>
          <w:rFonts w:asciiTheme="majorHAnsi" w:hAnsiTheme="majorHAnsi" w:cstheme="majorHAnsi"/>
          <w:bCs/>
          <w:lang w:val="sr-Cyrl-RS"/>
        </w:rPr>
        <w:t>з</w:t>
      </w:r>
      <w:r w:rsidRPr="00D524E7">
        <w:rPr>
          <w:rFonts w:asciiTheme="majorHAnsi" w:hAnsiTheme="majorHAnsi" w:cstheme="majorHAnsi"/>
          <w:bCs/>
          <w:lang w:val="sr-Cyrl-RS"/>
        </w:rPr>
        <w:t>авршени радови на адаптацији</w:t>
      </w:r>
      <w:r>
        <w:rPr>
          <w:rFonts w:asciiTheme="majorHAnsi" w:hAnsiTheme="majorHAnsi" w:cstheme="majorHAnsi"/>
          <w:bCs/>
          <w:lang w:val="sr-Cyrl-RS"/>
        </w:rPr>
        <w:t>);</w:t>
      </w:r>
    </w:p>
    <w:p w14:paraId="37988A08" w14:textId="2FD02DDD" w:rsidR="00D524E7" w:rsidRP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Реконструкција и адаптација бутик хотела на Светосавском тргу – бивша управна зграда Вршачких винограда</w:t>
      </w:r>
      <w:r>
        <w:rPr>
          <w:rFonts w:asciiTheme="majorHAnsi" w:hAnsiTheme="majorHAnsi" w:cstheme="majorHAnsi"/>
          <w:bCs/>
          <w:lang w:val="sr-Cyrl-RS"/>
        </w:rPr>
        <w:t xml:space="preserve"> (</w:t>
      </w:r>
      <w:r w:rsidRPr="00D524E7">
        <w:rPr>
          <w:rFonts w:asciiTheme="majorHAnsi" w:hAnsiTheme="majorHAnsi" w:cstheme="majorHAnsi"/>
          <w:bCs/>
          <w:lang w:val="sr-Cyrl-RS"/>
        </w:rPr>
        <w:t>20 смештајних јединица, ресторан, дегустациона сала</w:t>
      </w:r>
      <w:r w:rsidRPr="00D524E7">
        <w:rPr>
          <w:rFonts w:asciiTheme="majorHAnsi" w:hAnsiTheme="majorHAnsi" w:cstheme="majorHAnsi"/>
          <w:bCs/>
          <w:lang w:val="sr-Cyrl-RS"/>
        </w:rPr>
        <w:tab/>
      </w:r>
      <w:r w:rsidR="000E3C15">
        <w:rPr>
          <w:rFonts w:asciiTheme="majorHAnsi" w:hAnsiTheme="majorHAnsi" w:cstheme="majorHAnsi"/>
          <w:bCs/>
          <w:lang w:val="sr-Cyrl-RS"/>
        </w:rPr>
        <w:t>-</w:t>
      </w:r>
      <w:r w:rsidRPr="00D524E7">
        <w:rPr>
          <w:rFonts w:asciiTheme="majorHAnsi" w:hAnsiTheme="majorHAnsi" w:cstheme="majorHAnsi"/>
          <w:bCs/>
          <w:lang w:val="sr-Cyrl-RS"/>
        </w:rPr>
        <w:t>Идејни пројекат</w:t>
      </w:r>
      <w:r w:rsidR="000E3C15">
        <w:rPr>
          <w:rFonts w:asciiTheme="majorHAnsi" w:hAnsiTheme="majorHAnsi" w:cstheme="majorHAnsi"/>
          <w:bCs/>
          <w:lang w:val="sr-Cyrl-RS"/>
        </w:rPr>
        <w:t>)</w:t>
      </w:r>
    </w:p>
    <w:p w14:paraId="4844F503" w14:textId="77777777" w:rsidR="004D52DD" w:rsidRPr="00AD7A7E" w:rsidRDefault="004D52DD" w:rsidP="004D52DD">
      <w:pPr>
        <w:jc w:val="both"/>
        <w:rPr>
          <w:rFonts w:asciiTheme="majorHAnsi" w:hAnsiTheme="majorHAnsi" w:cstheme="majorHAnsi"/>
          <w:bCs/>
          <w:lang w:val="sr-Cyrl-RS"/>
        </w:rPr>
      </w:pPr>
      <w:r w:rsidRPr="00AD7A7E">
        <w:rPr>
          <w:rFonts w:asciiTheme="majorHAnsi" w:hAnsiTheme="majorHAnsi" w:cstheme="majorHAnsi"/>
          <w:bCs/>
          <w:lang w:val="sr-Cyrl-RS"/>
        </w:rPr>
        <w:t>Према просторном плану града Вршца из 2015</w:t>
      </w:r>
      <w:r w:rsidRPr="00437018">
        <w:rPr>
          <w:rFonts w:asciiTheme="majorHAnsi" w:hAnsiTheme="majorHAnsi" w:cstheme="majorHAnsi"/>
          <w:bCs/>
          <w:lang w:val="sr-Cyrl-RS"/>
        </w:rPr>
        <w:t xml:space="preserve">. </w:t>
      </w:r>
      <w:r w:rsidRPr="00AD7A7E">
        <w:rPr>
          <w:rFonts w:asciiTheme="majorHAnsi" w:hAnsiTheme="majorHAnsi" w:cstheme="majorHAnsi"/>
          <w:bCs/>
          <w:lang w:val="sr-Cyrl-RS"/>
        </w:rPr>
        <w:t>године, у наставку је дат табеларни приказ облика туризма на територији град Вршца:</w:t>
      </w:r>
    </w:p>
    <w:tbl>
      <w:tblPr>
        <w:tblStyle w:val="TableGridLight"/>
        <w:tblW w:w="0" w:type="auto"/>
        <w:tblLook w:val="04A0" w:firstRow="1" w:lastRow="0" w:firstColumn="1" w:lastColumn="0" w:noHBand="0" w:noVBand="1"/>
      </w:tblPr>
      <w:tblGrid>
        <w:gridCol w:w="4675"/>
        <w:gridCol w:w="4675"/>
      </w:tblGrid>
      <w:tr w:rsidR="004D52DD" w:rsidRPr="00AD7A7E" w14:paraId="4B7A47A3" w14:textId="77777777" w:rsidTr="001B0938">
        <w:trPr>
          <w:trHeight w:val="467"/>
        </w:trPr>
        <w:tc>
          <w:tcPr>
            <w:tcW w:w="4675" w:type="dxa"/>
            <w:shd w:val="clear" w:color="auto" w:fill="DAEEF3" w:themeFill="accent5" w:themeFillTint="33"/>
            <w:vAlign w:val="center"/>
          </w:tcPr>
          <w:p w14:paraId="18785C65" w14:textId="77777777" w:rsidR="004D52DD" w:rsidRPr="00AD7A7E" w:rsidRDefault="004D52DD" w:rsidP="001B0938">
            <w:pPr>
              <w:autoSpaceDE w:val="0"/>
              <w:autoSpaceDN w:val="0"/>
              <w:adjustRightInd w:val="0"/>
              <w:jc w:val="center"/>
              <w:rPr>
                <w:rFonts w:asciiTheme="majorHAnsi" w:hAnsiTheme="majorHAnsi" w:cstheme="majorHAnsi"/>
                <w:b/>
                <w:bCs/>
                <w:sz w:val="18"/>
                <w:szCs w:val="18"/>
              </w:rPr>
            </w:pPr>
            <w:r w:rsidRPr="00AD7A7E">
              <w:rPr>
                <w:rFonts w:asciiTheme="majorHAnsi" w:hAnsiTheme="majorHAnsi" w:cstheme="majorHAnsi"/>
                <w:b/>
                <w:bCs/>
                <w:sz w:val="18"/>
                <w:szCs w:val="18"/>
              </w:rPr>
              <w:t>Облик туризма</w:t>
            </w:r>
          </w:p>
        </w:tc>
        <w:tc>
          <w:tcPr>
            <w:tcW w:w="4675" w:type="dxa"/>
            <w:shd w:val="clear" w:color="auto" w:fill="DAEEF3" w:themeFill="accent5" w:themeFillTint="33"/>
            <w:vAlign w:val="center"/>
          </w:tcPr>
          <w:p w14:paraId="5C7D3C2C" w14:textId="77777777" w:rsidR="004D52DD" w:rsidRPr="00AD7A7E" w:rsidRDefault="004D52DD" w:rsidP="001B0938">
            <w:pPr>
              <w:autoSpaceDE w:val="0"/>
              <w:autoSpaceDN w:val="0"/>
              <w:adjustRightInd w:val="0"/>
              <w:jc w:val="center"/>
              <w:rPr>
                <w:rFonts w:asciiTheme="majorHAnsi" w:hAnsiTheme="majorHAnsi" w:cstheme="majorHAnsi"/>
                <w:b/>
                <w:bCs/>
                <w:sz w:val="18"/>
                <w:szCs w:val="18"/>
              </w:rPr>
            </w:pPr>
            <w:r w:rsidRPr="00AD7A7E">
              <w:rPr>
                <w:rFonts w:asciiTheme="majorHAnsi" w:hAnsiTheme="majorHAnsi" w:cstheme="majorHAnsi"/>
                <w:b/>
                <w:bCs/>
                <w:sz w:val="18"/>
                <w:szCs w:val="18"/>
              </w:rPr>
              <w:t>Локалитети</w:t>
            </w:r>
          </w:p>
        </w:tc>
      </w:tr>
      <w:tr w:rsidR="004D52DD" w:rsidRPr="00AD7A7E" w14:paraId="58D35348" w14:textId="77777777" w:rsidTr="001B0938">
        <w:trPr>
          <w:trHeight w:val="440"/>
        </w:trPr>
        <w:tc>
          <w:tcPr>
            <w:tcW w:w="4675" w:type="dxa"/>
            <w:vAlign w:val="center"/>
          </w:tcPr>
          <w:p w14:paraId="2D1B2862"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Здравствено-рекреативни туризам</w:t>
            </w:r>
          </w:p>
        </w:tc>
        <w:tc>
          <w:tcPr>
            <w:tcW w:w="4675" w:type="dxa"/>
            <w:vAlign w:val="center"/>
          </w:tcPr>
          <w:p w14:paraId="05E90E39"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Вршац,</w:t>
            </w:r>
            <w:r w:rsidRPr="00AD7A7E">
              <w:rPr>
                <w:rFonts w:asciiTheme="majorHAnsi" w:hAnsiTheme="majorHAnsi" w:cstheme="majorHAnsi"/>
                <w:sz w:val="18"/>
                <w:szCs w:val="18"/>
                <w:lang w:val="sr-Cyrl-RS"/>
              </w:rPr>
              <w:t xml:space="preserve"> </w:t>
            </w:r>
            <w:r w:rsidRPr="00AD7A7E">
              <w:rPr>
                <w:rFonts w:asciiTheme="majorHAnsi" w:hAnsiTheme="majorHAnsi" w:cstheme="majorHAnsi"/>
                <w:sz w:val="18"/>
                <w:szCs w:val="18"/>
              </w:rPr>
              <w:t>Месић</w:t>
            </w:r>
          </w:p>
        </w:tc>
      </w:tr>
      <w:tr w:rsidR="004D52DD" w:rsidRPr="00AD7A7E" w14:paraId="1B3BD616" w14:textId="77777777" w:rsidTr="001B0938">
        <w:trPr>
          <w:trHeight w:val="530"/>
        </w:trPr>
        <w:tc>
          <w:tcPr>
            <w:tcW w:w="4675" w:type="dxa"/>
            <w:vAlign w:val="center"/>
          </w:tcPr>
          <w:p w14:paraId="3E2EE24C"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Екотуризам</w:t>
            </w:r>
            <w:r w:rsidRPr="00AD7A7E">
              <w:rPr>
                <w:rFonts w:asciiTheme="majorHAnsi" w:hAnsiTheme="majorHAnsi" w:cstheme="majorHAnsi"/>
                <w:sz w:val="18"/>
                <w:szCs w:val="18"/>
                <w:lang w:val="sr-Cyrl-RS"/>
              </w:rPr>
              <w:t xml:space="preserve"> </w:t>
            </w:r>
            <w:r w:rsidRPr="00AD7A7E">
              <w:rPr>
                <w:rFonts w:asciiTheme="majorHAnsi" w:hAnsiTheme="majorHAnsi" w:cstheme="majorHAnsi"/>
                <w:sz w:val="18"/>
                <w:szCs w:val="18"/>
              </w:rPr>
              <w:t>Спортско-рекреативни туризам</w:t>
            </w:r>
            <w:r w:rsidRPr="00AD7A7E">
              <w:rPr>
                <w:rFonts w:asciiTheme="majorHAnsi" w:hAnsiTheme="majorHAnsi" w:cstheme="majorHAnsi"/>
                <w:sz w:val="18"/>
                <w:szCs w:val="18"/>
                <w:lang w:val="sr-Cyrl-RS"/>
              </w:rPr>
              <w:t xml:space="preserve">, </w:t>
            </w:r>
            <w:r w:rsidRPr="00AD7A7E">
              <w:rPr>
                <w:rFonts w:asciiTheme="majorHAnsi" w:hAnsiTheme="majorHAnsi" w:cstheme="majorHAnsi"/>
                <w:sz w:val="18"/>
                <w:szCs w:val="18"/>
              </w:rPr>
              <w:t>Излетнички туризам</w:t>
            </w:r>
          </w:p>
        </w:tc>
        <w:tc>
          <w:tcPr>
            <w:tcW w:w="4675" w:type="dxa"/>
            <w:vAlign w:val="center"/>
          </w:tcPr>
          <w:p w14:paraId="27AC6217"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СРП Делиблатска пешчара,</w:t>
            </w:r>
            <w:r w:rsidRPr="00AD7A7E">
              <w:rPr>
                <w:rFonts w:asciiTheme="majorHAnsi" w:hAnsiTheme="majorHAnsi" w:cstheme="majorHAnsi"/>
                <w:sz w:val="18"/>
                <w:szCs w:val="18"/>
                <w:lang w:val="sr-Cyrl-RS"/>
              </w:rPr>
              <w:t xml:space="preserve"> </w:t>
            </w:r>
            <w:r w:rsidRPr="00AD7A7E">
              <w:rPr>
                <w:rFonts w:asciiTheme="majorHAnsi" w:hAnsiTheme="majorHAnsi" w:cstheme="majorHAnsi"/>
                <w:sz w:val="18"/>
                <w:szCs w:val="18"/>
              </w:rPr>
              <w:t>Вршачке планине</w:t>
            </w:r>
          </w:p>
        </w:tc>
      </w:tr>
      <w:tr w:rsidR="004D52DD" w:rsidRPr="00AD7A7E" w14:paraId="784E6EFB" w14:textId="77777777" w:rsidTr="001B0938">
        <w:trPr>
          <w:trHeight w:val="440"/>
        </w:trPr>
        <w:tc>
          <w:tcPr>
            <w:tcW w:w="4675" w:type="dxa"/>
            <w:vAlign w:val="center"/>
          </w:tcPr>
          <w:p w14:paraId="6190D9A4"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Транзитни туризам</w:t>
            </w:r>
          </w:p>
        </w:tc>
        <w:tc>
          <w:tcPr>
            <w:tcW w:w="4675" w:type="dxa"/>
            <w:vAlign w:val="center"/>
          </w:tcPr>
          <w:p w14:paraId="0CFA45A4"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Ватин, дуж кородора Е-70</w:t>
            </w:r>
          </w:p>
        </w:tc>
      </w:tr>
      <w:tr w:rsidR="004D52DD" w:rsidRPr="00AD7A7E" w14:paraId="1141C200" w14:textId="77777777" w:rsidTr="001B0938">
        <w:trPr>
          <w:trHeight w:val="440"/>
        </w:trPr>
        <w:tc>
          <w:tcPr>
            <w:tcW w:w="4675" w:type="dxa"/>
            <w:vAlign w:val="center"/>
          </w:tcPr>
          <w:p w14:paraId="74047B2E"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Ловни туризам</w:t>
            </w:r>
          </w:p>
        </w:tc>
        <w:tc>
          <w:tcPr>
            <w:tcW w:w="4675" w:type="dxa"/>
            <w:vAlign w:val="center"/>
          </w:tcPr>
          <w:p w14:paraId="6AF69868"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Ловишта на простору Општине</w:t>
            </w:r>
          </w:p>
        </w:tc>
      </w:tr>
      <w:tr w:rsidR="004D52DD" w:rsidRPr="00AD7A7E" w14:paraId="0AAB6AF9" w14:textId="77777777" w:rsidTr="001B0938">
        <w:trPr>
          <w:trHeight w:val="440"/>
        </w:trPr>
        <w:tc>
          <w:tcPr>
            <w:tcW w:w="4675" w:type="dxa"/>
            <w:vAlign w:val="center"/>
          </w:tcPr>
          <w:p w14:paraId="22BC22FD"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Пословни, конгресни туризам</w:t>
            </w:r>
          </w:p>
        </w:tc>
        <w:tc>
          <w:tcPr>
            <w:tcW w:w="4675" w:type="dxa"/>
            <w:vAlign w:val="center"/>
          </w:tcPr>
          <w:p w14:paraId="2697051A"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Вршац</w:t>
            </w:r>
          </w:p>
        </w:tc>
      </w:tr>
      <w:tr w:rsidR="004D52DD" w:rsidRPr="00AD7A7E" w14:paraId="01F71021" w14:textId="77777777" w:rsidTr="001B0938">
        <w:trPr>
          <w:trHeight w:val="440"/>
        </w:trPr>
        <w:tc>
          <w:tcPr>
            <w:tcW w:w="4675" w:type="dxa"/>
            <w:vAlign w:val="center"/>
          </w:tcPr>
          <w:p w14:paraId="6D339298"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Сеоски, етно туризам</w:t>
            </w:r>
          </w:p>
        </w:tc>
        <w:tc>
          <w:tcPr>
            <w:tcW w:w="4675" w:type="dxa"/>
            <w:vAlign w:val="center"/>
          </w:tcPr>
          <w:p w14:paraId="6E8BBDA3"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Могућ у свим сеоским насељима</w:t>
            </w:r>
          </w:p>
        </w:tc>
      </w:tr>
      <w:tr w:rsidR="004D52DD" w:rsidRPr="00AD7A7E" w14:paraId="40F173A0" w14:textId="77777777" w:rsidTr="001B0938">
        <w:trPr>
          <w:trHeight w:val="440"/>
        </w:trPr>
        <w:tc>
          <w:tcPr>
            <w:tcW w:w="4675" w:type="dxa"/>
            <w:vAlign w:val="center"/>
          </w:tcPr>
          <w:p w14:paraId="7E32637A"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Културно-манифестациони туризам</w:t>
            </w:r>
          </w:p>
        </w:tc>
        <w:tc>
          <w:tcPr>
            <w:tcW w:w="4675" w:type="dxa"/>
            <w:vAlign w:val="center"/>
          </w:tcPr>
          <w:p w14:paraId="6E1F46F1"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Вршац, Куштиљ</w:t>
            </w:r>
          </w:p>
        </w:tc>
      </w:tr>
      <w:tr w:rsidR="004D52DD" w:rsidRPr="00AD7A7E" w14:paraId="547046F8" w14:textId="77777777" w:rsidTr="001B0938">
        <w:trPr>
          <w:trHeight w:val="440"/>
        </w:trPr>
        <w:tc>
          <w:tcPr>
            <w:tcW w:w="4675" w:type="dxa"/>
            <w:vAlign w:val="center"/>
          </w:tcPr>
          <w:p w14:paraId="09EDA682"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Вински (енолошки) туризам</w:t>
            </w:r>
          </w:p>
        </w:tc>
        <w:tc>
          <w:tcPr>
            <w:tcW w:w="4675" w:type="dxa"/>
            <w:vAlign w:val="center"/>
          </w:tcPr>
          <w:p w14:paraId="7D19737C"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Гудурица, Велико Средиште, Шушара</w:t>
            </w:r>
          </w:p>
        </w:tc>
      </w:tr>
      <w:tr w:rsidR="004D52DD" w:rsidRPr="00AD7A7E" w14:paraId="1610821A" w14:textId="77777777" w:rsidTr="001B0938">
        <w:tc>
          <w:tcPr>
            <w:tcW w:w="4675" w:type="dxa"/>
            <w:vAlign w:val="center"/>
          </w:tcPr>
          <w:p w14:paraId="725F79B9"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Туризам посебних интересовања</w:t>
            </w:r>
          </w:p>
        </w:tc>
        <w:tc>
          <w:tcPr>
            <w:tcW w:w="4675" w:type="dxa"/>
            <w:vAlign w:val="center"/>
          </w:tcPr>
          <w:p w14:paraId="53CDA20C"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Пунктови у СРП Делиблатска</w:t>
            </w:r>
          </w:p>
          <w:p w14:paraId="12CE794F"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пешчара, Вршачке планине</w:t>
            </w:r>
          </w:p>
        </w:tc>
      </w:tr>
    </w:tbl>
    <w:p w14:paraId="125BCDFB" w14:textId="77777777" w:rsidR="004D52DD" w:rsidRDefault="004D52DD" w:rsidP="004D52DD">
      <w:pPr>
        <w:autoSpaceDE w:val="0"/>
        <w:autoSpaceDN w:val="0"/>
        <w:adjustRightInd w:val="0"/>
        <w:spacing w:after="0" w:line="240" w:lineRule="auto"/>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Просторни план општине Вршац, 2015. </w:t>
      </w:r>
    </w:p>
    <w:p w14:paraId="176AED11" w14:textId="77777777" w:rsidR="00562D35" w:rsidRDefault="00562D35" w:rsidP="004D52DD">
      <w:pPr>
        <w:autoSpaceDE w:val="0"/>
        <w:autoSpaceDN w:val="0"/>
        <w:adjustRightInd w:val="0"/>
        <w:spacing w:after="0" w:line="240" w:lineRule="auto"/>
        <w:rPr>
          <w:rFonts w:asciiTheme="majorHAnsi" w:hAnsiTheme="majorHAnsi" w:cstheme="majorHAnsi"/>
          <w:i/>
          <w:iCs/>
          <w:sz w:val="18"/>
          <w:szCs w:val="18"/>
          <w:lang w:val="sr-Cyrl-RS"/>
        </w:rPr>
      </w:pPr>
    </w:p>
    <w:p w14:paraId="3601C367" w14:textId="77777777" w:rsidR="008F5E07" w:rsidRPr="008F5E07" w:rsidRDefault="008F5E07" w:rsidP="004D52DD">
      <w:pPr>
        <w:autoSpaceDE w:val="0"/>
        <w:autoSpaceDN w:val="0"/>
        <w:adjustRightInd w:val="0"/>
        <w:spacing w:after="0" w:line="240" w:lineRule="auto"/>
        <w:rPr>
          <w:rFonts w:asciiTheme="majorHAnsi" w:hAnsiTheme="majorHAnsi" w:cstheme="majorHAnsi"/>
          <w:sz w:val="20"/>
          <w:szCs w:val="20"/>
          <w:lang w:val="sr-Cyrl-RS"/>
        </w:rPr>
      </w:pPr>
    </w:p>
    <w:p w14:paraId="5958B774" w14:textId="77777777" w:rsidR="00562D35" w:rsidRDefault="00562D35" w:rsidP="004D52DD">
      <w:pPr>
        <w:autoSpaceDE w:val="0"/>
        <w:autoSpaceDN w:val="0"/>
        <w:adjustRightInd w:val="0"/>
        <w:spacing w:after="0" w:line="240" w:lineRule="auto"/>
        <w:rPr>
          <w:rFonts w:asciiTheme="majorHAnsi" w:hAnsiTheme="majorHAnsi" w:cstheme="majorHAnsi"/>
          <w:lang w:val="sr-Cyrl-RS"/>
        </w:rPr>
      </w:pPr>
    </w:p>
    <w:p w14:paraId="66151299" w14:textId="77777777" w:rsidR="00384E0E" w:rsidRDefault="00384E0E" w:rsidP="004D52DD">
      <w:pPr>
        <w:autoSpaceDE w:val="0"/>
        <w:autoSpaceDN w:val="0"/>
        <w:adjustRightInd w:val="0"/>
        <w:spacing w:after="0" w:line="240" w:lineRule="auto"/>
        <w:rPr>
          <w:rFonts w:asciiTheme="majorHAnsi" w:hAnsiTheme="majorHAnsi" w:cstheme="majorHAnsi"/>
          <w:lang w:val="sr-Cyrl-RS"/>
        </w:rPr>
      </w:pPr>
    </w:p>
    <w:p w14:paraId="69EE68BB" w14:textId="77777777" w:rsidR="00384E0E" w:rsidRPr="008F5E07" w:rsidRDefault="00384E0E" w:rsidP="004D52DD">
      <w:pPr>
        <w:autoSpaceDE w:val="0"/>
        <w:autoSpaceDN w:val="0"/>
        <w:adjustRightInd w:val="0"/>
        <w:spacing w:after="0" w:line="240" w:lineRule="auto"/>
        <w:rPr>
          <w:rFonts w:asciiTheme="majorHAnsi" w:hAnsiTheme="majorHAnsi" w:cstheme="majorHAnsi"/>
          <w:lang w:val="sr-Cyrl-RS"/>
        </w:rPr>
      </w:pPr>
    </w:p>
    <w:p w14:paraId="66F9C1F1" w14:textId="77777777" w:rsidR="004D52DD" w:rsidRPr="00E81B89" w:rsidRDefault="004D52DD" w:rsidP="004D52DD">
      <w:pPr>
        <w:autoSpaceDE w:val="0"/>
        <w:autoSpaceDN w:val="0"/>
        <w:adjustRightInd w:val="0"/>
        <w:spacing w:after="0" w:line="240" w:lineRule="auto"/>
        <w:rPr>
          <w:rFonts w:asciiTheme="majorHAnsi" w:hAnsiTheme="majorHAnsi" w:cstheme="majorHAnsi"/>
          <w:i/>
          <w:iCs/>
          <w:sz w:val="14"/>
          <w:szCs w:val="14"/>
          <w:lang w:val="sr-Cyrl-RS"/>
        </w:rPr>
      </w:pPr>
      <w:r w:rsidRPr="00E81B89">
        <w:rPr>
          <w:rFonts w:asciiTheme="majorHAnsi" w:hAnsiTheme="majorHAnsi" w:cstheme="majorHAnsi"/>
          <w:i/>
          <w:iCs/>
          <w:sz w:val="14"/>
          <w:szCs w:val="14"/>
          <w:lang w:val="sr-Cyrl-RS"/>
        </w:rPr>
        <w:t xml:space="preserve"> </w:t>
      </w:r>
    </w:p>
    <w:p w14:paraId="4EF5830C" w14:textId="6D3E1228" w:rsidR="005A306D" w:rsidRPr="00AD7A7E" w:rsidRDefault="005A306D" w:rsidP="006C05B2">
      <w:pPr>
        <w:pStyle w:val="ListParagraph"/>
        <w:numPr>
          <w:ilvl w:val="1"/>
          <w:numId w:val="24"/>
        </w:numPr>
        <w:jc w:val="both"/>
        <w:rPr>
          <w:rFonts w:asciiTheme="majorHAnsi" w:hAnsiTheme="majorHAnsi" w:cstheme="majorHAnsi"/>
          <w:b/>
          <w:lang w:val="sr-Cyrl-RS"/>
        </w:rPr>
      </w:pPr>
      <w:r w:rsidRPr="00AD7A7E">
        <w:rPr>
          <w:rFonts w:asciiTheme="majorHAnsi" w:hAnsiTheme="majorHAnsi" w:cstheme="majorHAnsi"/>
          <w:b/>
          <w:lang w:val="sr-Cyrl-RS"/>
        </w:rPr>
        <w:lastRenderedPageBreak/>
        <w:t>Манифестације</w:t>
      </w:r>
    </w:p>
    <w:p w14:paraId="087E83FE" w14:textId="77777777" w:rsidR="005A306D" w:rsidRPr="00AD7A7E" w:rsidRDefault="005A306D" w:rsidP="005A306D">
      <w:pPr>
        <w:pStyle w:val="ListParagraph"/>
        <w:ind w:left="735"/>
        <w:jc w:val="both"/>
        <w:rPr>
          <w:rFonts w:asciiTheme="majorHAnsi" w:hAnsiTheme="majorHAnsi" w:cstheme="majorHAnsi"/>
          <w:b/>
          <w:lang w:val="sr-Cyrl-RS"/>
        </w:rPr>
      </w:pPr>
    </w:p>
    <w:p w14:paraId="1C0C953C" w14:textId="12793980" w:rsidR="00285615" w:rsidRPr="00AD7A7E"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Туристичкој понуди значајан допринос дају разне културе, привредне, спортске и туристичке манифестације, које се редовно одржавају у граду.</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Неке од манифестација у граду Вршцу су:</w:t>
      </w:r>
    </w:p>
    <w:tbl>
      <w:tblPr>
        <w:tblStyle w:val="TableGridLight"/>
        <w:tblW w:w="0" w:type="auto"/>
        <w:tblLook w:val="04A0" w:firstRow="1" w:lastRow="0" w:firstColumn="1" w:lastColumn="0" w:noHBand="0" w:noVBand="1"/>
      </w:tblPr>
      <w:tblGrid>
        <w:gridCol w:w="535"/>
        <w:gridCol w:w="3198"/>
        <w:gridCol w:w="1292"/>
        <w:gridCol w:w="2241"/>
        <w:gridCol w:w="2084"/>
      </w:tblGrid>
      <w:tr w:rsidR="00285615" w:rsidRPr="00AD7A7E" w14:paraId="35D35E8E" w14:textId="77777777" w:rsidTr="00B50BDD">
        <w:tc>
          <w:tcPr>
            <w:tcW w:w="535" w:type="dxa"/>
            <w:shd w:val="clear" w:color="auto" w:fill="DAEEF3" w:themeFill="accent5" w:themeFillTint="33"/>
            <w:vAlign w:val="center"/>
          </w:tcPr>
          <w:p w14:paraId="29C5DD97"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РБ</w:t>
            </w:r>
          </w:p>
        </w:tc>
        <w:tc>
          <w:tcPr>
            <w:tcW w:w="3198" w:type="dxa"/>
            <w:shd w:val="clear" w:color="auto" w:fill="DAEEF3" w:themeFill="accent5" w:themeFillTint="33"/>
            <w:vAlign w:val="center"/>
          </w:tcPr>
          <w:p w14:paraId="26D2A593"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Назив манифестације</w:t>
            </w:r>
          </w:p>
        </w:tc>
        <w:tc>
          <w:tcPr>
            <w:tcW w:w="1292" w:type="dxa"/>
            <w:shd w:val="clear" w:color="auto" w:fill="DAEEF3" w:themeFill="accent5" w:themeFillTint="33"/>
            <w:vAlign w:val="center"/>
          </w:tcPr>
          <w:p w14:paraId="7A26C952"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Време одржавања</w:t>
            </w:r>
          </w:p>
        </w:tc>
        <w:tc>
          <w:tcPr>
            <w:tcW w:w="2241" w:type="dxa"/>
            <w:shd w:val="clear" w:color="auto" w:fill="DAEEF3" w:themeFill="accent5" w:themeFillTint="33"/>
            <w:vAlign w:val="center"/>
          </w:tcPr>
          <w:p w14:paraId="3D065596"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Организатор</w:t>
            </w:r>
          </w:p>
        </w:tc>
        <w:tc>
          <w:tcPr>
            <w:tcW w:w="2084" w:type="dxa"/>
            <w:shd w:val="clear" w:color="auto" w:fill="DAEEF3" w:themeFill="accent5" w:themeFillTint="33"/>
            <w:vAlign w:val="center"/>
          </w:tcPr>
          <w:p w14:paraId="370E2CA4"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Адреса</w:t>
            </w:r>
          </w:p>
        </w:tc>
      </w:tr>
      <w:tr w:rsidR="00285615" w:rsidRPr="00AD7A7E" w14:paraId="733BD730" w14:textId="77777777" w:rsidTr="00B50BDD">
        <w:tc>
          <w:tcPr>
            <w:tcW w:w="535" w:type="dxa"/>
            <w:vAlign w:val="center"/>
          </w:tcPr>
          <w:p w14:paraId="08DF324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w:t>
            </w:r>
          </w:p>
        </w:tc>
        <w:tc>
          <w:tcPr>
            <w:tcW w:w="3198" w:type="dxa"/>
            <w:vAlign w:val="center"/>
          </w:tcPr>
          <w:p w14:paraId="759956B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Дани младих вина</w:t>
            </w:r>
          </w:p>
        </w:tc>
        <w:tc>
          <w:tcPr>
            <w:tcW w:w="1292" w:type="dxa"/>
            <w:vAlign w:val="center"/>
          </w:tcPr>
          <w:p w14:paraId="16A1754B"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фебруар</w:t>
            </w:r>
          </w:p>
        </w:tc>
        <w:tc>
          <w:tcPr>
            <w:tcW w:w="2241" w:type="dxa"/>
            <w:vAlign w:val="center"/>
          </w:tcPr>
          <w:p w14:paraId="4B1D6FA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Удружење винара, МЗ Гудурица</w:t>
            </w:r>
          </w:p>
        </w:tc>
        <w:tc>
          <w:tcPr>
            <w:tcW w:w="2084" w:type="dxa"/>
            <w:vAlign w:val="center"/>
          </w:tcPr>
          <w:p w14:paraId="43501B8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Нушићева 8, Гудурица</w:t>
            </w:r>
          </w:p>
        </w:tc>
      </w:tr>
      <w:tr w:rsidR="00285615" w:rsidRPr="00AD7A7E" w14:paraId="2638135E" w14:textId="77777777" w:rsidTr="00B50BDD">
        <w:tc>
          <w:tcPr>
            <w:tcW w:w="535" w:type="dxa"/>
            <w:vAlign w:val="center"/>
          </w:tcPr>
          <w:p w14:paraId="59BB368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2.</w:t>
            </w:r>
          </w:p>
        </w:tc>
        <w:tc>
          <w:tcPr>
            <w:tcW w:w="3198" w:type="dxa"/>
            <w:vAlign w:val="center"/>
          </w:tcPr>
          <w:p w14:paraId="7E280766"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Осмомартовски Базар - Вршац</w:t>
            </w:r>
          </w:p>
        </w:tc>
        <w:tc>
          <w:tcPr>
            <w:tcW w:w="1292" w:type="dxa"/>
            <w:vAlign w:val="center"/>
          </w:tcPr>
          <w:p w14:paraId="60B0C7E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7. и 8. март</w:t>
            </w:r>
          </w:p>
        </w:tc>
        <w:tc>
          <w:tcPr>
            <w:tcW w:w="2241" w:type="dxa"/>
            <w:vAlign w:val="center"/>
          </w:tcPr>
          <w:p w14:paraId="78F16F2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61416E7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6F0E8A3B" w14:textId="77777777" w:rsidTr="00B50BDD">
        <w:tc>
          <w:tcPr>
            <w:tcW w:w="535" w:type="dxa"/>
            <w:vAlign w:val="center"/>
          </w:tcPr>
          <w:p w14:paraId="504BB6D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3.</w:t>
            </w:r>
          </w:p>
        </w:tc>
        <w:tc>
          <w:tcPr>
            <w:tcW w:w="3198" w:type="dxa"/>
            <w:vAlign w:val="center"/>
          </w:tcPr>
          <w:p w14:paraId="03B25111"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Сајам цвећа и меда</w:t>
            </w:r>
          </w:p>
        </w:tc>
        <w:tc>
          <w:tcPr>
            <w:tcW w:w="1292" w:type="dxa"/>
            <w:vAlign w:val="center"/>
          </w:tcPr>
          <w:p w14:paraId="6ADCAF6C"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април</w:t>
            </w:r>
          </w:p>
        </w:tc>
        <w:tc>
          <w:tcPr>
            <w:tcW w:w="2241" w:type="dxa"/>
            <w:vAlign w:val="center"/>
          </w:tcPr>
          <w:p w14:paraId="2F42AF8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55B507"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7A46BBF8" w14:textId="77777777" w:rsidTr="00B50BDD">
        <w:tc>
          <w:tcPr>
            <w:tcW w:w="535" w:type="dxa"/>
            <w:vAlign w:val="center"/>
          </w:tcPr>
          <w:p w14:paraId="1BD9FE95"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4.</w:t>
            </w:r>
          </w:p>
        </w:tc>
        <w:tc>
          <w:tcPr>
            <w:tcW w:w="3198" w:type="dxa"/>
            <w:vAlign w:val="center"/>
          </w:tcPr>
          <w:p w14:paraId="15086B6E"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Вршачки котлић</w:t>
            </w:r>
          </w:p>
        </w:tc>
        <w:tc>
          <w:tcPr>
            <w:tcW w:w="1292" w:type="dxa"/>
            <w:vAlign w:val="center"/>
          </w:tcPr>
          <w:p w14:paraId="7F0E118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Крај маја</w:t>
            </w:r>
          </w:p>
        </w:tc>
        <w:tc>
          <w:tcPr>
            <w:tcW w:w="2241" w:type="dxa"/>
            <w:vAlign w:val="center"/>
          </w:tcPr>
          <w:p w14:paraId="59C28B0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Профириболовац Вршац</w:t>
            </w:r>
          </w:p>
        </w:tc>
        <w:tc>
          <w:tcPr>
            <w:tcW w:w="2084" w:type="dxa"/>
            <w:vAlign w:val="center"/>
          </w:tcPr>
          <w:p w14:paraId="175D886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Хероја Пинкија 28а</w:t>
            </w:r>
          </w:p>
        </w:tc>
      </w:tr>
      <w:tr w:rsidR="00285615" w:rsidRPr="00AD7A7E" w14:paraId="03450506" w14:textId="77777777" w:rsidTr="00B50BDD">
        <w:tc>
          <w:tcPr>
            <w:tcW w:w="535" w:type="dxa"/>
            <w:vAlign w:val="center"/>
          </w:tcPr>
          <w:p w14:paraId="06A6102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5.</w:t>
            </w:r>
          </w:p>
        </w:tc>
        <w:tc>
          <w:tcPr>
            <w:tcW w:w="3198" w:type="dxa"/>
            <w:vAlign w:val="center"/>
          </w:tcPr>
          <w:p w14:paraId="2BC69A23"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Фестивал вина ВИНОФЕСТ - Вршац</w:t>
            </w:r>
          </w:p>
        </w:tc>
        <w:tc>
          <w:tcPr>
            <w:tcW w:w="1292" w:type="dxa"/>
            <w:vAlign w:val="center"/>
          </w:tcPr>
          <w:p w14:paraId="7D13EEC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јул</w:t>
            </w:r>
          </w:p>
        </w:tc>
        <w:tc>
          <w:tcPr>
            <w:tcW w:w="2241" w:type="dxa"/>
            <w:vAlign w:val="center"/>
          </w:tcPr>
          <w:p w14:paraId="00BB4B3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42370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1280B429" w14:textId="77777777" w:rsidTr="00B50BDD">
        <w:tc>
          <w:tcPr>
            <w:tcW w:w="535" w:type="dxa"/>
            <w:vAlign w:val="center"/>
          </w:tcPr>
          <w:p w14:paraId="09DE662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6.</w:t>
            </w:r>
          </w:p>
        </w:tc>
        <w:tc>
          <w:tcPr>
            <w:tcW w:w="3198" w:type="dxa"/>
            <w:vAlign w:val="center"/>
          </w:tcPr>
          <w:p w14:paraId="34009888"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Међународни фестивал фолклора ВРШАЧКИ ВЕНАЦ - Вршац</w:t>
            </w:r>
          </w:p>
        </w:tc>
        <w:tc>
          <w:tcPr>
            <w:tcW w:w="1292" w:type="dxa"/>
            <w:vAlign w:val="center"/>
          </w:tcPr>
          <w:p w14:paraId="15E8636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Прва половина јула</w:t>
            </w:r>
          </w:p>
        </w:tc>
        <w:tc>
          <w:tcPr>
            <w:tcW w:w="2241" w:type="dxa"/>
            <w:vAlign w:val="center"/>
          </w:tcPr>
          <w:p w14:paraId="0F39B8F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Културни центар Вршац</w:t>
            </w:r>
          </w:p>
        </w:tc>
        <w:tc>
          <w:tcPr>
            <w:tcW w:w="2084" w:type="dxa"/>
            <w:vAlign w:val="center"/>
          </w:tcPr>
          <w:p w14:paraId="34789F3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Стеријина 62</w:t>
            </w:r>
          </w:p>
        </w:tc>
      </w:tr>
      <w:tr w:rsidR="00285615" w:rsidRPr="00AD7A7E" w14:paraId="20C60742" w14:textId="77777777" w:rsidTr="00B50BDD">
        <w:tc>
          <w:tcPr>
            <w:tcW w:w="535" w:type="dxa"/>
            <w:vAlign w:val="center"/>
          </w:tcPr>
          <w:p w14:paraId="6E8C3EB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7.</w:t>
            </w:r>
          </w:p>
        </w:tc>
        <w:tc>
          <w:tcPr>
            <w:tcW w:w="3198" w:type="dxa"/>
            <w:vAlign w:val="center"/>
          </w:tcPr>
          <w:p w14:paraId="154DF62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 xml:space="preserve">ЕТНО Сајам народног стваралаштва - Вршац </w:t>
            </w:r>
          </w:p>
        </w:tc>
        <w:tc>
          <w:tcPr>
            <w:tcW w:w="1292" w:type="dxa"/>
            <w:vAlign w:val="center"/>
          </w:tcPr>
          <w:p w14:paraId="6AE9E92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Прва половина јула</w:t>
            </w:r>
          </w:p>
        </w:tc>
        <w:tc>
          <w:tcPr>
            <w:tcW w:w="2241" w:type="dxa"/>
            <w:vAlign w:val="center"/>
          </w:tcPr>
          <w:p w14:paraId="2AA2379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3C4F9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43797948" w14:textId="77777777" w:rsidTr="00B50BDD">
        <w:tc>
          <w:tcPr>
            <w:tcW w:w="535" w:type="dxa"/>
            <w:vAlign w:val="center"/>
          </w:tcPr>
          <w:p w14:paraId="681139A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8.</w:t>
            </w:r>
          </w:p>
        </w:tc>
        <w:tc>
          <w:tcPr>
            <w:tcW w:w="3198" w:type="dxa"/>
            <w:vAlign w:val="center"/>
          </w:tcPr>
          <w:p w14:paraId="77DEA5B8"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Wind rock fest</w:t>
            </w:r>
          </w:p>
        </w:tc>
        <w:tc>
          <w:tcPr>
            <w:tcW w:w="1292" w:type="dxa"/>
            <w:vAlign w:val="center"/>
          </w:tcPr>
          <w:p w14:paraId="3388780F"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Задњи викенд у јулу</w:t>
            </w:r>
          </w:p>
        </w:tc>
        <w:tc>
          <w:tcPr>
            <w:tcW w:w="2241" w:type="dxa"/>
            <w:vAlign w:val="center"/>
          </w:tcPr>
          <w:p w14:paraId="1572A6C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Удружење Good energy</w:t>
            </w:r>
          </w:p>
        </w:tc>
        <w:tc>
          <w:tcPr>
            <w:tcW w:w="2084" w:type="dxa"/>
            <w:vAlign w:val="center"/>
          </w:tcPr>
          <w:p w14:paraId="6A75C7A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Хероја Пинкија 28а</w:t>
            </w:r>
          </w:p>
        </w:tc>
      </w:tr>
      <w:tr w:rsidR="00285615" w:rsidRPr="00AD7A7E" w14:paraId="76AF0844" w14:textId="77777777" w:rsidTr="00B50BDD">
        <w:tc>
          <w:tcPr>
            <w:tcW w:w="535" w:type="dxa"/>
            <w:vAlign w:val="center"/>
          </w:tcPr>
          <w:p w14:paraId="262EA5A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9.</w:t>
            </w:r>
          </w:p>
        </w:tc>
        <w:tc>
          <w:tcPr>
            <w:tcW w:w="3198" w:type="dxa"/>
            <w:vAlign w:val="center"/>
          </w:tcPr>
          <w:p w14:paraId="66960A73"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Way Of Life Festival – Стража</w:t>
            </w:r>
          </w:p>
        </w:tc>
        <w:tc>
          <w:tcPr>
            <w:tcW w:w="1292" w:type="dxa"/>
            <w:vAlign w:val="center"/>
          </w:tcPr>
          <w:p w14:paraId="251BD79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јул</w:t>
            </w:r>
          </w:p>
        </w:tc>
        <w:tc>
          <w:tcPr>
            <w:tcW w:w="2241" w:type="dxa"/>
            <w:vAlign w:val="center"/>
          </w:tcPr>
          <w:p w14:paraId="382B62D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 xml:space="preserve">Удружење </w:t>
            </w:r>
            <w:r w:rsidRPr="00AD7A7E">
              <w:rPr>
                <w:rFonts w:asciiTheme="majorHAnsi" w:hAnsiTheme="majorHAnsi" w:cstheme="majorHAnsi"/>
                <w:bCs/>
                <w:sz w:val="18"/>
                <w:szCs w:val="18"/>
                <w:lang w:val="sr-Latn-RS"/>
              </w:rPr>
              <w:t>DJ</w:t>
            </w:r>
            <w:r w:rsidRPr="00AD7A7E">
              <w:rPr>
                <w:rFonts w:asciiTheme="majorHAnsi" w:hAnsiTheme="majorHAnsi" w:cstheme="majorHAnsi"/>
                <w:bCs/>
                <w:sz w:val="18"/>
                <w:szCs w:val="18"/>
                <w:lang w:val="sr-Cyrl-RS"/>
              </w:rPr>
              <w:t>-ева Одан организацији (Association DJs Addicted Organization)</w:t>
            </w:r>
          </w:p>
        </w:tc>
        <w:tc>
          <w:tcPr>
            <w:tcW w:w="2084" w:type="dxa"/>
            <w:vAlign w:val="center"/>
          </w:tcPr>
          <w:p w14:paraId="737BFD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Стража</w:t>
            </w:r>
          </w:p>
        </w:tc>
      </w:tr>
      <w:tr w:rsidR="00285615" w:rsidRPr="00AD7A7E" w14:paraId="289BF61A" w14:textId="77777777" w:rsidTr="00B50BDD">
        <w:tc>
          <w:tcPr>
            <w:tcW w:w="535" w:type="dxa"/>
            <w:vAlign w:val="center"/>
          </w:tcPr>
          <w:p w14:paraId="33DD035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10.</w:t>
            </w:r>
          </w:p>
        </w:tc>
        <w:tc>
          <w:tcPr>
            <w:tcW w:w="3198" w:type="dxa"/>
            <w:vAlign w:val="center"/>
          </w:tcPr>
          <w:p w14:paraId="40D57346"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Међународни фестивал фолклора ЗЛАТНИ ЈЕСЕН - Гудурица</w:t>
            </w:r>
          </w:p>
        </w:tc>
        <w:tc>
          <w:tcPr>
            <w:tcW w:w="1292" w:type="dxa"/>
            <w:vAlign w:val="center"/>
          </w:tcPr>
          <w:p w14:paraId="57B42263"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Крајем августа</w:t>
            </w:r>
          </w:p>
        </w:tc>
        <w:tc>
          <w:tcPr>
            <w:tcW w:w="2241" w:type="dxa"/>
            <w:vAlign w:val="center"/>
          </w:tcPr>
          <w:p w14:paraId="349827A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КУД „Виногради“, МЗ Гудурица и ТОВ</w:t>
            </w:r>
          </w:p>
        </w:tc>
        <w:tc>
          <w:tcPr>
            <w:tcW w:w="2084" w:type="dxa"/>
            <w:vAlign w:val="center"/>
          </w:tcPr>
          <w:p w14:paraId="4C35020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Нушићева 8, Гудурица</w:t>
            </w:r>
          </w:p>
        </w:tc>
      </w:tr>
      <w:tr w:rsidR="00285615" w:rsidRPr="00AD7A7E" w14:paraId="31B168FD" w14:textId="77777777" w:rsidTr="00B50BDD">
        <w:tc>
          <w:tcPr>
            <w:tcW w:w="535" w:type="dxa"/>
            <w:vAlign w:val="center"/>
          </w:tcPr>
          <w:p w14:paraId="023D0D5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11.</w:t>
            </w:r>
          </w:p>
        </w:tc>
        <w:tc>
          <w:tcPr>
            <w:tcW w:w="3198" w:type="dxa"/>
            <w:vAlign w:val="center"/>
          </w:tcPr>
          <w:p w14:paraId="7B3506BC"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Дани Бербе Грожђа - Вршац</w:t>
            </w:r>
          </w:p>
        </w:tc>
        <w:tc>
          <w:tcPr>
            <w:tcW w:w="1292" w:type="dxa"/>
            <w:vAlign w:val="center"/>
          </w:tcPr>
          <w:p w14:paraId="3C50557B" w14:textId="77777777" w:rsidR="00285615" w:rsidRPr="00AD7A7E" w:rsidRDefault="00285615" w:rsidP="00381EBD">
            <w:pPr>
              <w:jc w:val="center"/>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Трећи викенд септембра</w:t>
            </w:r>
          </w:p>
        </w:tc>
        <w:tc>
          <w:tcPr>
            <w:tcW w:w="2241" w:type="dxa"/>
            <w:vAlign w:val="center"/>
          </w:tcPr>
          <w:p w14:paraId="70EC31E9" w14:textId="77777777" w:rsidR="00285615" w:rsidRPr="00AD7A7E" w:rsidRDefault="00285615" w:rsidP="00381EBD">
            <w:pPr>
              <w:jc w:val="center"/>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3043BCD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014A4B92" w14:textId="77777777" w:rsidTr="00B50BDD">
        <w:tc>
          <w:tcPr>
            <w:tcW w:w="535" w:type="dxa"/>
            <w:vAlign w:val="center"/>
          </w:tcPr>
          <w:p w14:paraId="7E1591AA"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12.</w:t>
            </w:r>
          </w:p>
        </w:tc>
        <w:tc>
          <w:tcPr>
            <w:tcW w:w="3198" w:type="dxa"/>
            <w:vAlign w:val="center"/>
          </w:tcPr>
          <w:p w14:paraId="1C822C35"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Магична јесен - Вршац</w:t>
            </w:r>
          </w:p>
        </w:tc>
        <w:tc>
          <w:tcPr>
            <w:tcW w:w="1292" w:type="dxa"/>
            <w:vAlign w:val="center"/>
          </w:tcPr>
          <w:p w14:paraId="48E6B41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октобар</w:t>
            </w:r>
          </w:p>
        </w:tc>
        <w:tc>
          <w:tcPr>
            <w:tcW w:w="2241" w:type="dxa"/>
            <w:vAlign w:val="center"/>
          </w:tcPr>
          <w:p w14:paraId="559696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0D0E867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625C36C9" w14:textId="77777777" w:rsidTr="00B50BDD">
        <w:tc>
          <w:tcPr>
            <w:tcW w:w="535" w:type="dxa"/>
            <w:vAlign w:val="center"/>
          </w:tcPr>
          <w:p w14:paraId="1A41D19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13.</w:t>
            </w:r>
          </w:p>
        </w:tc>
        <w:tc>
          <w:tcPr>
            <w:tcW w:w="3198" w:type="dxa"/>
            <w:vAlign w:val="center"/>
          </w:tcPr>
          <w:p w14:paraId="6A1183F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Фестивал позоришне класике Вршачка позоришна јесен – Вршац</w:t>
            </w:r>
          </w:p>
        </w:tc>
        <w:tc>
          <w:tcPr>
            <w:tcW w:w="1292" w:type="dxa"/>
            <w:vAlign w:val="center"/>
          </w:tcPr>
          <w:p w14:paraId="3D015DDC"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Друга половина октобар</w:t>
            </w:r>
          </w:p>
        </w:tc>
        <w:tc>
          <w:tcPr>
            <w:tcW w:w="2241" w:type="dxa"/>
            <w:vAlign w:val="center"/>
          </w:tcPr>
          <w:p w14:paraId="787A9417"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Народно позориште „Стерија“</w:t>
            </w:r>
          </w:p>
        </w:tc>
        <w:tc>
          <w:tcPr>
            <w:tcW w:w="2084" w:type="dxa"/>
            <w:vAlign w:val="center"/>
          </w:tcPr>
          <w:p w14:paraId="1190280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Светосавски трг 6</w:t>
            </w:r>
          </w:p>
        </w:tc>
      </w:tr>
      <w:tr w:rsidR="00285615" w:rsidRPr="00AD7A7E" w14:paraId="6FDE30DC" w14:textId="77777777" w:rsidTr="00B50BDD">
        <w:tc>
          <w:tcPr>
            <w:tcW w:w="535" w:type="dxa"/>
            <w:vAlign w:val="center"/>
          </w:tcPr>
          <w:p w14:paraId="06AE97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14.</w:t>
            </w:r>
          </w:p>
        </w:tc>
        <w:tc>
          <w:tcPr>
            <w:tcW w:w="3198" w:type="dxa"/>
            <w:vAlign w:val="center"/>
          </w:tcPr>
          <w:p w14:paraId="72ECA6F2"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Празничне ђаконије – Вршац</w:t>
            </w:r>
          </w:p>
        </w:tc>
        <w:tc>
          <w:tcPr>
            <w:tcW w:w="1292" w:type="dxa"/>
            <w:vAlign w:val="center"/>
          </w:tcPr>
          <w:p w14:paraId="7BCD7D0F"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децембар</w:t>
            </w:r>
          </w:p>
        </w:tc>
        <w:tc>
          <w:tcPr>
            <w:tcW w:w="2241" w:type="dxa"/>
            <w:vAlign w:val="center"/>
          </w:tcPr>
          <w:p w14:paraId="15439F1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5E39F0F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bl>
    <w:p w14:paraId="2E7D5463" w14:textId="43BA7247" w:rsidR="00B50BDD" w:rsidRPr="00E81B89" w:rsidRDefault="00B50BDD" w:rsidP="00B50BDD">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78ACD115"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Дани младих вина </w:t>
      </w:r>
      <w:r w:rsidRPr="008D22C7">
        <w:rPr>
          <w:rFonts w:asciiTheme="majorHAnsi" w:hAnsiTheme="majorHAnsi" w:cstheme="majorHAnsi"/>
          <w:bCs/>
          <w:lang w:val="sr-Cyrl-RS"/>
        </w:rPr>
        <w:t>је традиционална манифестација која се организује у селу Гудурица. Гудурица, винско село са дугом традицијом производње вина, фебруара месеца је домаћин фестивала „Дани младих вина“. Фестивал окупља винаре из Гудурице, у којој вина производи више од 15 произвођача. Љубитељи вина на овом фестивалу могу да дегустирају вина од грожђа прошлогодишње бербе. Вино је бренд Вршца и Гудурице. Манифестација има значај за пласман породичних винарија које су на Вршачком путу вина препознатљивом по високом квалитету својих производа.</w:t>
      </w:r>
    </w:p>
    <w:p w14:paraId="18DDFED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Манифестација „Осмомартовски базар“</w:t>
      </w:r>
      <w:r w:rsidRPr="008D22C7">
        <w:rPr>
          <w:rFonts w:asciiTheme="majorHAnsi" w:hAnsiTheme="majorHAnsi" w:cstheme="majorHAnsi"/>
          <w:bCs/>
          <w:lang w:val="sr-Cyrl-RS"/>
        </w:rPr>
        <w:t xml:space="preserve"> је нова манифестација у организацији Туристичке организације Вршац. На Градском Тргу у Вршцу своју понуду 7. и 8. марта, када се обележава Међународни дан жена, представљају произвођачи цвећа и удружења жена, који за ову прилику припремају креативне ручно рађене поклоне. </w:t>
      </w:r>
    </w:p>
    <w:p w14:paraId="1785C99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 сам Дан жена, а као пратећи програм, манифестације „</w:t>
      </w:r>
      <w:r w:rsidRPr="008D22C7">
        <w:rPr>
          <w:rFonts w:asciiTheme="majorHAnsi" w:hAnsiTheme="majorHAnsi" w:cstheme="majorHAnsi"/>
          <w:bCs/>
          <w:i/>
          <w:iCs/>
          <w:lang w:val="sr-Cyrl-RS"/>
        </w:rPr>
        <w:t>Осмомартовски базар</w:t>
      </w:r>
      <w:r w:rsidRPr="008D22C7">
        <w:rPr>
          <w:rFonts w:asciiTheme="majorHAnsi" w:hAnsiTheme="majorHAnsi" w:cstheme="majorHAnsi"/>
          <w:bCs/>
          <w:lang w:val="sr-Cyrl-RS"/>
        </w:rPr>
        <w:t>“, Туристичка организација Вршац организује и бесплатан туристички обилазак града са посетом Стеријиној кући, Апотеци са степеницама и музеју Конкордија.</w:t>
      </w:r>
    </w:p>
    <w:p w14:paraId="0293264F" w14:textId="77777777" w:rsidR="00285615" w:rsidRPr="008D22C7" w:rsidRDefault="00285615" w:rsidP="00285615">
      <w:pPr>
        <w:spacing w:after="0"/>
        <w:jc w:val="both"/>
        <w:rPr>
          <w:rFonts w:asciiTheme="majorHAnsi" w:hAnsiTheme="majorHAnsi" w:cstheme="majorHAnsi"/>
          <w:bCs/>
          <w:lang w:val="sr-Cyrl-RS"/>
        </w:rPr>
      </w:pPr>
    </w:p>
    <w:p w14:paraId="62315B9F"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 xml:space="preserve">Током априла месеца се одржава </w:t>
      </w:r>
      <w:r w:rsidRPr="008D22C7">
        <w:rPr>
          <w:rFonts w:asciiTheme="majorHAnsi" w:hAnsiTheme="majorHAnsi" w:cstheme="majorHAnsi"/>
          <w:bCs/>
          <w:i/>
          <w:iCs/>
          <w:lang w:val="sr-Cyrl-RS"/>
        </w:rPr>
        <w:t xml:space="preserve">Сајам цвећа и меда </w:t>
      </w:r>
      <w:r w:rsidRPr="008D22C7">
        <w:rPr>
          <w:rFonts w:asciiTheme="majorHAnsi" w:hAnsiTheme="majorHAnsi" w:cstheme="majorHAnsi"/>
          <w:bCs/>
          <w:lang w:val="sr-Cyrl-RS"/>
        </w:rPr>
        <w:t>у организацији Туристичке организације Вршац. На сајму своје производе представљају цвећари, произвођачи баштенске опреме, намештаја и других декоративних предмета. Осим тога, ту су и мед и разни други пчелињи производи.</w:t>
      </w:r>
    </w:p>
    <w:p w14:paraId="1A94C213"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Вршачки котлић</w:t>
      </w:r>
      <w:r w:rsidRPr="008D22C7">
        <w:rPr>
          <w:rFonts w:asciiTheme="majorHAnsi" w:hAnsiTheme="majorHAnsi" w:cstheme="majorHAnsi"/>
          <w:bCs/>
          <w:lang w:val="sr-Cyrl-RS"/>
        </w:rPr>
        <w:t xml:space="preserve"> је традиционално такмичење које се одржава крајем маја месеца и представља такмичење у припремању рибље чорбе и ловачког гулаша где своја кулинарска умећа представља око 100 екипа из целе Србије. Организатор такмичења је клуб спортских риболоваца „Профириболовац“.</w:t>
      </w:r>
    </w:p>
    <w:p w14:paraId="57E61F2E" w14:textId="3657481C"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Фестивал вина – Винофест </w:t>
      </w:r>
      <w:r w:rsidRPr="008D22C7">
        <w:rPr>
          <w:rFonts w:asciiTheme="majorHAnsi" w:hAnsiTheme="majorHAnsi" w:cstheme="majorHAnsi"/>
          <w:bCs/>
          <w:lang w:val="sr-Cyrl-RS"/>
        </w:rPr>
        <w:t>је фестивал који слави најпознатији вршачки бренд – вино. Циљ је окупњање виноградара и винара из региона и иностранства. Фестивал је изложбеног и продајног карактера. Осим тога, образује се Међународна комисија за оцењивање узорака вина, коју чине енолози, експерти за вина чиме фестивал поприма такмичарски дух.</w:t>
      </w:r>
      <w:r w:rsidR="00F074F6" w:rsidRPr="008D22C7">
        <w:rPr>
          <w:rFonts w:asciiTheme="majorHAnsi" w:hAnsiTheme="majorHAnsi" w:cstheme="majorHAnsi"/>
          <w:bCs/>
          <w:lang w:val="sr-Cyrl-RS"/>
        </w:rPr>
        <w:t xml:space="preserve"> У 2022. години </w:t>
      </w:r>
      <w:r w:rsidR="008B5556" w:rsidRPr="008D22C7">
        <w:rPr>
          <w:rFonts w:asciiTheme="majorHAnsi" w:hAnsiTheme="majorHAnsi" w:cstheme="majorHAnsi"/>
          <w:bCs/>
          <w:lang w:val="sr-Cyrl-RS"/>
        </w:rPr>
        <w:t>на ову манифестацију потврдило је долазак чак 70 излагача из Србије и региона.</w:t>
      </w:r>
    </w:p>
    <w:p w14:paraId="3246FE1B" w14:textId="77777777" w:rsidR="00285615" w:rsidRPr="008D22C7" w:rsidRDefault="00285615" w:rsidP="00285615">
      <w:pPr>
        <w:jc w:val="both"/>
        <w:rPr>
          <w:rFonts w:asciiTheme="majorHAnsi" w:hAnsiTheme="majorHAnsi" w:cstheme="majorHAnsi"/>
          <w:bCs/>
          <w:i/>
          <w:iCs/>
          <w:lang w:val="sr-Cyrl-RS"/>
        </w:rPr>
      </w:pPr>
      <w:r w:rsidRPr="008D22C7">
        <w:rPr>
          <w:rFonts w:asciiTheme="majorHAnsi" w:hAnsiTheme="majorHAnsi" w:cstheme="majorHAnsi"/>
          <w:bCs/>
          <w:i/>
          <w:iCs/>
          <w:lang w:val="sr-Cyrl-RS"/>
        </w:rPr>
        <w:t>Међународни фестивал фолклора „Вршачки венац“</w:t>
      </w:r>
      <w:r w:rsidRPr="008D22C7">
        <w:rPr>
          <w:rFonts w:asciiTheme="majorHAnsi" w:hAnsiTheme="majorHAnsi" w:cstheme="majorHAnsi"/>
          <w:bCs/>
          <w:lang w:val="sr-Cyrl-RS"/>
        </w:rPr>
        <w:t xml:space="preserve"> је манифестација која је организована са циљем да прикаже највреднија фолклорна достигнућа и то од стране Савеза аматера Србије и града Вршца.</w:t>
      </w:r>
      <w:r w:rsidRPr="00437018">
        <w:rPr>
          <w:rFonts w:asciiTheme="majorHAnsi" w:hAnsiTheme="majorHAnsi" w:cstheme="majorHAnsi"/>
          <w:lang w:val="sr-Cyrl-RS"/>
        </w:rPr>
        <w:t xml:space="preserve"> </w:t>
      </w:r>
      <w:r w:rsidRPr="008D22C7">
        <w:rPr>
          <w:rFonts w:asciiTheme="majorHAnsi" w:hAnsiTheme="majorHAnsi" w:cstheme="majorHAnsi"/>
          <w:bCs/>
          <w:lang w:val="sr-Cyrl-RS"/>
        </w:rPr>
        <w:t>„Вршачки венац“ посетили су бројни реномирани ансамбли са скоро свих континената који су у Вршац донели богатство фолклорне баштине, шаренило ношњи и разноврсност музике и инструмената.</w:t>
      </w:r>
    </w:p>
    <w:p w14:paraId="688F15D7"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Етно сајам народног стваралаштва</w:t>
      </w:r>
      <w:r w:rsidRPr="008D22C7">
        <w:rPr>
          <w:rFonts w:asciiTheme="majorHAnsi" w:hAnsiTheme="majorHAnsi" w:cstheme="majorHAnsi"/>
          <w:bCs/>
          <w:lang w:val="sr-Cyrl-RS"/>
        </w:rPr>
        <w:t xml:space="preserve"> се одржава у јулу под покровитељством Туристичке организације Вршац. Како и сам назив каже, на сајму се представља народно стваралаштво из Србије, али и из целог света где се поред домаћих излагача представљају и земље – учеснице Међународног фестивала фолклора „Вршачки венац“.</w:t>
      </w:r>
    </w:p>
    <w:p w14:paraId="5445D69C"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Wind Rock фестивал </w:t>
      </w:r>
      <w:r w:rsidRPr="008D22C7">
        <w:rPr>
          <w:rFonts w:asciiTheme="majorHAnsi" w:hAnsiTheme="majorHAnsi" w:cstheme="majorHAnsi"/>
          <w:bCs/>
          <w:lang w:val="sr-Cyrl-RS"/>
        </w:rPr>
        <w:t xml:space="preserve">представља тродневну манифестацију у организацији Удружења грађана </w:t>
      </w:r>
      <w:r w:rsidRPr="008D22C7">
        <w:rPr>
          <w:rFonts w:asciiTheme="majorHAnsi" w:hAnsiTheme="majorHAnsi" w:cstheme="majorHAnsi"/>
          <w:bCs/>
          <w:lang w:val="sr-Latn-RS"/>
        </w:rPr>
        <w:t>Good Energy</w:t>
      </w:r>
      <w:r w:rsidRPr="008D22C7">
        <w:rPr>
          <w:rFonts w:asciiTheme="majorHAnsi" w:hAnsiTheme="majorHAnsi" w:cstheme="majorHAnsi"/>
          <w:bCs/>
          <w:lang w:val="sr-Cyrl-RS"/>
        </w:rPr>
        <w:t xml:space="preserve"> и спроводи се крајем јула месеца. Манифестацији је до сада присуствовао значајан број домаћих и иностраних великих имена рок сцене, а место одржавања је на градском језеру.</w:t>
      </w:r>
    </w:p>
    <w:p w14:paraId="16470208" w14:textId="77777777" w:rsidR="00285615" w:rsidRPr="008D22C7" w:rsidRDefault="00285615" w:rsidP="00285615">
      <w:pPr>
        <w:jc w:val="both"/>
        <w:rPr>
          <w:rFonts w:asciiTheme="majorHAnsi" w:hAnsiTheme="majorHAnsi" w:cstheme="majorHAnsi"/>
          <w:bCs/>
          <w:lang w:val="sr-Latn-RS"/>
        </w:rPr>
      </w:pPr>
      <w:r w:rsidRPr="008D22C7">
        <w:rPr>
          <w:rFonts w:asciiTheme="majorHAnsi" w:hAnsiTheme="majorHAnsi" w:cstheme="majorHAnsi"/>
          <w:bCs/>
          <w:i/>
          <w:iCs/>
          <w:lang w:val="sr-Latn-RS"/>
        </w:rPr>
        <w:t xml:space="preserve">Way of Life </w:t>
      </w:r>
      <w:r w:rsidRPr="008D22C7">
        <w:rPr>
          <w:rFonts w:asciiTheme="majorHAnsi" w:hAnsiTheme="majorHAnsi" w:cstheme="majorHAnsi"/>
          <w:bCs/>
          <w:i/>
          <w:iCs/>
          <w:lang w:val="sr-Cyrl-RS"/>
        </w:rPr>
        <w:t xml:space="preserve">фестивал - Стража </w:t>
      </w:r>
      <w:r w:rsidRPr="008D22C7">
        <w:rPr>
          <w:rFonts w:asciiTheme="majorHAnsi" w:hAnsiTheme="majorHAnsi" w:cstheme="majorHAnsi"/>
          <w:bCs/>
          <w:lang w:val="sr-Cyrl-RS"/>
        </w:rPr>
        <w:t>је фестивал електронске музике чији је главни концепт опуштање и уживање у музици и природи поред реке Караш у близини села Стража, надомак Вршца. Атмосфера је таква да уједињује љубитеље камповања, зиплајна, кајакарења, креативних радионица и сл. Одржава се током јула месеца.</w:t>
      </w:r>
    </w:p>
    <w:p w14:paraId="3D259AD6"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Међународни фестивал фолклора „Златна јесен“ – Гудурица</w:t>
      </w:r>
      <w:r w:rsidRPr="008D22C7">
        <w:rPr>
          <w:rFonts w:asciiTheme="majorHAnsi" w:hAnsiTheme="majorHAnsi" w:cstheme="majorHAnsi"/>
          <w:bCs/>
          <w:lang w:val="sr-Cyrl-RS"/>
        </w:rPr>
        <w:t xml:space="preserve"> је фестивал који се одржава у Гудурици, селу надомак Вршца, познатом по добром вину и винским подрумима али и по мултиетничкој средини. Ту се посетиоци могу упознати са традиционалним и културним вредностима овог места као што су кулинарски специјалитети, стари занати, сувенири и остале рукотворине. За љубитеље вина, бројни вински подруми ће отворити своја врата за дегустацију најквалитетнијих гудуричких вина.</w:t>
      </w:r>
    </w:p>
    <w:p w14:paraId="66B1EAD7" w14:textId="143B6E92"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Дани бербе грожђа</w:t>
      </w:r>
      <w:r w:rsidRPr="008D22C7">
        <w:rPr>
          <w:rFonts w:asciiTheme="majorHAnsi" w:hAnsiTheme="majorHAnsi" w:cstheme="majorHAnsi"/>
          <w:bCs/>
          <w:lang w:val="sr-Cyrl-RS"/>
        </w:rPr>
        <w:t xml:space="preserve"> је манифестација позната у народу као „Грожђебал“. Има дугу традицију, одржава се сваке године, трећег викенда у септембру. Представља највећу, најстарију и најпосећенију туристичко-привредну манифестацију на овим просторима. Прва изложба вина у Вршцу одржана је у кафани „Код два кључа“ 1857. године, док први писани документ у којем се помиње вршачко вино из 1494. године. Заштитна личност „бербе“ је Винко Лозић којег је створио </w:t>
      </w:r>
      <w:r w:rsidRPr="008D22C7">
        <w:rPr>
          <w:rFonts w:asciiTheme="majorHAnsi" w:hAnsiTheme="majorHAnsi" w:cstheme="majorHAnsi"/>
          <w:bCs/>
          <w:lang w:val="sr-Cyrl-RS"/>
        </w:rPr>
        <w:lastRenderedPageBreak/>
        <w:t xml:space="preserve">наш велики писац Стерија. Тих дана је могуће посетити бројна културна, комерцијално-спортска дешавања, као и разне изложбе грожђа и вина. Програм манифестације је прилагођен за сваки укус и садржи: концерте, изложбе, маскенбал, избор за „Винску лепотицу“, карневал, луна паркови за децу и одрасле, „Пут вина“ где се обилазе вински подруми и дегустирају најукуснија вршачка вина.  Коначно, град Вршац је први град у Србији који је примљен у Асоцијацију винских градова Европе – </w:t>
      </w:r>
      <w:r w:rsidRPr="008D22C7">
        <w:rPr>
          <w:rFonts w:asciiTheme="majorHAnsi" w:hAnsiTheme="majorHAnsi" w:cstheme="majorHAnsi"/>
          <w:bCs/>
          <w:i/>
          <w:iCs/>
          <w:lang w:val="sr-Cyrl-RS"/>
        </w:rPr>
        <w:t>RECEVIN.</w:t>
      </w:r>
      <w:r w:rsidR="00015281" w:rsidRPr="008D22C7">
        <w:rPr>
          <w:rFonts w:asciiTheme="majorHAnsi" w:hAnsiTheme="majorHAnsi" w:cstheme="majorHAnsi"/>
          <w:bCs/>
          <w:i/>
          <w:iCs/>
          <w:lang w:val="sr-Cyrl-RS"/>
        </w:rPr>
        <w:t xml:space="preserve"> </w:t>
      </w:r>
      <w:r w:rsidR="00015281" w:rsidRPr="008D22C7">
        <w:rPr>
          <w:rFonts w:asciiTheme="majorHAnsi" w:hAnsiTheme="majorHAnsi" w:cstheme="majorHAnsi"/>
          <w:bCs/>
          <w:lang w:val="sr-Cyrl-RS"/>
        </w:rPr>
        <w:t>Током 2021. године је ова манифестација добила ознаку „Најбоље из Војводине“</w:t>
      </w:r>
      <w:r w:rsidR="00E205C0" w:rsidRPr="008D22C7">
        <w:rPr>
          <w:rFonts w:asciiTheme="majorHAnsi" w:hAnsiTheme="majorHAnsi" w:cstheme="majorHAnsi"/>
          <w:bCs/>
          <w:lang w:val="sr-Cyrl-RS"/>
        </w:rPr>
        <w:t xml:space="preserve"> међу 18 компанија и организација.</w:t>
      </w:r>
    </w:p>
    <w:p w14:paraId="528B37E9"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Сајам „Магична јесен“</w:t>
      </w:r>
      <w:r w:rsidRPr="008D22C7">
        <w:rPr>
          <w:rFonts w:asciiTheme="majorHAnsi" w:hAnsiTheme="majorHAnsi" w:cstheme="majorHAnsi"/>
          <w:bCs/>
          <w:lang w:val="sr-Cyrl-RS"/>
        </w:rPr>
        <w:t xml:space="preserve"> се одржава у октобру месецу у организацији Туристичке организације Вршца и подразумева представљање традиционалних специјалитета попут: зимнице, меда, цвећа, лековитог биља, традиционалних рукотворина, еко-производа, здраве хране, вина и др. Одржава се на Градском Тргу у Вршцу и манифестација има за циљ очување, промоцију и популаризацију традиционалних рукотворина и здраве хране, као и свих благодети које јесен пружа.</w:t>
      </w:r>
    </w:p>
    <w:p w14:paraId="41ECBE82"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Фестивач позоришне класике Вршачка позоришна јесен</w:t>
      </w:r>
      <w:r w:rsidRPr="008D22C7">
        <w:rPr>
          <w:rFonts w:asciiTheme="majorHAnsi" w:hAnsiTheme="majorHAnsi" w:cstheme="majorHAnsi"/>
          <w:bCs/>
          <w:lang w:val="sr-Cyrl-RS"/>
        </w:rPr>
        <w:t xml:space="preserve"> је традиционална позоришна манифестација у част великог писца Јована Стерије Поповића. Одржава се сваке године током октобра месеца и репертоар подразумева најбоља позоришна остварења у току једне године, заснованих на делима класике. Осим такмичарског дела у којем учествују представе одабраних позоришта, ту је и занимљив пратећи програм сачињен од изложби, промоција књига и програма за најмлађу публику.</w:t>
      </w:r>
    </w:p>
    <w:p w14:paraId="32556B67"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Празничне ђаконије</w:t>
      </w:r>
      <w:r w:rsidRPr="008D22C7">
        <w:rPr>
          <w:rFonts w:asciiTheme="majorHAnsi" w:hAnsiTheme="majorHAnsi" w:cstheme="majorHAnsi"/>
          <w:bCs/>
          <w:lang w:val="sr-Cyrl-RS"/>
        </w:rPr>
        <w:t xml:space="preserve"> су изложба празничне трпезе, домаће радиности, сувенира и разних ђаконија у време слава, Божића и Нове године чији је циљ промоција и очување културе и традиције. Изложба је продајног карактера тако да сви посетиоци могу купити народне рукотворине, оригиналне и уникатне божићне и новогодишње украсе као и аутентичне гастрономске специјалитете. У склопу изложбе одржава се и такмичење „Славска погача“ где се домаћице надмећу у спремању погача.</w:t>
      </w:r>
    </w:p>
    <w:p w14:paraId="4D30EF04" w14:textId="77777777" w:rsidR="004D52DD" w:rsidRPr="008D22C7" w:rsidRDefault="004D52DD" w:rsidP="000E4461">
      <w:pPr>
        <w:jc w:val="both"/>
        <w:rPr>
          <w:rFonts w:asciiTheme="majorHAnsi" w:hAnsiTheme="majorHAnsi" w:cstheme="majorHAnsi"/>
          <w:bCs/>
          <w:lang w:val="sr-Cyrl-RS"/>
        </w:rPr>
      </w:pPr>
    </w:p>
    <w:p w14:paraId="7B6FB6F7" w14:textId="3632EB3F" w:rsidR="004D52DD" w:rsidRPr="008D22C7" w:rsidRDefault="002E04C2" w:rsidP="006C05B2">
      <w:pPr>
        <w:pStyle w:val="ListParagraph"/>
        <w:numPr>
          <w:ilvl w:val="1"/>
          <w:numId w:val="24"/>
        </w:numPr>
        <w:jc w:val="both"/>
        <w:rPr>
          <w:rFonts w:asciiTheme="majorHAnsi" w:hAnsiTheme="majorHAnsi" w:cstheme="majorHAnsi"/>
          <w:b/>
          <w:lang w:val="sr-Cyrl-RS"/>
        </w:rPr>
      </w:pPr>
      <w:r w:rsidRPr="008D22C7">
        <w:rPr>
          <w:rFonts w:asciiTheme="majorHAnsi" w:hAnsiTheme="majorHAnsi" w:cstheme="majorHAnsi"/>
          <w:b/>
          <w:lang w:val="sr-Cyrl-RS"/>
        </w:rPr>
        <w:t>Стање смештајних капацитета и анализа</w:t>
      </w:r>
      <w:r w:rsidR="00071A90" w:rsidRPr="008D22C7">
        <w:rPr>
          <w:rFonts w:asciiTheme="majorHAnsi" w:hAnsiTheme="majorHAnsi" w:cstheme="majorHAnsi"/>
          <w:b/>
          <w:lang w:val="sr-Cyrl-RS"/>
        </w:rPr>
        <w:t xml:space="preserve"> туристичког</w:t>
      </w:r>
      <w:r w:rsidRPr="008D22C7">
        <w:rPr>
          <w:rFonts w:asciiTheme="majorHAnsi" w:hAnsiTheme="majorHAnsi" w:cstheme="majorHAnsi"/>
          <w:b/>
          <w:lang w:val="sr-Cyrl-RS"/>
        </w:rPr>
        <w:t xml:space="preserve"> промета </w:t>
      </w:r>
    </w:p>
    <w:p w14:paraId="17269C78" w14:textId="77777777" w:rsidR="004D52DD" w:rsidRPr="008D22C7" w:rsidRDefault="004D52DD" w:rsidP="000E4461">
      <w:pPr>
        <w:jc w:val="both"/>
        <w:rPr>
          <w:rFonts w:asciiTheme="majorHAnsi" w:hAnsiTheme="majorHAnsi" w:cstheme="majorHAnsi"/>
          <w:bCs/>
          <w:lang w:val="sr-Cyrl-RS"/>
        </w:rPr>
      </w:pPr>
    </w:p>
    <w:p w14:paraId="0A0FF18D" w14:textId="694E49BD" w:rsidR="00FC764C" w:rsidRPr="008D22C7" w:rsidRDefault="00285615" w:rsidP="000E4461">
      <w:pPr>
        <w:jc w:val="both"/>
        <w:rPr>
          <w:rFonts w:asciiTheme="majorHAnsi" w:hAnsiTheme="majorHAnsi" w:cstheme="majorHAnsi"/>
          <w:bCs/>
          <w:lang w:val="sr-Cyrl-RS"/>
        </w:rPr>
      </w:pPr>
      <w:r w:rsidRPr="008D22C7">
        <w:rPr>
          <w:rFonts w:asciiTheme="majorHAnsi" w:hAnsiTheme="majorHAnsi" w:cstheme="majorHAnsi"/>
          <w:bCs/>
          <w:lang w:val="sr-Cyrl-RS"/>
        </w:rPr>
        <w:t xml:space="preserve">Туризам и угоститељство представља делатност која је најпогођенија негативним ефектима пандемије Ковид 19. Негативни ефекти су последица увођења мера сузбијања, ограниченог кретања, затварања граница и скраћења радног времена угоститељских објеката. Пад броја посетилаца, како домаћих тако и страних, се одразио на финансијске перформансе целог сектора у 2020. години. </w:t>
      </w:r>
    </w:p>
    <w:p w14:paraId="5DD36AC0" w14:textId="77777777" w:rsidR="000E4461" w:rsidRPr="008D22C7" w:rsidRDefault="000E4461" w:rsidP="00FC764C">
      <w:pPr>
        <w:spacing w:after="0"/>
        <w:jc w:val="both"/>
        <w:rPr>
          <w:rFonts w:asciiTheme="majorHAnsi" w:hAnsiTheme="majorHAnsi" w:cstheme="majorHAnsi"/>
          <w:bCs/>
          <w:i/>
          <w:iCs/>
          <w:lang w:val="sr-Cyrl-RS"/>
        </w:rPr>
      </w:pPr>
    </w:p>
    <w:p w14:paraId="1BA75E94"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илустративни приказ броја ноћења туриста у граду Вршцу за период 2010-2021. године:</w:t>
      </w:r>
    </w:p>
    <w:p w14:paraId="7EE42609" w14:textId="77777777" w:rsidR="00285615" w:rsidRPr="008D22C7" w:rsidRDefault="00285615" w:rsidP="00285615">
      <w:pPr>
        <w:spacing w:after="0"/>
        <w:jc w:val="both"/>
        <w:rPr>
          <w:rFonts w:asciiTheme="majorHAnsi" w:hAnsiTheme="majorHAnsi" w:cstheme="majorHAnsi"/>
          <w:b/>
          <w:lang w:val="sr-Cyrl-RS"/>
        </w:rPr>
      </w:pPr>
      <w:r w:rsidRPr="008D22C7">
        <w:rPr>
          <w:rFonts w:asciiTheme="majorHAnsi" w:hAnsiTheme="majorHAnsi" w:cstheme="majorHAnsi"/>
          <w:noProof/>
        </w:rPr>
        <w:lastRenderedPageBreak/>
        <w:drawing>
          <wp:inline distT="0" distB="0" distL="0" distR="0" wp14:anchorId="026B6090" wp14:editId="353E64C6">
            <wp:extent cx="5019675" cy="2562225"/>
            <wp:effectExtent l="0" t="0" r="9525" b="9525"/>
            <wp:docPr id="33" name="Chart 33">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256180" w14:textId="324B7411" w:rsidR="00790EE2" w:rsidRPr="00E81B89" w:rsidRDefault="00790EE2" w:rsidP="00790EE2">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w:t>
      </w:r>
      <w:r w:rsidR="00BF3C2C" w:rsidRPr="00E81B89">
        <w:rPr>
          <w:rFonts w:asciiTheme="majorHAnsi" w:hAnsiTheme="majorHAnsi" w:cstheme="majorHAnsi"/>
          <w:i/>
          <w:iCs/>
          <w:sz w:val="18"/>
          <w:szCs w:val="18"/>
          <w:shd w:val="clear" w:color="auto" w:fill="FFFFFF"/>
          <w:lang w:val="sr-Cyrl-RS"/>
        </w:rPr>
        <w:t>, месечни извештаји издаваоца смештаја и месечни извештаји са портала е-туриста</w:t>
      </w:r>
      <w:r w:rsidRPr="00E81B89">
        <w:rPr>
          <w:rFonts w:asciiTheme="majorHAnsi" w:hAnsiTheme="majorHAnsi" w:cstheme="majorHAnsi"/>
          <w:i/>
          <w:iCs/>
          <w:sz w:val="18"/>
          <w:szCs w:val="18"/>
          <w:shd w:val="clear" w:color="auto" w:fill="FFFFFF"/>
          <w:lang w:val="sr-Cyrl-RS"/>
        </w:rPr>
        <w:t>)</w:t>
      </w:r>
    </w:p>
    <w:p w14:paraId="7BF77BE9" w14:textId="77777777" w:rsidR="00285615" w:rsidRPr="008D22C7" w:rsidRDefault="00285615" w:rsidP="00285615">
      <w:pPr>
        <w:spacing w:after="0"/>
        <w:jc w:val="both"/>
        <w:rPr>
          <w:rFonts w:asciiTheme="majorHAnsi" w:hAnsiTheme="majorHAnsi" w:cstheme="majorHAnsi"/>
          <w:bCs/>
          <w:lang w:val="sr-Cyrl-RS"/>
        </w:rPr>
      </w:pPr>
    </w:p>
    <w:p w14:paraId="5D1AE612" w14:textId="0D18DC93" w:rsidR="00843652" w:rsidRPr="008D22C7" w:rsidRDefault="00285615" w:rsidP="000E4461">
      <w:pPr>
        <w:jc w:val="both"/>
        <w:rPr>
          <w:rFonts w:asciiTheme="majorHAnsi" w:hAnsiTheme="majorHAnsi" w:cstheme="majorHAnsi"/>
          <w:bCs/>
          <w:lang w:val="sr-Latn-RS"/>
        </w:rPr>
      </w:pPr>
      <w:r w:rsidRPr="008D22C7">
        <w:rPr>
          <w:rFonts w:asciiTheme="majorHAnsi" w:hAnsiTheme="majorHAnsi" w:cstheme="majorHAnsi"/>
          <w:bCs/>
          <w:lang w:val="sr-Cyrl-RS"/>
        </w:rPr>
        <w:t>Примећен је тренд раста просечног броја ноћења туриста по години</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 xml:space="preserve">у посматраном периоду (изузев 2020. године услед пандемије Ковид-19). </w:t>
      </w:r>
    </w:p>
    <w:p w14:paraId="4DD4DF9E" w14:textId="77777777" w:rsidR="00843652" w:rsidRPr="008D22C7" w:rsidRDefault="00843652" w:rsidP="00843652">
      <w:pPr>
        <w:spacing w:after="0"/>
        <w:jc w:val="both"/>
        <w:rPr>
          <w:rFonts w:asciiTheme="majorHAnsi" w:hAnsiTheme="majorHAnsi" w:cstheme="majorHAnsi"/>
          <w:bCs/>
          <w:i/>
          <w:iCs/>
          <w:lang w:val="sr-Cyrl-RS"/>
        </w:rPr>
      </w:pPr>
    </w:p>
    <w:p w14:paraId="508696B6"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Вршац располаже задовољавајућом угоститељском базом са бројним смештајним капацитетима. У наставку је дат табеларни приказ одмаралишта на територији града Вршца.</w:t>
      </w:r>
    </w:p>
    <w:p w14:paraId="56509F74" w14:textId="77777777" w:rsidR="00285615" w:rsidRPr="008D22C7" w:rsidRDefault="00285615" w:rsidP="00285615">
      <w:pPr>
        <w:spacing w:after="0"/>
        <w:jc w:val="both"/>
        <w:rPr>
          <w:rFonts w:asciiTheme="majorHAnsi" w:hAnsiTheme="majorHAnsi" w:cstheme="majorHAnsi"/>
          <w:bCs/>
          <w:i/>
          <w:iCs/>
          <w:lang w:val="sr-Cyrl-RS"/>
        </w:rPr>
      </w:pPr>
    </w:p>
    <w:p w14:paraId="6E020F16" w14:textId="77777777" w:rsidR="00285615" w:rsidRPr="008D22C7" w:rsidRDefault="00285615" w:rsidP="00285615">
      <w:pPr>
        <w:spacing w:after="0"/>
        <w:jc w:val="both"/>
        <w:rPr>
          <w:rFonts w:asciiTheme="majorHAnsi" w:hAnsiTheme="majorHAnsi" w:cstheme="majorHAnsi"/>
          <w:bCs/>
          <w:i/>
          <w:iCs/>
          <w:lang w:val="sr-Cyrl-RS"/>
        </w:rPr>
      </w:pPr>
      <w:r w:rsidRPr="008D22C7">
        <w:rPr>
          <w:rFonts w:asciiTheme="majorHAnsi" w:hAnsiTheme="majorHAnsi" w:cstheme="majorHAnsi"/>
          <w:bCs/>
          <w:i/>
          <w:iCs/>
          <w:lang w:val="sr-Cyrl-RS"/>
        </w:rPr>
        <w:t>Табела: Списак хотела и одмаралишта на територији града Вршца</w:t>
      </w:r>
    </w:p>
    <w:tbl>
      <w:tblPr>
        <w:tblStyle w:val="TableGridLight"/>
        <w:tblW w:w="9415" w:type="dxa"/>
        <w:tblLook w:val="04A0" w:firstRow="1" w:lastRow="0" w:firstColumn="1" w:lastColumn="0" w:noHBand="0" w:noVBand="1"/>
      </w:tblPr>
      <w:tblGrid>
        <w:gridCol w:w="3145"/>
        <w:gridCol w:w="4192"/>
        <w:gridCol w:w="2078"/>
      </w:tblGrid>
      <w:tr w:rsidR="00285615" w:rsidRPr="008D22C7" w14:paraId="21C7C0D8" w14:textId="77777777" w:rsidTr="00381EBD">
        <w:trPr>
          <w:trHeight w:val="197"/>
        </w:trPr>
        <w:tc>
          <w:tcPr>
            <w:tcW w:w="3145" w:type="dxa"/>
            <w:shd w:val="clear" w:color="auto" w:fill="DAEEF3" w:themeFill="accent5" w:themeFillTint="33"/>
            <w:noWrap/>
            <w:vAlign w:val="center"/>
            <w:hideMark/>
          </w:tcPr>
          <w:p w14:paraId="6009B90C" w14:textId="77777777" w:rsidR="00285615" w:rsidRPr="008D22C7" w:rsidRDefault="00285615" w:rsidP="00381EBD">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Назив</w:t>
            </w:r>
          </w:p>
        </w:tc>
        <w:tc>
          <w:tcPr>
            <w:tcW w:w="4192" w:type="dxa"/>
            <w:shd w:val="clear" w:color="auto" w:fill="DAEEF3" w:themeFill="accent5" w:themeFillTint="33"/>
            <w:noWrap/>
            <w:vAlign w:val="center"/>
            <w:hideMark/>
          </w:tcPr>
          <w:p w14:paraId="700CFD83" w14:textId="77777777" w:rsidR="00285615" w:rsidRPr="008D22C7" w:rsidRDefault="00285615" w:rsidP="00381EBD">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Адреса</w:t>
            </w:r>
          </w:p>
        </w:tc>
        <w:tc>
          <w:tcPr>
            <w:tcW w:w="2078" w:type="dxa"/>
            <w:shd w:val="clear" w:color="auto" w:fill="DAEEF3" w:themeFill="accent5" w:themeFillTint="33"/>
            <w:vAlign w:val="center"/>
          </w:tcPr>
          <w:p w14:paraId="3D6689F8"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Категорија</w:t>
            </w:r>
          </w:p>
        </w:tc>
      </w:tr>
      <w:tr w:rsidR="00285615" w:rsidRPr="008D22C7" w14:paraId="6AA61755" w14:textId="77777777" w:rsidTr="00381EBD">
        <w:trPr>
          <w:trHeight w:val="197"/>
        </w:trPr>
        <w:tc>
          <w:tcPr>
            <w:tcW w:w="9415" w:type="dxa"/>
            <w:gridSpan w:val="3"/>
            <w:shd w:val="clear" w:color="auto" w:fill="F2F2F2" w:themeFill="background1" w:themeFillShade="F2"/>
            <w:noWrap/>
            <w:vAlign w:val="center"/>
          </w:tcPr>
          <w:p w14:paraId="073DD878"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ХОТЕЛИ</w:t>
            </w:r>
          </w:p>
        </w:tc>
      </w:tr>
      <w:tr w:rsidR="00285615" w:rsidRPr="008D22C7" w14:paraId="3701D25E" w14:textId="77777777" w:rsidTr="00381EBD">
        <w:trPr>
          <w:trHeight w:val="197"/>
        </w:trPr>
        <w:tc>
          <w:tcPr>
            <w:tcW w:w="3145" w:type="dxa"/>
            <w:noWrap/>
            <w:vAlign w:val="center"/>
            <w:hideMark/>
          </w:tcPr>
          <w:p w14:paraId="00DA0A60"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rPr>
              <w:t xml:space="preserve">Хотел </w:t>
            </w:r>
            <w:r w:rsidRPr="008D22C7">
              <w:rPr>
                <w:rFonts w:asciiTheme="majorHAnsi" w:eastAsia="Times New Roman" w:hAnsiTheme="majorHAnsi" w:cstheme="majorHAnsi"/>
                <w:color w:val="444444"/>
                <w:sz w:val="18"/>
                <w:szCs w:val="18"/>
                <w:lang w:val="sr-Cyrl-RS"/>
              </w:rPr>
              <w:t>„</w:t>
            </w:r>
            <w:r w:rsidRPr="008D22C7">
              <w:rPr>
                <w:rFonts w:asciiTheme="majorHAnsi" w:eastAsia="Times New Roman" w:hAnsiTheme="majorHAnsi" w:cstheme="majorHAnsi"/>
                <w:color w:val="444444"/>
                <w:sz w:val="18"/>
                <w:szCs w:val="18"/>
              </w:rPr>
              <w:t>VILLA BREG</w:t>
            </w:r>
            <w:r w:rsidRPr="008D22C7">
              <w:rPr>
                <w:rFonts w:asciiTheme="majorHAnsi" w:eastAsia="Times New Roman" w:hAnsiTheme="majorHAnsi" w:cstheme="majorHAnsi"/>
                <w:color w:val="444444"/>
                <w:sz w:val="18"/>
                <w:szCs w:val="18"/>
                <w:lang w:val="sr-Cyrl-RS"/>
              </w:rPr>
              <w:t>“</w:t>
            </w:r>
          </w:p>
        </w:tc>
        <w:tc>
          <w:tcPr>
            <w:tcW w:w="4192" w:type="dxa"/>
            <w:noWrap/>
            <w:vAlign w:val="center"/>
            <w:hideMark/>
          </w:tcPr>
          <w:p w14:paraId="47CCA6F8" w14:textId="77777777" w:rsidR="00285615" w:rsidRPr="008D22C7" w:rsidRDefault="00285615" w:rsidP="00381EBD">
            <w:pPr>
              <w:jc w:val="cente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rPr>
              <w:t>Горанска бб</w:t>
            </w:r>
          </w:p>
        </w:tc>
        <w:tc>
          <w:tcPr>
            <w:tcW w:w="2078" w:type="dxa"/>
            <w:vAlign w:val="center"/>
          </w:tcPr>
          <w:p w14:paraId="112E4460"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6EAEBCA8" w14:textId="77777777" w:rsidTr="00381EBD">
        <w:trPr>
          <w:trHeight w:val="197"/>
        </w:trPr>
        <w:tc>
          <w:tcPr>
            <w:tcW w:w="3145" w:type="dxa"/>
            <w:noWrap/>
            <w:vAlign w:val="center"/>
          </w:tcPr>
          <w:p w14:paraId="5BF04287" w14:textId="77777777" w:rsidR="00285615" w:rsidRPr="008D22C7" w:rsidRDefault="00285615" w:rsidP="00381EBD">
            <w:pP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rPr>
              <w:t xml:space="preserve">Хотел </w:t>
            </w:r>
            <w:r w:rsidRPr="008D22C7">
              <w:rPr>
                <w:rFonts w:asciiTheme="majorHAnsi" w:eastAsia="Times New Roman" w:hAnsiTheme="majorHAnsi" w:cstheme="majorHAnsi"/>
                <w:color w:val="444444"/>
                <w:sz w:val="18"/>
                <w:szCs w:val="18"/>
                <w:lang w:val="sr-Cyrl-RS"/>
              </w:rPr>
              <w:t>„</w:t>
            </w:r>
            <w:r w:rsidRPr="008D22C7">
              <w:rPr>
                <w:rFonts w:asciiTheme="majorHAnsi" w:eastAsia="Times New Roman" w:hAnsiTheme="majorHAnsi" w:cstheme="majorHAnsi"/>
                <w:color w:val="444444"/>
                <w:sz w:val="18"/>
                <w:szCs w:val="18"/>
              </w:rPr>
              <w:t>Србија</w:t>
            </w:r>
            <w:r w:rsidRPr="008D22C7">
              <w:rPr>
                <w:rFonts w:asciiTheme="majorHAnsi" w:eastAsia="Times New Roman" w:hAnsiTheme="majorHAnsi" w:cstheme="majorHAnsi"/>
                <w:color w:val="444444"/>
                <w:sz w:val="18"/>
                <w:szCs w:val="18"/>
                <w:lang w:val="sr-Cyrl-RS"/>
              </w:rPr>
              <w:t>“</w:t>
            </w:r>
          </w:p>
        </w:tc>
        <w:tc>
          <w:tcPr>
            <w:tcW w:w="4192" w:type="dxa"/>
            <w:noWrap/>
            <w:vAlign w:val="center"/>
          </w:tcPr>
          <w:p w14:paraId="2B3521D7" w14:textId="77777777" w:rsidR="00285615" w:rsidRPr="008D22C7" w:rsidRDefault="00285615" w:rsidP="00381EBD">
            <w:pPr>
              <w:jc w:val="cente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rPr>
              <w:t xml:space="preserve">Светосавски </w:t>
            </w:r>
            <w:r w:rsidRPr="008D22C7">
              <w:rPr>
                <w:rFonts w:asciiTheme="majorHAnsi" w:eastAsia="Times New Roman" w:hAnsiTheme="majorHAnsi" w:cstheme="majorHAnsi"/>
                <w:color w:val="444444"/>
                <w:sz w:val="18"/>
                <w:szCs w:val="18"/>
                <w:lang w:val="sr-Cyrl-RS"/>
              </w:rPr>
              <w:t>т</w:t>
            </w:r>
            <w:r w:rsidRPr="008D22C7">
              <w:rPr>
                <w:rFonts w:asciiTheme="majorHAnsi" w:eastAsia="Times New Roman" w:hAnsiTheme="majorHAnsi" w:cstheme="majorHAnsi"/>
                <w:color w:val="444444"/>
                <w:sz w:val="18"/>
                <w:szCs w:val="18"/>
              </w:rPr>
              <w:t>рг 12</w:t>
            </w:r>
          </w:p>
        </w:tc>
        <w:tc>
          <w:tcPr>
            <w:tcW w:w="2078" w:type="dxa"/>
            <w:vAlign w:val="center"/>
          </w:tcPr>
          <w:p w14:paraId="3060050E"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654B6D48" w14:textId="77777777" w:rsidTr="00381EBD">
        <w:trPr>
          <w:trHeight w:val="197"/>
        </w:trPr>
        <w:tc>
          <w:tcPr>
            <w:tcW w:w="3145" w:type="dxa"/>
            <w:noWrap/>
            <w:vAlign w:val="center"/>
          </w:tcPr>
          <w:p w14:paraId="40885950" w14:textId="77777777" w:rsidR="00285615" w:rsidRPr="008D22C7" w:rsidRDefault="00285615" w:rsidP="00381EBD">
            <w:pP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lang w:val="sr-Cyrl-RS"/>
              </w:rPr>
              <w:t>Хотел „Ветрењача“</w:t>
            </w:r>
          </w:p>
        </w:tc>
        <w:tc>
          <w:tcPr>
            <w:tcW w:w="4192" w:type="dxa"/>
            <w:noWrap/>
            <w:vAlign w:val="center"/>
          </w:tcPr>
          <w:p w14:paraId="49D73BA3" w14:textId="77777777" w:rsidR="00285615" w:rsidRPr="008D22C7" w:rsidRDefault="00285615" w:rsidP="00381EBD">
            <w:pPr>
              <w:jc w:val="cente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000000"/>
                <w:sz w:val="18"/>
                <w:szCs w:val="18"/>
              </w:rPr>
              <w:t>Београдски пут бб</w:t>
            </w:r>
          </w:p>
        </w:tc>
        <w:tc>
          <w:tcPr>
            <w:tcW w:w="2078" w:type="dxa"/>
            <w:vAlign w:val="center"/>
          </w:tcPr>
          <w:p w14:paraId="6117B36E"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0F8AA23E" w14:textId="77777777" w:rsidTr="00381EBD">
        <w:trPr>
          <w:trHeight w:val="197"/>
        </w:trPr>
        <w:tc>
          <w:tcPr>
            <w:tcW w:w="3145" w:type="dxa"/>
            <w:noWrap/>
            <w:vAlign w:val="center"/>
          </w:tcPr>
          <w:p w14:paraId="19AC59B2"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Хотел „Зона оптимизма“</w:t>
            </w:r>
          </w:p>
        </w:tc>
        <w:tc>
          <w:tcPr>
            <w:tcW w:w="4192" w:type="dxa"/>
            <w:noWrap/>
            <w:vAlign w:val="center"/>
          </w:tcPr>
          <w:p w14:paraId="03F9C2C8"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Трг победе 3</w:t>
            </w:r>
          </w:p>
        </w:tc>
        <w:tc>
          <w:tcPr>
            <w:tcW w:w="2078" w:type="dxa"/>
            <w:vAlign w:val="center"/>
          </w:tcPr>
          <w:p w14:paraId="1FB22037"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23EBCA3F" w14:textId="77777777" w:rsidTr="00381EBD">
        <w:trPr>
          <w:trHeight w:val="197"/>
        </w:trPr>
        <w:tc>
          <w:tcPr>
            <w:tcW w:w="9415" w:type="dxa"/>
            <w:gridSpan w:val="3"/>
            <w:shd w:val="clear" w:color="auto" w:fill="F2F2F2" w:themeFill="background1" w:themeFillShade="F2"/>
            <w:noWrap/>
            <w:vAlign w:val="center"/>
          </w:tcPr>
          <w:p w14:paraId="547EEA35" w14:textId="77777777" w:rsidR="00285615" w:rsidRPr="008D22C7" w:rsidRDefault="00285615" w:rsidP="00381EBD">
            <w:pPr>
              <w:ind w:left="321"/>
              <w:jc w:val="center"/>
              <w:rPr>
                <w:rFonts w:asciiTheme="majorHAnsi" w:eastAsia="Times New Roman" w:hAnsiTheme="majorHAnsi" w:cstheme="majorHAnsi"/>
                <w:b/>
                <w:bCs/>
                <w:color w:val="444444"/>
                <w:sz w:val="18"/>
                <w:szCs w:val="18"/>
                <w:lang w:val="sr-Cyrl-RS"/>
              </w:rPr>
            </w:pPr>
            <w:r w:rsidRPr="008D22C7">
              <w:rPr>
                <w:rFonts w:asciiTheme="majorHAnsi" w:eastAsia="Times New Roman" w:hAnsiTheme="majorHAnsi" w:cstheme="majorHAnsi"/>
                <w:b/>
                <w:bCs/>
                <w:color w:val="444444"/>
                <w:sz w:val="18"/>
                <w:szCs w:val="18"/>
                <w:lang w:val="sr-Cyrl-RS"/>
              </w:rPr>
              <w:t>УГОСТИТЕЉСКИ ОБЈЕКТИ</w:t>
            </w:r>
          </w:p>
        </w:tc>
      </w:tr>
      <w:tr w:rsidR="00285615" w:rsidRPr="008D22C7" w14:paraId="467B6F45" w14:textId="77777777" w:rsidTr="00381EBD">
        <w:trPr>
          <w:trHeight w:val="197"/>
        </w:trPr>
        <w:tc>
          <w:tcPr>
            <w:tcW w:w="3145" w:type="dxa"/>
            <w:noWrap/>
            <w:vAlign w:val="center"/>
          </w:tcPr>
          <w:p w14:paraId="27BAA84F"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sz w:val="18"/>
                <w:szCs w:val="18"/>
                <w:lang w:val="sr-Cyrl-RS"/>
              </w:rPr>
              <w:t>Хелвеција 1880</w:t>
            </w:r>
          </w:p>
        </w:tc>
        <w:tc>
          <w:tcPr>
            <w:tcW w:w="4192" w:type="dxa"/>
            <w:noWrap/>
            <w:vAlign w:val="center"/>
          </w:tcPr>
          <w:p w14:paraId="3ED794DF"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000000"/>
                <w:sz w:val="18"/>
                <w:szCs w:val="18"/>
                <w:lang w:val="sr-Cyrl-RS"/>
              </w:rPr>
              <w:t>Димитрија Туцовића 99</w:t>
            </w:r>
          </w:p>
        </w:tc>
        <w:tc>
          <w:tcPr>
            <w:tcW w:w="2078" w:type="dxa"/>
            <w:vAlign w:val="center"/>
          </w:tcPr>
          <w:p w14:paraId="6F77155C"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153D3468" w14:textId="77777777" w:rsidTr="00381EBD">
        <w:trPr>
          <w:trHeight w:val="197"/>
        </w:trPr>
        <w:tc>
          <w:tcPr>
            <w:tcW w:w="3145" w:type="dxa"/>
            <w:noWrap/>
            <w:vAlign w:val="center"/>
          </w:tcPr>
          <w:p w14:paraId="086885DB"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Deltix</w:t>
            </w:r>
          </w:p>
        </w:tc>
        <w:tc>
          <w:tcPr>
            <w:tcW w:w="4192" w:type="dxa"/>
            <w:noWrap/>
            <w:vAlign w:val="center"/>
          </w:tcPr>
          <w:p w14:paraId="2CE3E998"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Ђуре Даничића 30</w:t>
            </w:r>
          </w:p>
        </w:tc>
        <w:tc>
          <w:tcPr>
            <w:tcW w:w="2078" w:type="dxa"/>
            <w:vAlign w:val="center"/>
          </w:tcPr>
          <w:p w14:paraId="3E852730"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510F3E5A" w14:textId="77777777" w:rsidTr="00381EBD">
        <w:trPr>
          <w:trHeight w:val="197"/>
        </w:trPr>
        <w:tc>
          <w:tcPr>
            <w:tcW w:w="9415" w:type="dxa"/>
            <w:gridSpan w:val="3"/>
            <w:shd w:val="clear" w:color="auto" w:fill="F2F2F2" w:themeFill="background1" w:themeFillShade="F2"/>
            <w:noWrap/>
            <w:vAlign w:val="center"/>
          </w:tcPr>
          <w:p w14:paraId="681036B2"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ОДМАРАЛИШТА</w:t>
            </w:r>
          </w:p>
        </w:tc>
      </w:tr>
      <w:tr w:rsidR="00285615" w:rsidRPr="008D22C7" w14:paraId="3CC34151" w14:textId="77777777" w:rsidTr="00381EBD">
        <w:trPr>
          <w:trHeight w:val="197"/>
        </w:trPr>
        <w:tc>
          <w:tcPr>
            <w:tcW w:w="3145" w:type="dxa"/>
            <w:noWrap/>
            <w:vAlign w:val="center"/>
            <w:hideMark/>
          </w:tcPr>
          <w:p w14:paraId="50D7EDEB" w14:textId="77777777" w:rsidR="00285615" w:rsidRPr="008D22C7" w:rsidRDefault="00285615" w:rsidP="00381EBD">
            <w:pP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lang w:val="sr-Cyrl-RS"/>
              </w:rPr>
              <w:t>Одмаралиште Ц</w:t>
            </w:r>
            <w:r w:rsidRPr="008D22C7">
              <w:rPr>
                <w:rFonts w:asciiTheme="majorHAnsi" w:eastAsia="Times New Roman" w:hAnsiTheme="majorHAnsi" w:cstheme="majorHAnsi"/>
                <w:color w:val="444444"/>
                <w:sz w:val="18"/>
                <w:szCs w:val="18"/>
              </w:rPr>
              <w:t>рвеног крста</w:t>
            </w:r>
          </w:p>
        </w:tc>
        <w:tc>
          <w:tcPr>
            <w:tcW w:w="4192" w:type="dxa"/>
            <w:noWrap/>
            <w:vAlign w:val="center"/>
            <w:hideMark/>
          </w:tcPr>
          <w:p w14:paraId="06CF2771"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Топовски пут бб</w:t>
            </w:r>
          </w:p>
        </w:tc>
        <w:tc>
          <w:tcPr>
            <w:tcW w:w="2078" w:type="dxa"/>
            <w:vAlign w:val="center"/>
          </w:tcPr>
          <w:p w14:paraId="5428D013"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546841CE" w14:textId="77777777" w:rsidTr="00381EBD">
        <w:trPr>
          <w:trHeight w:val="197"/>
        </w:trPr>
        <w:tc>
          <w:tcPr>
            <w:tcW w:w="3145" w:type="dxa"/>
            <w:noWrap/>
            <w:vAlign w:val="center"/>
            <w:hideMark/>
          </w:tcPr>
          <w:p w14:paraId="29ADA727"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Планинарски дом – ПСД „Вршачка кула“</w:t>
            </w:r>
          </w:p>
        </w:tc>
        <w:tc>
          <w:tcPr>
            <w:tcW w:w="4192" w:type="dxa"/>
            <w:noWrap/>
            <w:vAlign w:val="center"/>
            <w:hideMark/>
          </w:tcPr>
          <w:p w14:paraId="05F25E23"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Светосавски трг бр. 1</w:t>
            </w:r>
          </w:p>
        </w:tc>
        <w:tc>
          <w:tcPr>
            <w:tcW w:w="2078" w:type="dxa"/>
            <w:vAlign w:val="center"/>
          </w:tcPr>
          <w:p w14:paraId="3E120575"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334AA9DE" w14:textId="77777777" w:rsidTr="00381EBD">
        <w:trPr>
          <w:trHeight w:val="197"/>
        </w:trPr>
        <w:tc>
          <w:tcPr>
            <w:tcW w:w="9415" w:type="dxa"/>
            <w:gridSpan w:val="3"/>
            <w:shd w:val="clear" w:color="auto" w:fill="F2F2F2" w:themeFill="background1" w:themeFillShade="F2"/>
            <w:noWrap/>
            <w:vAlign w:val="center"/>
          </w:tcPr>
          <w:p w14:paraId="3EB14FAE" w14:textId="77777777" w:rsidR="00285615" w:rsidRPr="008D22C7" w:rsidRDefault="00285615" w:rsidP="00381EBD">
            <w:pPr>
              <w:ind w:left="321"/>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СЕОСКА ТУРИСТИЧКА ДОМАЋИНСТВА</w:t>
            </w:r>
          </w:p>
        </w:tc>
      </w:tr>
      <w:tr w:rsidR="00285615" w:rsidRPr="008D22C7" w14:paraId="2B1469A7" w14:textId="77777777" w:rsidTr="00381EBD">
        <w:trPr>
          <w:trHeight w:val="197"/>
        </w:trPr>
        <w:tc>
          <w:tcPr>
            <w:tcW w:w="3145" w:type="dxa"/>
            <w:noWrap/>
            <w:vAlign w:val="center"/>
          </w:tcPr>
          <w:p w14:paraId="52637374"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Каштел Маријета Шушара</w:t>
            </w:r>
          </w:p>
        </w:tc>
        <w:tc>
          <w:tcPr>
            <w:tcW w:w="4192" w:type="dxa"/>
            <w:noWrap/>
            <w:vAlign w:val="center"/>
          </w:tcPr>
          <w:p w14:paraId="4C50FFC2"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Банатска 146, Делиблатска пешчара, Шушара</w:t>
            </w:r>
          </w:p>
        </w:tc>
        <w:tc>
          <w:tcPr>
            <w:tcW w:w="2078" w:type="dxa"/>
            <w:vAlign w:val="center"/>
          </w:tcPr>
          <w:p w14:paraId="5A708E6A"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5612FC1D" w14:textId="77777777" w:rsidTr="00381EBD">
        <w:trPr>
          <w:trHeight w:val="197"/>
        </w:trPr>
        <w:tc>
          <w:tcPr>
            <w:tcW w:w="3145" w:type="dxa"/>
            <w:noWrap/>
            <w:vAlign w:val="center"/>
          </w:tcPr>
          <w:p w14:paraId="4925E9C9"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Casa Rustic</w:t>
            </w:r>
          </w:p>
        </w:tc>
        <w:tc>
          <w:tcPr>
            <w:tcW w:w="4192" w:type="dxa"/>
            <w:noWrap/>
            <w:vAlign w:val="center"/>
          </w:tcPr>
          <w:p w14:paraId="4E868DC0"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Средиштанска бб, Мало Средиште</w:t>
            </w:r>
          </w:p>
        </w:tc>
        <w:tc>
          <w:tcPr>
            <w:tcW w:w="2078" w:type="dxa"/>
            <w:vAlign w:val="center"/>
          </w:tcPr>
          <w:p w14:paraId="1AF8CE67"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2C19D186" w14:textId="77777777" w:rsidTr="00381EBD">
        <w:trPr>
          <w:trHeight w:val="197"/>
        </w:trPr>
        <w:tc>
          <w:tcPr>
            <w:tcW w:w="3145" w:type="dxa"/>
            <w:noWrap/>
            <w:vAlign w:val="center"/>
          </w:tcPr>
          <w:p w14:paraId="315ED54E"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 xml:space="preserve">Кућа за одмор </w:t>
            </w:r>
            <w:r w:rsidRPr="008D22C7">
              <w:rPr>
                <w:rFonts w:asciiTheme="majorHAnsi" w:eastAsia="Times New Roman" w:hAnsiTheme="majorHAnsi" w:cstheme="majorHAnsi"/>
                <w:sz w:val="18"/>
                <w:szCs w:val="18"/>
                <w:lang w:val="sr-Latn-RS"/>
              </w:rPr>
              <w:t xml:space="preserve">Casa </w:t>
            </w:r>
            <w:r w:rsidRPr="008D22C7">
              <w:rPr>
                <w:rFonts w:asciiTheme="majorHAnsi" w:eastAsia="Times New Roman" w:hAnsiTheme="majorHAnsi" w:cstheme="majorHAnsi"/>
                <w:sz w:val="18"/>
                <w:szCs w:val="18"/>
                <w:lang w:val="sr-Cyrl-RS"/>
              </w:rPr>
              <w:t>Шкерлак</w:t>
            </w:r>
          </w:p>
        </w:tc>
        <w:tc>
          <w:tcPr>
            <w:tcW w:w="4192" w:type="dxa"/>
            <w:noWrap/>
            <w:vAlign w:val="center"/>
          </w:tcPr>
          <w:p w14:paraId="1E29D2FA"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Војвођанска 52, Мало Средиште</w:t>
            </w:r>
          </w:p>
        </w:tc>
        <w:tc>
          <w:tcPr>
            <w:tcW w:w="2078" w:type="dxa"/>
            <w:vAlign w:val="center"/>
          </w:tcPr>
          <w:p w14:paraId="458F78CB"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bl>
    <w:p w14:paraId="59AF0CE1" w14:textId="77777777" w:rsidR="00285615" w:rsidRPr="00E81B89" w:rsidRDefault="00285615" w:rsidP="00285615">
      <w:pPr>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Извор: КТ Вршац</w:t>
      </w:r>
    </w:p>
    <w:p w14:paraId="2B8DFCDD" w14:textId="77777777" w:rsidR="00285615" w:rsidRPr="008D22C7" w:rsidRDefault="00285615" w:rsidP="00285615">
      <w:pPr>
        <w:jc w:val="both"/>
        <w:rPr>
          <w:rFonts w:asciiTheme="majorHAnsi" w:hAnsiTheme="majorHAnsi" w:cstheme="majorHAnsi"/>
          <w:bCs/>
          <w:lang w:val="sr-Cyrl-RS"/>
        </w:rPr>
      </w:pPr>
    </w:p>
    <w:p w14:paraId="012A7E0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„Villa Breg“</w:t>
      </w:r>
      <w:r w:rsidRPr="008D22C7">
        <w:rPr>
          <w:rFonts w:asciiTheme="majorHAnsi" w:hAnsiTheme="majorHAnsi" w:cstheme="majorHAnsi"/>
          <w:bCs/>
          <w:lang w:val="sr-Cyrl-RS"/>
        </w:rPr>
        <w:t xml:space="preserve"> са четири звездице налази се на 170 </w:t>
      </w:r>
      <w:r w:rsidRPr="008D22C7">
        <w:rPr>
          <w:rFonts w:asciiTheme="majorHAnsi" w:hAnsiTheme="majorHAnsi" w:cstheme="majorHAnsi"/>
          <w:bCs/>
          <w:lang w:val="sr-Latn-RS"/>
        </w:rPr>
        <w:t>m</w:t>
      </w:r>
      <w:r w:rsidRPr="008D22C7">
        <w:rPr>
          <w:rFonts w:asciiTheme="majorHAnsi" w:hAnsiTheme="majorHAnsi" w:cstheme="majorHAnsi"/>
          <w:bCs/>
          <w:lang w:val="sr-Cyrl-RS"/>
        </w:rPr>
        <w:t xml:space="preserve"> надморске висине, у подножју Вршачких планина. Софистициран изглед, здрава храна, пријатно особље и нетакнута природа која омогућава потпун доживљај.</w:t>
      </w:r>
    </w:p>
    <w:p w14:paraId="5632BBC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lastRenderedPageBreak/>
        <w:t>Хотел „Villa Breg“ се налази на Вршачком брегу, надомак Београда, Темишвара и Новог Сада.</w:t>
      </w:r>
    </w:p>
    <w:p w14:paraId="735A68D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Изузетну позицију са које се пружа поглед на банатску равницу, оплемењује софистициран изглед хотела, у чијем екстеријеру архитектонски доминира раскошни спољашњи базен. Унутрашњост хотела чине комфорне собе и апартмани, ресторан, камин бар и Спа центар са садржајима на светском нивоу. Просторни и технички капацитети у оквиру хотела омогућују организацију свих врста пословних и свечаних догађаја. Хотел поседује импресивну летњу башту, капацитете за спортске активности адекватне за припрему врхунских спортских екипа и посебно осмишљен простор за најмлађе.  </w:t>
      </w:r>
    </w:p>
    <w:p w14:paraId="6E757B43" w14:textId="77777777" w:rsidR="00285615" w:rsidRPr="008D22C7" w:rsidRDefault="00285615" w:rsidP="00285615">
      <w:pPr>
        <w:spacing w:after="0"/>
        <w:jc w:val="both"/>
        <w:rPr>
          <w:rFonts w:asciiTheme="majorHAnsi" w:hAnsiTheme="majorHAnsi" w:cstheme="majorHAnsi"/>
          <w:bCs/>
          <w:lang w:val="sr-Cyrl-RS"/>
        </w:rPr>
      </w:pPr>
    </w:p>
    <w:p w14:paraId="2C06B42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„Србија“</w:t>
      </w:r>
      <w:r w:rsidRPr="008D22C7">
        <w:rPr>
          <w:rFonts w:asciiTheme="majorHAnsi" w:hAnsiTheme="majorHAnsi" w:cstheme="majorHAnsi"/>
          <w:bCs/>
          <w:lang w:val="sr-Cyrl-RS"/>
        </w:rPr>
        <w:t xml:space="preserve"> је отворен 1983. године, а категорисан је са 3 звездице, иако услуга у неким сегментима превазилази категоризацију. Хотел располаже са 78 соба, од којих су 8 апартмани.</w:t>
      </w:r>
    </w:p>
    <w:p w14:paraId="1839E48F" w14:textId="77777777" w:rsidR="00285615" w:rsidRPr="008D22C7" w:rsidRDefault="00285615" w:rsidP="00285615">
      <w:pPr>
        <w:spacing w:after="0"/>
        <w:jc w:val="both"/>
        <w:rPr>
          <w:rFonts w:asciiTheme="majorHAnsi" w:hAnsiTheme="majorHAnsi" w:cstheme="majorHAnsi"/>
          <w:bCs/>
          <w:lang w:val="sr-Latn-RS"/>
        </w:rPr>
      </w:pPr>
      <w:r w:rsidRPr="008D22C7">
        <w:rPr>
          <w:rFonts w:asciiTheme="majorHAnsi" w:hAnsiTheme="majorHAnsi" w:cstheme="majorHAnsi"/>
          <w:bCs/>
          <w:lang w:val="sr-Cyrl-RS"/>
        </w:rPr>
        <w:t>Гостима и посетиоцима су на располагању ресторан Alcudia са националном и интернационалном кухињом, три савремено опремљене сале погодне за организацију свих видова свечаности и конгресних догађаја, бесплатан приступ интернету у целом хотелу и business corner у лобију хотела. На располагању је и коришћење хотелских бицикала, као и паркинга и ауто перионица.</w:t>
      </w:r>
    </w:p>
    <w:p w14:paraId="0001F1C2"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Додатни садржаји којим хотел располаже су: рецепција са мењачницом која ради 24 часа, Caffe &amp; Restaurant "PAMBOLI" и салон лепоте “DI”. </w:t>
      </w:r>
    </w:p>
    <w:p w14:paraId="65A44E9B"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Хотел „Србија“ се налази у самом центру Вршца и својом понудом задовољава потребе пословних гостију, као и гостију који долазе у Вршац као туристи.</w:t>
      </w:r>
    </w:p>
    <w:p w14:paraId="6B6873D0" w14:textId="77777777" w:rsidR="00285615" w:rsidRPr="008D22C7" w:rsidRDefault="00285615" w:rsidP="00285615">
      <w:pPr>
        <w:spacing w:after="0"/>
        <w:jc w:val="both"/>
        <w:rPr>
          <w:rFonts w:asciiTheme="majorHAnsi" w:hAnsiTheme="majorHAnsi" w:cstheme="majorHAnsi"/>
          <w:bCs/>
          <w:lang w:val="sr-Cyrl-RS"/>
        </w:rPr>
      </w:pPr>
    </w:p>
    <w:p w14:paraId="212FE2A8"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„Ветрењача“</w:t>
      </w:r>
      <w:r w:rsidRPr="008D22C7">
        <w:rPr>
          <w:rFonts w:asciiTheme="majorHAnsi" w:hAnsiTheme="majorHAnsi" w:cstheme="majorHAnsi"/>
          <w:bCs/>
          <w:lang w:val="sr-Cyrl-RS"/>
        </w:rPr>
        <w:t xml:space="preserve"> располаже капацитетом од 37 соба. На отвореној тераси се простире поглед на банатску равницу, али и на простор где се спремају разноразне ђаконије и специјалитети као што су: јагњетина испод сача, чорбанац, сарма у глиненом ћупу, роштиљ...</w:t>
      </w:r>
    </w:p>
    <w:p w14:paraId="451716AE" w14:textId="77777777" w:rsidR="00285615" w:rsidRPr="008D22C7" w:rsidRDefault="00285615" w:rsidP="00285615">
      <w:pPr>
        <w:spacing w:after="0"/>
        <w:jc w:val="both"/>
        <w:rPr>
          <w:rFonts w:asciiTheme="majorHAnsi" w:hAnsiTheme="majorHAnsi" w:cstheme="majorHAnsi"/>
          <w:bCs/>
          <w:lang w:val="sr-Cyrl-RS"/>
        </w:rPr>
      </w:pPr>
    </w:p>
    <w:p w14:paraId="21CDEE4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„Зона оптимизма“</w:t>
      </w:r>
      <w:r w:rsidRPr="008D22C7">
        <w:rPr>
          <w:rFonts w:asciiTheme="majorHAnsi" w:hAnsiTheme="majorHAnsi" w:cstheme="majorHAnsi"/>
          <w:bCs/>
          <w:lang w:val="sr-Cyrl-RS"/>
        </w:rPr>
        <w:t xml:space="preserve"> налази се у строгом центру Вршца, у пасажу Трга Победе, на само 13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од границе с Румунијом (</w:t>
      </w:r>
      <w:r w:rsidRPr="008D22C7">
        <w:rPr>
          <w:rFonts w:asciiTheme="majorHAnsi" w:hAnsiTheme="majorHAnsi" w:cstheme="majorHAnsi"/>
          <w:bCs/>
          <w:lang w:val="sr-Latn-RS"/>
        </w:rPr>
        <w:t xml:space="preserve">65 km </w:t>
      </w:r>
      <w:r w:rsidRPr="008D22C7">
        <w:rPr>
          <w:rFonts w:asciiTheme="majorHAnsi" w:hAnsiTheme="majorHAnsi" w:cstheme="majorHAnsi"/>
          <w:bCs/>
          <w:lang w:val="sr-Cyrl-RS"/>
        </w:rPr>
        <w:t xml:space="preserve">од Темишвара) и 86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 xml:space="preserve">од Београда (94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од аеродрома Никола Тесла), са којима је повезан добрим путним везама.</w:t>
      </w:r>
    </w:p>
    <w:p w14:paraId="743ABDD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Собе су функционалне и модерно технички опремљене (купатила са туш кабинама и феновима за косу, </w:t>
      </w:r>
      <w:r w:rsidRPr="008D22C7">
        <w:rPr>
          <w:rFonts w:asciiTheme="majorHAnsi" w:hAnsiTheme="majorHAnsi" w:cstheme="majorHAnsi"/>
          <w:bCs/>
          <w:lang w:val="sr-Latn-RS"/>
        </w:rPr>
        <w:t xml:space="preserve">LED </w:t>
      </w:r>
      <w:r w:rsidRPr="008D22C7">
        <w:rPr>
          <w:rFonts w:asciiTheme="majorHAnsi" w:hAnsiTheme="majorHAnsi" w:cstheme="majorHAnsi"/>
          <w:bCs/>
          <w:lang w:val="sr-Cyrl-RS"/>
        </w:rPr>
        <w:t>телевизорима с кабловском линијом, великим француским лежајевима или са два комотна стандардна лежаја, мини баровима и прикључцима за интернет). Смештај гарантује удобност.</w:t>
      </w:r>
    </w:p>
    <w:p w14:paraId="0C917C62" w14:textId="77777777" w:rsidR="00285615" w:rsidRPr="008D22C7" w:rsidRDefault="00285615" w:rsidP="00285615">
      <w:pPr>
        <w:spacing w:after="0"/>
        <w:jc w:val="both"/>
        <w:rPr>
          <w:rFonts w:asciiTheme="majorHAnsi" w:hAnsiTheme="majorHAnsi" w:cstheme="majorHAnsi"/>
          <w:bCs/>
          <w:lang w:val="sr-Cyrl-RS"/>
        </w:rPr>
      </w:pPr>
    </w:p>
    <w:p w14:paraId="445D739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Угоститељски објекат Хелвеција 1880</w:t>
      </w:r>
      <w:r w:rsidRPr="008D22C7">
        <w:rPr>
          <w:rFonts w:asciiTheme="majorHAnsi" w:hAnsiTheme="majorHAnsi" w:cstheme="majorHAnsi"/>
          <w:bCs/>
          <w:lang w:val="sr-Cyrl-RS"/>
        </w:rPr>
        <w:t xml:space="preserve"> подигнут је у </w:t>
      </w:r>
      <w:r w:rsidRPr="008D22C7">
        <w:rPr>
          <w:rFonts w:asciiTheme="majorHAnsi" w:hAnsiTheme="majorHAnsi" w:cstheme="majorHAnsi"/>
          <w:bCs/>
          <w:lang w:val="sr-Latn-RS"/>
        </w:rPr>
        <w:t>XIX</w:t>
      </w:r>
      <w:r w:rsidRPr="008D22C7">
        <w:rPr>
          <w:rFonts w:asciiTheme="majorHAnsi" w:hAnsiTheme="majorHAnsi" w:cstheme="majorHAnsi"/>
          <w:bCs/>
          <w:lang w:val="sr-Cyrl-RS"/>
        </w:rPr>
        <w:t xml:space="preserve"> веку</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као вински подрум, на самој граници града Вршца и Вршачког виногорја „Хелвеција 1880“ својим здањем поносно истиче виноградарску историју и начин живота који се кроз векове одвијао на овом поднебљу. С намером да креира јединствен концепт одмора и уживања Хелвеција тренутно располаже са 10 луксузно опремљених соба, које са своје четири звездице у потпуности испуњавају очекивања гостију који у Вршцу и Вршачком виногорју одседају из задовољства или пословно.</w:t>
      </w:r>
    </w:p>
    <w:p w14:paraId="50279C2D" w14:textId="77777777" w:rsidR="00285615" w:rsidRPr="008D22C7" w:rsidRDefault="00285615" w:rsidP="00285615">
      <w:pPr>
        <w:spacing w:after="0"/>
        <w:jc w:val="both"/>
        <w:rPr>
          <w:rFonts w:asciiTheme="majorHAnsi" w:hAnsiTheme="majorHAnsi" w:cstheme="majorHAnsi"/>
          <w:bCs/>
          <w:lang w:val="sr-Cyrl-RS"/>
        </w:rPr>
      </w:pPr>
    </w:p>
    <w:p w14:paraId="1A9F590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Угоститељски објекат Deltix</w:t>
      </w:r>
      <w:r w:rsidRPr="008D22C7">
        <w:rPr>
          <w:rFonts w:asciiTheme="majorHAnsi" w:hAnsiTheme="majorHAnsi" w:cstheme="majorHAnsi"/>
          <w:bCs/>
          <w:lang w:val="sr-Cyrl-RS"/>
        </w:rPr>
        <w:t xml:space="preserve"> је смештајног капацитета 30 особа. Гостима овог објекта на располагању су рецепција која ради 24 часа и дечје игралиште. Смештајне јединице у пансиону поседују простор за седење. Собе у објекту Deltix Apartmens су климатизоване и имају радни сто. Објекат поседује терасу, дечју играоницу и кафе бар.</w:t>
      </w:r>
    </w:p>
    <w:p w14:paraId="6E26D327" w14:textId="77777777" w:rsidR="00285615" w:rsidRPr="008D22C7" w:rsidRDefault="00285615" w:rsidP="00285615">
      <w:pPr>
        <w:jc w:val="both"/>
        <w:rPr>
          <w:rFonts w:asciiTheme="majorHAnsi" w:hAnsiTheme="majorHAnsi" w:cstheme="majorHAnsi"/>
          <w:bCs/>
          <w:lang w:val="sr-Cyrl-RS"/>
        </w:rPr>
      </w:pPr>
    </w:p>
    <w:p w14:paraId="627F842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lastRenderedPageBreak/>
        <w:t>Одмаралиште Црвеног крста Вршац</w:t>
      </w:r>
      <w:r w:rsidRPr="008D22C7">
        <w:rPr>
          <w:rFonts w:asciiTheme="majorHAnsi" w:hAnsiTheme="majorHAnsi" w:cstheme="majorHAnsi"/>
          <w:bCs/>
          <w:lang w:val="sr-Cyrl-RS"/>
        </w:rPr>
        <w:t xml:space="preserve"> налази се на Вршачком брегу, 10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 xml:space="preserve">удаљено од центра града, где се додирују Вршачке планине и банатска равница на 364 </w:t>
      </w:r>
      <w:r w:rsidRPr="008D22C7">
        <w:rPr>
          <w:rFonts w:asciiTheme="majorHAnsi" w:hAnsiTheme="majorHAnsi" w:cstheme="majorHAnsi"/>
          <w:bCs/>
          <w:lang w:val="sr-Latn-RS"/>
        </w:rPr>
        <w:t>m</w:t>
      </w:r>
      <w:r w:rsidRPr="008D22C7">
        <w:rPr>
          <w:rFonts w:asciiTheme="majorHAnsi" w:hAnsiTheme="majorHAnsi" w:cstheme="majorHAnsi"/>
          <w:bCs/>
          <w:lang w:val="sr-Cyrl-RS"/>
        </w:rPr>
        <w:t xml:space="preserve"> надморске висине ушушкан између Вршачке куле и Ђаковог врха. Садржај чине: собе за одмор, ресторан националне кухиње, конференцијска сала, терени за спорт и рекреацију, мини </w:t>
      </w:r>
      <w:r w:rsidRPr="008D22C7">
        <w:rPr>
          <w:rFonts w:asciiTheme="majorHAnsi" w:hAnsiTheme="majorHAnsi" w:cstheme="majorHAnsi"/>
          <w:bCs/>
          <w:lang w:val="sr-Latn-RS"/>
        </w:rPr>
        <w:t>zoo</w:t>
      </w:r>
      <w:r w:rsidRPr="008D22C7">
        <w:rPr>
          <w:rFonts w:asciiTheme="majorHAnsi" w:hAnsiTheme="majorHAnsi" w:cstheme="majorHAnsi"/>
          <w:bCs/>
          <w:lang w:val="sr-Cyrl-RS"/>
        </w:rPr>
        <w:t xml:space="preserve"> врт, стазе здравља.</w:t>
      </w:r>
    </w:p>
    <w:p w14:paraId="50FE28FB"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Са својим положајем и садржајем представља идеално место за одмор, опоравак, дружење и рекреацију.</w:t>
      </w:r>
    </w:p>
    <w:p w14:paraId="41770A56" w14:textId="77777777" w:rsidR="00285615" w:rsidRPr="008D22C7" w:rsidRDefault="00285615" w:rsidP="00285615">
      <w:pPr>
        <w:spacing w:after="0"/>
        <w:jc w:val="both"/>
        <w:rPr>
          <w:rFonts w:asciiTheme="majorHAnsi" w:hAnsiTheme="majorHAnsi" w:cstheme="majorHAnsi"/>
          <w:bCs/>
          <w:lang w:val="sr-Cyrl-RS"/>
        </w:rPr>
      </w:pPr>
    </w:p>
    <w:p w14:paraId="0ED4675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Планинарски дом се налази на Широком билу и власништво је ПСД „Вршачка кула“.</w:t>
      </w:r>
      <w:r w:rsidRPr="008D22C7">
        <w:rPr>
          <w:rFonts w:asciiTheme="majorHAnsi" w:hAnsiTheme="majorHAnsi" w:cstheme="majorHAnsi"/>
          <w:bCs/>
          <w:lang w:val="sr-Cyrl-RS"/>
        </w:rPr>
        <w:t xml:space="preserve"> Зграда је саграђена 1935. године, а од 1950. године је отворена као планинарски дом.</w:t>
      </w:r>
    </w:p>
    <w:p w14:paraId="058CAC1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Централну просторију чини велика сала у којој је десетак столова, ТВ и радио пријемник, гарнитуре за друштвене игре и др. Смештај је у седам у потпуности намештених двокреветних соба и једна трокреветна, пет двокреветних бунгалова, две велике заједничке собе са 11 и 16 лежаја и поткровљем са 9 душека где се може сместити више од 60 планинара. Дом има две велике летње терасе које су опремљене и могу угостити око стотину гостију. Представља изванредно место за опуштање, како старијих тако и деце.</w:t>
      </w:r>
    </w:p>
    <w:p w14:paraId="00B23557" w14:textId="77777777" w:rsidR="00285615" w:rsidRPr="008D22C7" w:rsidRDefault="00285615" w:rsidP="00285615">
      <w:pPr>
        <w:spacing w:after="0"/>
        <w:jc w:val="both"/>
        <w:rPr>
          <w:rFonts w:asciiTheme="majorHAnsi" w:hAnsiTheme="majorHAnsi" w:cstheme="majorHAnsi"/>
          <w:bCs/>
          <w:lang w:val="sr-Cyrl-RS"/>
        </w:rPr>
      </w:pPr>
    </w:p>
    <w:p w14:paraId="4FB4F55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Каштел Маријета Шушара се налази у ушушканом месташцу Шушара у самом срцу резервата природе Делиблатска Пешчара у Банату. Боравак у раскошном амбијенту банатске ладањске куће, оплемењеном сјајном колекцијом уметничких слика и предмета, је незабораван доживљај и позив на својеврсно уметничко путовање.</w:t>
      </w:r>
    </w:p>
    <w:p w14:paraId="6C33EC6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Са имања креће стазе за шетњу или вожњу бициклима које воде до делова парка посебне лепоте (Загајичка брда, Думача, Корна, Лабудово окно).</w:t>
      </w:r>
    </w:p>
    <w:p w14:paraId="1F02329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околини су реке Караш и Нера, канал Дунав Тиса Дунав, праисторијско налазиште у Дупљаји, барокни град Вршац и Бела Црква са дивним језерима.</w:t>
      </w:r>
    </w:p>
    <w:p w14:paraId="325CBE9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Каштелу Маријета спаваће собе на спрату су лепе, светле, свака са купатилом. Велики салон, трпезарија, трем и кухиња у приземљу су заједнички простор за госте. Ту се одржавају и семинари, прославе и презентације. Двориште је слободан простор за окупљање на отвореном.</w:t>
      </w:r>
    </w:p>
    <w:p w14:paraId="2B07EBD0" w14:textId="77777777" w:rsidR="00285615" w:rsidRPr="008D22C7" w:rsidRDefault="00285615" w:rsidP="00285615">
      <w:pPr>
        <w:spacing w:after="0"/>
        <w:jc w:val="both"/>
        <w:rPr>
          <w:rFonts w:asciiTheme="majorHAnsi" w:hAnsiTheme="majorHAnsi" w:cstheme="majorHAnsi"/>
          <w:bCs/>
          <w:lang w:val="sr-Cyrl-RS"/>
        </w:rPr>
      </w:pPr>
    </w:p>
    <w:p w14:paraId="69EE5F4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Latn-RS"/>
        </w:rPr>
        <w:t xml:space="preserve">Casa Rustic </w:t>
      </w:r>
      <w:r w:rsidRPr="008D22C7">
        <w:rPr>
          <w:rFonts w:asciiTheme="majorHAnsi" w:hAnsiTheme="majorHAnsi" w:cstheme="majorHAnsi"/>
          <w:bCs/>
          <w:lang w:val="sr-Cyrl-RS"/>
        </w:rPr>
        <w:t xml:space="preserve">је место за релаксацију и одмор у непосредној близини шуме и изванредне природе. </w:t>
      </w:r>
    </w:p>
    <w:p w14:paraId="78CB1DE1"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Кућу чине две собе, смештајних капацитета укупно 5 одраслих особа. На располагању је и креветац за бебе. Постоји могућност најма куће са капацитетом за дневни боравак од укупно 10 особа. Кућа поседује летњиковац, бар, велики роштиљ, руска сауна са панорамским стаклом, плато са базеном, игралиште за децу, голови за фудбал и мрежа за одбојку, као и два бицикла.</w:t>
      </w:r>
    </w:p>
    <w:p w14:paraId="23464C2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Могућ је закуп куће у сврхе фотографисања, снимања реклама, спотова.</w:t>
      </w:r>
    </w:p>
    <w:p w14:paraId="5AE55BE6" w14:textId="77777777" w:rsidR="00285615" w:rsidRPr="008D22C7" w:rsidRDefault="00285615" w:rsidP="00285615">
      <w:pPr>
        <w:spacing w:after="0"/>
        <w:jc w:val="both"/>
        <w:rPr>
          <w:rFonts w:asciiTheme="majorHAnsi" w:hAnsiTheme="majorHAnsi" w:cstheme="majorHAnsi"/>
          <w:bCs/>
          <w:lang w:val="sr-Cyrl-RS"/>
        </w:rPr>
      </w:pPr>
    </w:p>
    <w:p w14:paraId="2C036291"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Кућа за одмор Casa Шкерлак се налази у мирном сеоском амбијенту у Малом Средишту, на обрноцима Гудуричког врха, надомак Вршца.</w:t>
      </w:r>
    </w:p>
    <w:p w14:paraId="18E9309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Објекат апартман Casa Шкерлак нуди балкон и поглед на врт. Овај апартман има једну спаваћу собу.</w:t>
      </w:r>
    </w:p>
    <w:p w14:paraId="44FACC01" w14:textId="77777777" w:rsidR="00285615" w:rsidRPr="008D22C7" w:rsidRDefault="00285615" w:rsidP="00285615">
      <w:pPr>
        <w:spacing w:after="0"/>
        <w:jc w:val="both"/>
        <w:rPr>
          <w:rFonts w:asciiTheme="majorHAnsi" w:hAnsiTheme="majorHAnsi" w:cstheme="majorHAnsi"/>
          <w:bCs/>
          <w:lang w:val="sr-Cyrl-RS"/>
        </w:rPr>
      </w:pPr>
    </w:p>
    <w:p w14:paraId="64711B7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Вршцу у приватном сектору послује 30 људи. Категоризовано је 7 кућа, 27 апартмана и 49 соба. Укупан капацитет приватног сектора у граду је 185 особа.</w:t>
      </w:r>
    </w:p>
    <w:p w14:paraId="623709DB" w14:textId="77777777" w:rsidR="00285615" w:rsidRPr="008D22C7" w:rsidRDefault="00285615" w:rsidP="00285615">
      <w:pPr>
        <w:jc w:val="both"/>
        <w:rPr>
          <w:rFonts w:asciiTheme="majorHAnsi" w:hAnsiTheme="majorHAnsi" w:cstheme="majorHAnsi"/>
          <w:bCs/>
          <w:lang w:val="sr-Cyrl-RS"/>
        </w:rPr>
      </w:pPr>
    </w:p>
    <w:p w14:paraId="7481F2CB"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табеларни преглед ноћења домаћих и иностраних туриста по објектима за 2019, 2020. и 2021. годину за град Вршац:</w:t>
      </w:r>
    </w:p>
    <w:tbl>
      <w:tblPr>
        <w:tblStyle w:val="TableGridLight"/>
        <w:tblW w:w="10000" w:type="dxa"/>
        <w:tblInd w:w="-365" w:type="dxa"/>
        <w:tblLook w:val="04A0" w:firstRow="1" w:lastRow="0" w:firstColumn="1" w:lastColumn="0" w:noHBand="0" w:noVBand="1"/>
      </w:tblPr>
      <w:tblGrid>
        <w:gridCol w:w="1175"/>
        <w:gridCol w:w="981"/>
        <w:gridCol w:w="976"/>
        <w:gridCol w:w="984"/>
        <w:gridCol w:w="982"/>
        <w:gridCol w:w="976"/>
        <w:gridCol w:w="984"/>
        <w:gridCol w:w="982"/>
        <w:gridCol w:w="976"/>
        <w:gridCol w:w="984"/>
      </w:tblGrid>
      <w:tr w:rsidR="0038724C" w:rsidRPr="008D22C7" w14:paraId="33A4D38F" w14:textId="77777777" w:rsidTr="007C091C">
        <w:trPr>
          <w:trHeight w:val="282"/>
        </w:trPr>
        <w:tc>
          <w:tcPr>
            <w:tcW w:w="1175" w:type="dxa"/>
            <w:vMerge w:val="restart"/>
            <w:shd w:val="clear" w:color="auto" w:fill="DAEEF3" w:themeFill="accent5" w:themeFillTint="33"/>
            <w:hideMark/>
          </w:tcPr>
          <w:p w14:paraId="043CB9EC"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lastRenderedPageBreak/>
              <w:t>Назив објекта</w:t>
            </w:r>
          </w:p>
        </w:tc>
        <w:tc>
          <w:tcPr>
            <w:tcW w:w="2941" w:type="dxa"/>
            <w:gridSpan w:val="3"/>
            <w:shd w:val="clear" w:color="auto" w:fill="DAEEF3" w:themeFill="accent5" w:themeFillTint="33"/>
            <w:hideMark/>
          </w:tcPr>
          <w:p w14:paraId="28B54397"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2019. година</w:t>
            </w:r>
          </w:p>
        </w:tc>
        <w:tc>
          <w:tcPr>
            <w:tcW w:w="2942" w:type="dxa"/>
            <w:gridSpan w:val="3"/>
            <w:shd w:val="clear" w:color="auto" w:fill="DAEEF3" w:themeFill="accent5" w:themeFillTint="33"/>
            <w:hideMark/>
          </w:tcPr>
          <w:p w14:paraId="4CEEBBD1"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2020. година</w:t>
            </w:r>
          </w:p>
        </w:tc>
        <w:tc>
          <w:tcPr>
            <w:tcW w:w="2942" w:type="dxa"/>
            <w:gridSpan w:val="3"/>
            <w:shd w:val="clear" w:color="auto" w:fill="DAEEF3" w:themeFill="accent5" w:themeFillTint="33"/>
            <w:hideMark/>
          </w:tcPr>
          <w:p w14:paraId="7DA81118"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2021. година</w:t>
            </w:r>
          </w:p>
        </w:tc>
      </w:tr>
      <w:tr w:rsidR="0038724C" w:rsidRPr="008D22C7" w14:paraId="3770BB15" w14:textId="77777777" w:rsidTr="007C091C">
        <w:trPr>
          <w:trHeight w:val="282"/>
        </w:trPr>
        <w:tc>
          <w:tcPr>
            <w:tcW w:w="1175" w:type="dxa"/>
            <w:vMerge/>
            <w:shd w:val="clear" w:color="auto" w:fill="DAEEF3" w:themeFill="accent5" w:themeFillTint="33"/>
            <w:hideMark/>
          </w:tcPr>
          <w:p w14:paraId="5554E8F1" w14:textId="77777777" w:rsidR="008B16F6" w:rsidRPr="008D22C7" w:rsidRDefault="008B16F6" w:rsidP="008B16F6">
            <w:pPr>
              <w:rPr>
                <w:rFonts w:asciiTheme="majorHAnsi" w:eastAsia="Times New Roman" w:hAnsiTheme="majorHAnsi" w:cstheme="majorHAnsi"/>
                <w:b/>
                <w:bCs/>
                <w:color w:val="000000"/>
                <w:sz w:val="18"/>
                <w:szCs w:val="18"/>
              </w:rPr>
            </w:pPr>
          </w:p>
        </w:tc>
        <w:tc>
          <w:tcPr>
            <w:tcW w:w="981" w:type="dxa"/>
            <w:shd w:val="clear" w:color="auto" w:fill="DAEEF3" w:themeFill="accent5" w:themeFillTint="33"/>
            <w:hideMark/>
          </w:tcPr>
          <w:p w14:paraId="35795725"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Домаћи</w:t>
            </w:r>
          </w:p>
        </w:tc>
        <w:tc>
          <w:tcPr>
            <w:tcW w:w="976" w:type="dxa"/>
            <w:shd w:val="clear" w:color="auto" w:fill="DAEEF3" w:themeFill="accent5" w:themeFillTint="33"/>
            <w:hideMark/>
          </w:tcPr>
          <w:p w14:paraId="0B10E802"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Страни</w:t>
            </w:r>
          </w:p>
        </w:tc>
        <w:tc>
          <w:tcPr>
            <w:tcW w:w="984" w:type="dxa"/>
            <w:shd w:val="clear" w:color="auto" w:fill="DAEEF3" w:themeFill="accent5" w:themeFillTint="33"/>
            <w:hideMark/>
          </w:tcPr>
          <w:p w14:paraId="22A145BB"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c>
          <w:tcPr>
            <w:tcW w:w="982" w:type="dxa"/>
            <w:shd w:val="clear" w:color="auto" w:fill="DAEEF3" w:themeFill="accent5" w:themeFillTint="33"/>
            <w:hideMark/>
          </w:tcPr>
          <w:p w14:paraId="1FFCE8D5"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Домаћи</w:t>
            </w:r>
          </w:p>
        </w:tc>
        <w:tc>
          <w:tcPr>
            <w:tcW w:w="976" w:type="dxa"/>
            <w:shd w:val="clear" w:color="auto" w:fill="DAEEF3" w:themeFill="accent5" w:themeFillTint="33"/>
            <w:hideMark/>
          </w:tcPr>
          <w:p w14:paraId="447CFB4F"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Страни</w:t>
            </w:r>
          </w:p>
        </w:tc>
        <w:tc>
          <w:tcPr>
            <w:tcW w:w="984" w:type="dxa"/>
            <w:shd w:val="clear" w:color="auto" w:fill="DAEEF3" w:themeFill="accent5" w:themeFillTint="33"/>
            <w:hideMark/>
          </w:tcPr>
          <w:p w14:paraId="09C1EDEE"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c>
          <w:tcPr>
            <w:tcW w:w="982" w:type="dxa"/>
            <w:shd w:val="clear" w:color="auto" w:fill="DAEEF3" w:themeFill="accent5" w:themeFillTint="33"/>
            <w:hideMark/>
          </w:tcPr>
          <w:p w14:paraId="6FD169F9"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Домаћи</w:t>
            </w:r>
          </w:p>
        </w:tc>
        <w:tc>
          <w:tcPr>
            <w:tcW w:w="976" w:type="dxa"/>
            <w:shd w:val="clear" w:color="auto" w:fill="DAEEF3" w:themeFill="accent5" w:themeFillTint="33"/>
            <w:hideMark/>
          </w:tcPr>
          <w:p w14:paraId="4FDB5D3B"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Страни</w:t>
            </w:r>
          </w:p>
        </w:tc>
        <w:tc>
          <w:tcPr>
            <w:tcW w:w="984" w:type="dxa"/>
            <w:shd w:val="clear" w:color="auto" w:fill="DAEEF3" w:themeFill="accent5" w:themeFillTint="33"/>
            <w:hideMark/>
          </w:tcPr>
          <w:p w14:paraId="2D94904E"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r>
      <w:tr w:rsidR="00435D18" w:rsidRPr="008D22C7" w14:paraId="1F7A6BFD" w14:textId="77777777" w:rsidTr="007C091C">
        <w:trPr>
          <w:trHeight w:val="282"/>
        </w:trPr>
        <w:tc>
          <w:tcPr>
            <w:tcW w:w="1175" w:type="dxa"/>
            <w:hideMark/>
          </w:tcPr>
          <w:p w14:paraId="7AC5D7B0"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Мотел Ветрењача</w:t>
            </w:r>
          </w:p>
        </w:tc>
        <w:tc>
          <w:tcPr>
            <w:tcW w:w="981" w:type="dxa"/>
            <w:hideMark/>
          </w:tcPr>
          <w:p w14:paraId="12F06A9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3.610</w:t>
            </w:r>
          </w:p>
        </w:tc>
        <w:tc>
          <w:tcPr>
            <w:tcW w:w="976" w:type="dxa"/>
            <w:hideMark/>
          </w:tcPr>
          <w:p w14:paraId="2C35A27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2.217</w:t>
            </w:r>
          </w:p>
        </w:tc>
        <w:tc>
          <w:tcPr>
            <w:tcW w:w="984" w:type="dxa"/>
            <w:shd w:val="clear" w:color="auto" w:fill="F2F2F2" w:themeFill="background1" w:themeFillShade="F2"/>
            <w:hideMark/>
          </w:tcPr>
          <w:p w14:paraId="20A7260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5.827</w:t>
            </w:r>
          </w:p>
        </w:tc>
        <w:tc>
          <w:tcPr>
            <w:tcW w:w="982" w:type="dxa"/>
            <w:hideMark/>
          </w:tcPr>
          <w:p w14:paraId="476B5A4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2.116</w:t>
            </w:r>
          </w:p>
        </w:tc>
        <w:tc>
          <w:tcPr>
            <w:tcW w:w="976" w:type="dxa"/>
            <w:hideMark/>
          </w:tcPr>
          <w:p w14:paraId="7C7306F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313</w:t>
            </w:r>
          </w:p>
        </w:tc>
        <w:tc>
          <w:tcPr>
            <w:tcW w:w="984" w:type="dxa"/>
            <w:shd w:val="clear" w:color="auto" w:fill="F2F2F2" w:themeFill="background1" w:themeFillShade="F2"/>
            <w:hideMark/>
          </w:tcPr>
          <w:p w14:paraId="63DE51B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2.429</w:t>
            </w:r>
          </w:p>
        </w:tc>
        <w:tc>
          <w:tcPr>
            <w:tcW w:w="982" w:type="dxa"/>
            <w:hideMark/>
          </w:tcPr>
          <w:p w14:paraId="62F2F28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3.395</w:t>
            </w:r>
          </w:p>
        </w:tc>
        <w:tc>
          <w:tcPr>
            <w:tcW w:w="976" w:type="dxa"/>
            <w:hideMark/>
          </w:tcPr>
          <w:p w14:paraId="1D4E7B8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1.142</w:t>
            </w:r>
          </w:p>
        </w:tc>
        <w:tc>
          <w:tcPr>
            <w:tcW w:w="984" w:type="dxa"/>
            <w:shd w:val="clear" w:color="auto" w:fill="F2F2F2" w:themeFill="background1" w:themeFillShade="F2"/>
            <w:hideMark/>
          </w:tcPr>
          <w:p w14:paraId="66E5F87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4.537</w:t>
            </w:r>
          </w:p>
        </w:tc>
      </w:tr>
      <w:tr w:rsidR="00435D18" w:rsidRPr="008D22C7" w14:paraId="47F3DF2F" w14:textId="77777777" w:rsidTr="007C091C">
        <w:trPr>
          <w:trHeight w:val="282"/>
        </w:trPr>
        <w:tc>
          <w:tcPr>
            <w:tcW w:w="1175" w:type="dxa"/>
            <w:hideMark/>
          </w:tcPr>
          <w:p w14:paraId="368D9291"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Хотел Србија</w:t>
            </w:r>
          </w:p>
        </w:tc>
        <w:tc>
          <w:tcPr>
            <w:tcW w:w="981" w:type="dxa"/>
            <w:hideMark/>
          </w:tcPr>
          <w:p w14:paraId="703C8D5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9.046</w:t>
            </w:r>
          </w:p>
        </w:tc>
        <w:tc>
          <w:tcPr>
            <w:tcW w:w="976" w:type="dxa"/>
            <w:hideMark/>
          </w:tcPr>
          <w:p w14:paraId="5E07BD3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9.372</w:t>
            </w:r>
          </w:p>
        </w:tc>
        <w:tc>
          <w:tcPr>
            <w:tcW w:w="984" w:type="dxa"/>
            <w:shd w:val="clear" w:color="auto" w:fill="F2F2F2" w:themeFill="background1" w:themeFillShade="F2"/>
            <w:hideMark/>
          </w:tcPr>
          <w:p w14:paraId="69F3BDA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18.418</w:t>
            </w:r>
          </w:p>
        </w:tc>
        <w:tc>
          <w:tcPr>
            <w:tcW w:w="982" w:type="dxa"/>
            <w:hideMark/>
          </w:tcPr>
          <w:p w14:paraId="46BE959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3.968</w:t>
            </w:r>
          </w:p>
        </w:tc>
        <w:tc>
          <w:tcPr>
            <w:tcW w:w="976" w:type="dxa"/>
            <w:hideMark/>
          </w:tcPr>
          <w:p w14:paraId="187E96D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1.744</w:t>
            </w:r>
          </w:p>
        </w:tc>
        <w:tc>
          <w:tcPr>
            <w:tcW w:w="984" w:type="dxa"/>
            <w:shd w:val="clear" w:color="auto" w:fill="F2F2F2" w:themeFill="background1" w:themeFillShade="F2"/>
            <w:hideMark/>
          </w:tcPr>
          <w:p w14:paraId="4B6E1BD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5.712</w:t>
            </w:r>
          </w:p>
        </w:tc>
        <w:tc>
          <w:tcPr>
            <w:tcW w:w="982" w:type="dxa"/>
            <w:hideMark/>
          </w:tcPr>
          <w:p w14:paraId="5A2EB72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4.309</w:t>
            </w:r>
          </w:p>
        </w:tc>
        <w:tc>
          <w:tcPr>
            <w:tcW w:w="976" w:type="dxa"/>
            <w:hideMark/>
          </w:tcPr>
          <w:p w14:paraId="4D347DC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2.726</w:t>
            </w:r>
          </w:p>
        </w:tc>
        <w:tc>
          <w:tcPr>
            <w:tcW w:w="984" w:type="dxa"/>
            <w:shd w:val="clear" w:color="auto" w:fill="F2F2F2" w:themeFill="background1" w:themeFillShade="F2"/>
            <w:hideMark/>
          </w:tcPr>
          <w:p w14:paraId="71C905E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7.035</w:t>
            </w:r>
          </w:p>
        </w:tc>
      </w:tr>
      <w:tr w:rsidR="00435D18" w:rsidRPr="008D22C7" w14:paraId="61B81EBF" w14:textId="77777777" w:rsidTr="007C091C">
        <w:trPr>
          <w:trHeight w:val="282"/>
        </w:trPr>
        <w:tc>
          <w:tcPr>
            <w:tcW w:w="1175" w:type="dxa"/>
            <w:hideMark/>
          </w:tcPr>
          <w:p w14:paraId="71C5E284"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Villa Breg</w:t>
            </w:r>
          </w:p>
        </w:tc>
        <w:tc>
          <w:tcPr>
            <w:tcW w:w="981" w:type="dxa"/>
            <w:hideMark/>
          </w:tcPr>
          <w:p w14:paraId="4F8FD6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4.487</w:t>
            </w:r>
          </w:p>
        </w:tc>
        <w:tc>
          <w:tcPr>
            <w:tcW w:w="976" w:type="dxa"/>
            <w:hideMark/>
          </w:tcPr>
          <w:p w14:paraId="5C379D9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3.436</w:t>
            </w:r>
          </w:p>
        </w:tc>
        <w:tc>
          <w:tcPr>
            <w:tcW w:w="984" w:type="dxa"/>
            <w:shd w:val="clear" w:color="auto" w:fill="F2F2F2" w:themeFill="background1" w:themeFillShade="F2"/>
            <w:hideMark/>
          </w:tcPr>
          <w:p w14:paraId="5CA6C45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7.923</w:t>
            </w:r>
          </w:p>
        </w:tc>
        <w:tc>
          <w:tcPr>
            <w:tcW w:w="982" w:type="dxa"/>
            <w:hideMark/>
          </w:tcPr>
          <w:p w14:paraId="04C60B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3.073</w:t>
            </w:r>
          </w:p>
        </w:tc>
        <w:tc>
          <w:tcPr>
            <w:tcW w:w="976" w:type="dxa"/>
            <w:hideMark/>
          </w:tcPr>
          <w:p w14:paraId="3CC54FC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1.169</w:t>
            </w:r>
          </w:p>
        </w:tc>
        <w:tc>
          <w:tcPr>
            <w:tcW w:w="984" w:type="dxa"/>
            <w:shd w:val="clear" w:color="auto" w:fill="F2F2F2" w:themeFill="background1" w:themeFillShade="F2"/>
            <w:hideMark/>
          </w:tcPr>
          <w:p w14:paraId="789271B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4.242</w:t>
            </w:r>
          </w:p>
        </w:tc>
        <w:tc>
          <w:tcPr>
            <w:tcW w:w="982" w:type="dxa"/>
            <w:hideMark/>
          </w:tcPr>
          <w:p w14:paraId="25214C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6.399</w:t>
            </w:r>
          </w:p>
        </w:tc>
        <w:tc>
          <w:tcPr>
            <w:tcW w:w="976" w:type="dxa"/>
            <w:hideMark/>
          </w:tcPr>
          <w:p w14:paraId="0991ED9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2.231</w:t>
            </w:r>
          </w:p>
        </w:tc>
        <w:tc>
          <w:tcPr>
            <w:tcW w:w="984" w:type="dxa"/>
            <w:shd w:val="clear" w:color="auto" w:fill="F2F2F2" w:themeFill="background1" w:themeFillShade="F2"/>
            <w:hideMark/>
          </w:tcPr>
          <w:p w14:paraId="3E55194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8.630</w:t>
            </w:r>
          </w:p>
        </w:tc>
      </w:tr>
      <w:tr w:rsidR="00435D18" w:rsidRPr="008D22C7" w14:paraId="39374FDB" w14:textId="77777777" w:rsidTr="007C091C">
        <w:trPr>
          <w:trHeight w:val="282"/>
        </w:trPr>
        <w:tc>
          <w:tcPr>
            <w:tcW w:w="1175" w:type="dxa"/>
            <w:hideMark/>
          </w:tcPr>
          <w:p w14:paraId="6F8070AE"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Deltiks</w:t>
            </w:r>
          </w:p>
        </w:tc>
        <w:tc>
          <w:tcPr>
            <w:tcW w:w="981" w:type="dxa"/>
            <w:hideMark/>
          </w:tcPr>
          <w:p w14:paraId="2D6FC79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307</w:t>
            </w:r>
          </w:p>
        </w:tc>
        <w:tc>
          <w:tcPr>
            <w:tcW w:w="976" w:type="dxa"/>
            <w:hideMark/>
          </w:tcPr>
          <w:p w14:paraId="3449840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217</w:t>
            </w:r>
          </w:p>
        </w:tc>
        <w:tc>
          <w:tcPr>
            <w:tcW w:w="984" w:type="dxa"/>
            <w:shd w:val="clear" w:color="auto" w:fill="F2F2F2" w:themeFill="background1" w:themeFillShade="F2"/>
            <w:hideMark/>
          </w:tcPr>
          <w:p w14:paraId="035A46DA"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524</w:t>
            </w:r>
          </w:p>
        </w:tc>
        <w:tc>
          <w:tcPr>
            <w:tcW w:w="982" w:type="dxa"/>
            <w:hideMark/>
          </w:tcPr>
          <w:p w14:paraId="395CD1E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76" w:type="dxa"/>
            <w:hideMark/>
          </w:tcPr>
          <w:p w14:paraId="38EDEB1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1A61304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82" w:type="dxa"/>
            <w:hideMark/>
          </w:tcPr>
          <w:p w14:paraId="1D85892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76" w:type="dxa"/>
            <w:hideMark/>
          </w:tcPr>
          <w:p w14:paraId="26EB7E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33720BB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r>
      <w:tr w:rsidR="00435D18" w:rsidRPr="008D22C7" w14:paraId="691132D4" w14:textId="77777777" w:rsidTr="007C091C">
        <w:trPr>
          <w:trHeight w:val="282"/>
        </w:trPr>
        <w:tc>
          <w:tcPr>
            <w:tcW w:w="1175" w:type="dxa"/>
            <w:hideMark/>
          </w:tcPr>
          <w:p w14:paraId="19FF5423"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Дом Црвеног крста</w:t>
            </w:r>
          </w:p>
        </w:tc>
        <w:tc>
          <w:tcPr>
            <w:tcW w:w="981" w:type="dxa"/>
            <w:hideMark/>
          </w:tcPr>
          <w:p w14:paraId="734B727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4.320</w:t>
            </w:r>
          </w:p>
        </w:tc>
        <w:tc>
          <w:tcPr>
            <w:tcW w:w="976" w:type="dxa"/>
            <w:hideMark/>
          </w:tcPr>
          <w:p w14:paraId="30724DF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937</w:t>
            </w:r>
          </w:p>
        </w:tc>
        <w:tc>
          <w:tcPr>
            <w:tcW w:w="984" w:type="dxa"/>
            <w:shd w:val="clear" w:color="auto" w:fill="F2F2F2" w:themeFill="background1" w:themeFillShade="F2"/>
            <w:hideMark/>
          </w:tcPr>
          <w:p w14:paraId="2C24D7D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5.257</w:t>
            </w:r>
          </w:p>
        </w:tc>
        <w:tc>
          <w:tcPr>
            <w:tcW w:w="982" w:type="dxa"/>
            <w:hideMark/>
          </w:tcPr>
          <w:p w14:paraId="1C78286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2.025</w:t>
            </w:r>
          </w:p>
        </w:tc>
        <w:tc>
          <w:tcPr>
            <w:tcW w:w="976" w:type="dxa"/>
            <w:hideMark/>
          </w:tcPr>
          <w:p w14:paraId="48B3734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27594B0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2.025</w:t>
            </w:r>
          </w:p>
        </w:tc>
        <w:tc>
          <w:tcPr>
            <w:tcW w:w="982" w:type="dxa"/>
            <w:hideMark/>
          </w:tcPr>
          <w:p w14:paraId="27A0DB4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2.854</w:t>
            </w:r>
          </w:p>
        </w:tc>
        <w:tc>
          <w:tcPr>
            <w:tcW w:w="976" w:type="dxa"/>
            <w:hideMark/>
          </w:tcPr>
          <w:p w14:paraId="610A384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164</w:t>
            </w:r>
          </w:p>
        </w:tc>
        <w:tc>
          <w:tcPr>
            <w:tcW w:w="984" w:type="dxa"/>
            <w:shd w:val="clear" w:color="auto" w:fill="F2F2F2" w:themeFill="background1" w:themeFillShade="F2"/>
            <w:hideMark/>
          </w:tcPr>
          <w:p w14:paraId="601D8F5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3.018</w:t>
            </w:r>
          </w:p>
        </w:tc>
      </w:tr>
      <w:tr w:rsidR="00435D18" w:rsidRPr="008D22C7" w14:paraId="2FDA1005" w14:textId="77777777" w:rsidTr="007C091C">
        <w:trPr>
          <w:trHeight w:val="282"/>
        </w:trPr>
        <w:tc>
          <w:tcPr>
            <w:tcW w:w="1175" w:type="dxa"/>
            <w:hideMark/>
          </w:tcPr>
          <w:p w14:paraId="53D7E5A0"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Дом ученика</w:t>
            </w:r>
          </w:p>
        </w:tc>
        <w:tc>
          <w:tcPr>
            <w:tcW w:w="981" w:type="dxa"/>
            <w:hideMark/>
          </w:tcPr>
          <w:p w14:paraId="1C91199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300</w:t>
            </w:r>
          </w:p>
        </w:tc>
        <w:tc>
          <w:tcPr>
            <w:tcW w:w="976" w:type="dxa"/>
            <w:hideMark/>
          </w:tcPr>
          <w:p w14:paraId="058EC5D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406</w:t>
            </w:r>
          </w:p>
        </w:tc>
        <w:tc>
          <w:tcPr>
            <w:tcW w:w="984" w:type="dxa"/>
            <w:shd w:val="clear" w:color="auto" w:fill="F2F2F2" w:themeFill="background1" w:themeFillShade="F2"/>
            <w:hideMark/>
          </w:tcPr>
          <w:p w14:paraId="51488DB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706</w:t>
            </w:r>
          </w:p>
        </w:tc>
        <w:tc>
          <w:tcPr>
            <w:tcW w:w="982" w:type="dxa"/>
            <w:hideMark/>
          </w:tcPr>
          <w:p w14:paraId="6772742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 </w:t>
            </w:r>
          </w:p>
        </w:tc>
        <w:tc>
          <w:tcPr>
            <w:tcW w:w="976" w:type="dxa"/>
            <w:hideMark/>
          </w:tcPr>
          <w:p w14:paraId="2CE017D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2BFED0F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2" w:type="dxa"/>
            <w:hideMark/>
          </w:tcPr>
          <w:p w14:paraId="69A29ED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227</w:t>
            </w:r>
          </w:p>
        </w:tc>
        <w:tc>
          <w:tcPr>
            <w:tcW w:w="976" w:type="dxa"/>
            <w:hideMark/>
          </w:tcPr>
          <w:p w14:paraId="1EB4908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1019262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227</w:t>
            </w:r>
          </w:p>
        </w:tc>
      </w:tr>
      <w:tr w:rsidR="00435D18" w:rsidRPr="008D22C7" w14:paraId="180B8EA6" w14:textId="77777777" w:rsidTr="007C091C">
        <w:trPr>
          <w:trHeight w:val="282"/>
        </w:trPr>
        <w:tc>
          <w:tcPr>
            <w:tcW w:w="1175" w:type="dxa"/>
            <w:hideMark/>
          </w:tcPr>
          <w:p w14:paraId="5BA565D5"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Приватни смештај</w:t>
            </w:r>
          </w:p>
        </w:tc>
        <w:tc>
          <w:tcPr>
            <w:tcW w:w="981" w:type="dxa"/>
            <w:hideMark/>
          </w:tcPr>
          <w:p w14:paraId="73408A4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1.058</w:t>
            </w:r>
          </w:p>
        </w:tc>
        <w:tc>
          <w:tcPr>
            <w:tcW w:w="976" w:type="dxa"/>
            <w:hideMark/>
          </w:tcPr>
          <w:p w14:paraId="0E06715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382</w:t>
            </w:r>
          </w:p>
        </w:tc>
        <w:tc>
          <w:tcPr>
            <w:tcW w:w="984" w:type="dxa"/>
            <w:shd w:val="clear" w:color="auto" w:fill="F2F2F2" w:themeFill="background1" w:themeFillShade="F2"/>
            <w:hideMark/>
          </w:tcPr>
          <w:p w14:paraId="283791B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1.440</w:t>
            </w:r>
          </w:p>
        </w:tc>
        <w:tc>
          <w:tcPr>
            <w:tcW w:w="982" w:type="dxa"/>
            <w:hideMark/>
          </w:tcPr>
          <w:p w14:paraId="76DD00C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1.684</w:t>
            </w:r>
          </w:p>
        </w:tc>
        <w:tc>
          <w:tcPr>
            <w:tcW w:w="976" w:type="dxa"/>
            <w:hideMark/>
          </w:tcPr>
          <w:p w14:paraId="1773A51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91</w:t>
            </w:r>
          </w:p>
        </w:tc>
        <w:tc>
          <w:tcPr>
            <w:tcW w:w="984" w:type="dxa"/>
            <w:shd w:val="clear" w:color="auto" w:fill="F2F2F2" w:themeFill="background1" w:themeFillShade="F2"/>
            <w:hideMark/>
          </w:tcPr>
          <w:p w14:paraId="4A91324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1.775</w:t>
            </w:r>
          </w:p>
        </w:tc>
        <w:tc>
          <w:tcPr>
            <w:tcW w:w="982" w:type="dxa"/>
            <w:hideMark/>
          </w:tcPr>
          <w:p w14:paraId="3F41CBB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2.022</w:t>
            </w:r>
          </w:p>
        </w:tc>
        <w:tc>
          <w:tcPr>
            <w:tcW w:w="976" w:type="dxa"/>
            <w:hideMark/>
          </w:tcPr>
          <w:p w14:paraId="5A311F18" w14:textId="2313FBFD"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w:t>
            </w:r>
            <w:r w:rsidR="004D59A0" w:rsidRPr="008D22C7">
              <w:rPr>
                <w:rFonts w:asciiTheme="majorHAnsi" w:eastAsia="Times New Roman" w:hAnsiTheme="majorHAnsi" w:cstheme="majorHAnsi"/>
                <w:color w:val="000000"/>
                <w:sz w:val="18"/>
                <w:szCs w:val="18"/>
                <w:lang w:val="sr-Cyrl-RS"/>
              </w:rPr>
              <w:t>.</w:t>
            </w:r>
            <w:r w:rsidRPr="008D22C7">
              <w:rPr>
                <w:rFonts w:asciiTheme="majorHAnsi" w:eastAsia="Times New Roman" w:hAnsiTheme="majorHAnsi" w:cstheme="majorHAnsi"/>
                <w:color w:val="000000"/>
                <w:sz w:val="18"/>
                <w:szCs w:val="18"/>
              </w:rPr>
              <w:t>882</w:t>
            </w:r>
          </w:p>
        </w:tc>
        <w:tc>
          <w:tcPr>
            <w:tcW w:w="984" w:type="dxa"/>
            <w:shd w:val="clear" w:color="auto" w:fill="F2F2F2" w:themeFill="background1" w:themeFillShade="F2"/>
            <w:hideMark/>
          </w:tcPr>
          <w:p w14:paraId="2982BFF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3.904</w:t>
            </w:r>
          </w:p>
        </w:tc>
      </w:tr>
      <w:tr w:rsidR="00435D18" w:rsidRPr="008D22C7" w14:paraId="1880C4F0" w14:textId="77777777" w:rsidTr="007C091C">
        <w:trPr>
          <w:trHeight w:val="282"/>
        </w:trPr>
        <w:tc>
          <w:tcPr>
            <w:tcW w:w="1175" w:type="dxa"/>
            <w:hideMark/>
          </w:tcPr>
          <w:p w14:paraId="0E6C2BF5"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Преноћиште Стари млин</w:t>
            </w:r>
          </w:p>
        </w:tc>
        <w:tc>
          <w:tcPr>
            <w:tcW w:w="981" w:type="dxa"/>
            <w:hideMark/>
          </w:tcPr>
          <w:p w14:paraId="66DF0B9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1.507</w:t>
            </w:r>
          </w:p>
        </w:tc>
        <w:tc>
          <w:tcPr>
            <w:tcW w:w="976" w:type="dxa"/>
            <w:hideMark/>
          </w:tcPr>
          <w:p w14:paraId="15CC01B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1.232</w:t>
            </w:r>
          </w:p>
        </w:tc>
        <w:tc>
          <w:tcPr>
            <w:tcW w:w="984" w:type="dxa"/>
            <w:shd w:val="clear" w:color="auto" w:fill="F2F2F2" w:themeFill="background1" w:themeFillShade="F2"/>
            <w:hideMark/>
          </w:tcPr>
          <w:p w14:paraId="4E6B626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2.739</w:t>
            </w:r>
          </w:p>
        </w:tc>
        <w:tc>
          <w:tcPr>
            <w:tcW w:w="982" w:type="dxa"/>
            <w:hideMark/>
          </w:tcPr>
          <w:p w14:paraId="08AA48A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310</w:t>
            </w:r>
          </w:p>
        </w:tc>
        <w:tc>
          <w:tcPr>
            <w:tcW w:w="976" w:type="dxa"/>
            <w:hideMark/>
          </w:tcPr>
          <w:p w14:paraId="07B3177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162</w:t>
            </w:r>
          </w:p>
        </w:tc>
        <w:tc>
          <w:tcPr>
            <w:tcW w:w="984" w:type="dxa"/>
            <w:shd w:val="clear" w:color="auto" w:fill="F2F2F2" w:themeFill="background1" w:themeFillShade="F2"/>
            <w:hideMark/>
          </w:tcPr>
          <w:p w14:paraId="7C97614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472</w:t>
            </w:r>
          </w:p>
        </w:tc>
        <w:tc>
          <w:tcPr>
            <w:tcW w:w="982" w:type="dxa"/>
            <w:hideMark/>
          </w:tcPr>
          <w:p w14:paraId="567AE99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76" w:type="dxa"/>
            <w:hideMark/>
          </w:tcPr>
          <w:p w14:paraId="445FD36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2B3E84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r>
      <w:tr w:rsidR="00435D18" w:rsidRPr="008D22C7" w14:paraId="2EB1614F" w14:textId="77777777" w:rsidTr="007C091C">
        <w:trPr>
          <w:trHeight w:val="282"/>
        </w:trPr>
        <w:tc>
          <w:tcPr>
            <w:tcW w:w="1175" w:type="dxa"/>
            <w:hideMark/>
          </w:tcPr>
          <w:p w14:paraId="1F0FFBAA"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Зона оптимизма</w:t>
            </w:r>
          </w:p>
        </w:tc>
        <w:tc>
          <w:tcPr>
            <w:tcW w:w="981" w:type="dxa"/>
            <w:hideMark/>
          </w:tcPr>
          <w:p w14:paraId="43365F6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602</w:t>
            </w:r>
          </w:p>
        </w:tc>
        <w:tc>
          <w:tcPr>
            <w:tcW w:w="976" w:type="dxa"/>
            <w:hideMark/>
          </w:tcPr>
          <w:p w14:paraId="17F5F60A"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608</w:t>
            </w:r>
          </w:p>
        </w:tc>
        <w:tc>
          <w:tcPr>
            <w:tcW w:w="984" w:type="dxa"/>
            <w:shd w:val="clear" w:color="auto" w:fill="F2F2F2" w:themeFill="background1" w:themeFillShade="F2"/>
            <w:hideMark/>
          </w:tcPr>
          <w:p w14:paraId="51ECA36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1.210</w:t>
            </w:r>
          </w:p>
        </w:tc>
        <w:tc>
          <w:tcPr>
            <w:tcW w:w="982" w:type="dxa"/>
            <w:hideMark/>
          </w:tcPr>
          <w:p w14:paraId="7E45114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674</w:t>
            </w:r>
          </w:p>
        </w:tc>
        <w:tc>
          <w:tcPr>
            <w:tcW w:w="976" w:type="dxa"/>
            <w:hideMark/>
          </w:tcPr>
          <w:p w14:paraId="3AB5152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196</w:t>
            </w:r>
          </w:p>
        </w:tc>
        <w:tc>
          <w:tcPr>
            <w:tcW w:w="984" w:type="dxa"/>
            <w:shd w:val="clear" w:color="auto" w:fill="F2F2F2" w:themeFill="background1" w:themeFillShade="F2"/>
            <w:hideMark/>
          </w:tcPr>
          <w:p w14:paraId="4FFA62B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870</w:t>
            </w:r>
          </w:p>
        </w:tc>
        <w:tc>
          <w:tcPr>
            <w:tcW w:w="982" w:type="dxa"/>
            <w:hideMark/>
          </w:tcPr>
          <w:p w14:paraId="53A9307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417</w:t>
            </w:r>
          </w:p>
        </w:tc>
        <w:tc>
          <w:tcPr>
            <w:tcW w:w="976" w:type="dxa"/>
            <w:hideMark/>
          </w:tcPr>
          <w:p w14:paraId="1CB50A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186</w:t>
            </w:r>
          </w:p>
        </w:tc>
        <w:tc>
          <w:tcPr>
            <w:tcW w:w="984" w:type="dxa"/>
            <w:shd w:val="clear" w:color="auto" w:fill="F2F2F2" w:themeFill="background1" w:themeFillShade="F2"/>
            <w:hideMark/>
          </w:tcPr>
          <w:p w14:paraId="687369D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603</w:t>
            </w:r>
          </w:p>
        </w:tc>
      </w:tr>
      <w:tr w:rsidR="00435D18" w:rsidRPr="008D22C7" w14:paraId="74E6CF0E" w14:textId="77777777" w:rsidTr="007C091C">
        <w:trPr>
          <w:trHeight w:val="282"/>
        </w:trPr>
        <w:tc>
          <w:tcPr>
            <w:tcW w:w="1175" w:type="dxa"/>
            <w:hideMark/>
          </w:tcPr>
          <w:p w14:paraId="65EEF09C" w14:textId="77777777" w:rsidR="008B16F6" w:rsidRPr="008D22C7" w:rsidRDefault="008B16F6" w:rsidP="008B16F6">
            <w:pPr>
              <w:rPr>
                <w:rFonts w:asciiTheme="majorHAnsi" w:eastAsia="Times New Roman" w:hAnsiTheme="majorHAnsi" w:cstheme="majorHAnsi"/>
                <w:b/>
                <w:bCs/>
                <w:color w:val="000000"/>
                <w:sz w:val="18"/>
                <w:szCs w:val="18"/>
                <w:u w:val="double"/>
              </w:rPr>
            </w:pPr>
            <w:r w:rsidRPr="008D22C7">
              <w:rPr>
                <w:rFonts w:asciiTheme="majorHAnsi" w:eastAsia="Times New Roman" w:hAnsiTheme="majorHAnsi" w:cstheme="majorHAnsi"/>
                <w:b/>
                <w:bCs/>
                <w:color w:val="000000"/>
                <w:sz w:val="18"/>
                <w:szCs w:val="18"/>
                <w:u w:val="double"/>
              </w:rPr>
              <w:t>УКУПНО ЗА ГОДИНУ</w:t>
            </w:r>
          </w:p>
        </w:tc>
        <w:tc>
          <w:tcPr>
            <w:tcW w:w="981" w:type="dxa"/>
            <w:hideMark/>
          </w:tcPr>
          <w:p w14:paraId="1A91738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25.237</w:t>
            </w:r>
          </w:p>
        </w:tc>
        <w:tc>
          <w:tcPr>
            <w:tcW w:w="976" w:type="dxa"/>
            <w:hideMark/>
          </w:tcPr>
          <w:p w14:paraId="5908E5B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18.807</w:t>
            </w:r>
          </w:p>
        </w:tc>
        <w:tc>
          <w:tcPr>
            <w:tcW w:w="984" w:type="dxa"/>
            <w:shd w:val="clear" w:color="auto" w:fill="F2F2F2" w:themeFill="background1" w:themeFillShade="F2"/>
            <w:hideMark/>
          </w:tcPr>
          <w:p w14:paraId="4562879C" w14:textId="77777777" w:rsidR="008B16F6" w:rsidRPr="008D22C7" w:rsidRDefault="008B16F6" w:rsidP="008B16F6">
            <w:pPr>
              <w:jc w:val="right"/>
              <w:rPr>
                <w:rFonts w:asciiTheme="majorHAnsi" w:eastAsia="Times New Roman" w:hAnsiTheme="majorHAnsi" w:cstheme="majorHAnsi"/>
                <w:color w:val="000000"/>
                <w:sz w:val="18"/>
                <w:szCs w:val="18"/>
                <w:u w:val="double"/>
              </w:rPr>
            </w:pPr>
            <w:r w:rsidRPr="008D22C7">
              <w:rPr>
                <w:rFonts w:asciiTheme="majorHAnsi" w:eastAsia="Times New Roman" w:hAnsiTheme="majorHAnsi" w:cstheme="majorHAnsi"/>
                <w:color w:val="000000"/>
                <w:sz w:val="18"/>
                <w:szCs w:val="18"/>
                <w:u w:val="double"/>
              </w:rPr>
              <w:t>44.044</w:t>
            </w:r>
          </w:p>
        </w:tc>
        <w:tc>
          <w:tcPr>
            <w:tcW w:w="982" w:type="dxa"/>
            <w:hideMark/>
          </w:tcPr>
          <w:p w14:paraId="6FF9407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13.987</w:t>
            </w:r>
          </w:p>
        </w:tc>
        <w:tc>
          <w:tcPr>
            <w:tcW w:w="976" w:type="dxa"/>
            <w:hideMark/>
          </w:tcPr>
          <w:p w14:paraId="482BECE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3.675</w:t>
            </w:r>
          </w:p>
        </w:tc>
        <w:tc>
          <w:tcPr>
            <w:tcW w:w="984" w:type="dxa"/>
            <w:shd w:val="clear" w:color="auto" w:fill="F2F2F2" w:themeFill="background1" w:themeFillShade="F2"/>
            <w:hideMark/>
          </w:tcPr>
          <w:p w14:paraId="582D212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u w:val="double"/>
              </w:rPr>
              <w:t>17.662</w:t>
            </w:r>
          </w:p>
        </w:tc>
        <w:tc>
          <w:tcPr>
            <w:tcW w:w="982" w:type="dxa"/>
            <w:hideMark/>
          </w:tcPr>
          <w:p w14:paraId="565CD17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lang w:val="sr-Cyrl-RS"/>
              </w:rPr>
              <w:t>19.760</w:t>
            </w:r>
          </w:p>
        </w:tc>
        <w:tc>
          <w:tcPr>
            <w:tcW w:w="976" w:type="dxa"/>
            <w:hideMark/>
          </w:tcPr>
          <w:p w14:paraId="41DBCFD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lang w:val="sr-Cyrl-RS"/>
              </w:rPr>
              <w:t>8.331</w:t>
            </w:r>
          </w:p>
        </w:tc>
        <w:tc>
          <w:tcPr>
            <w:tcW w:w="984" w:type="dxa"/>
            <w:shd w:val="clear" w:color="auto" w:fill="F2F2F2" w:themeFill="background1" w:themeFillShade="F2"/>
            <w:hideMark/>
          </w:tcPr>
          <w:p w14:paraId="28C050C1" w14:textId="77777777" w:rsidR="008B16F6" w:rsidRPr="008D22C7" w:rsidRDefault="008B16F6" w:rsidP="008B16F6">
            <w:pPr>
              <w:jc w:val="right"/>
              <w:rPr>
                <w:rFonts w:asciiTheme="majorHAnsi" w:eastAsia="Times New Roman" w:hAnsiTheme="majorHAnsi" w:cstheme="majorHAnsi"/>
                <w:color w:val="000000"/>
                <w:sz w:val="18"/>
                <w:szCs w:val="18"/>
                <w:u w:val="double"/>
              </w:rPr>
            </w:pPr>
            <w:r w:rsidRPr="008D22C7">
              <w:rPr>
                <w:rFonts w:asciiTheme="majorHAnsi" w:eastAsia="Times New Roman" w:hAnsiTheme="majorHAnsi" w:cstheme="majorHAnsi"/>
                <w:color w:val="000000"/>
                <w:sz w:val="18"/>
                <w:szCs w:val="18"/>
                <w:u w:val="double"/>
              </w:rPr>
              <w:t>28.091</w:t>
            </w:r>
          </w:p>
        </w:tc>
      </w:tr>
    </w:tbl>
    <w:p w14:paraId="785C4F36" w14:textId="5D0BE6A2" w:rsidR="00285615" w:rsidRPr="00E81B89" w:rsidRDefault="00285615" w:rsidP="007C091C">
      <w:pPr>
        <w:ind w:left="-360"/>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Извор:</w:t>
      </w:r>
      <w:r w:rsidR="00BF3C2C" w:rsidRPr="00E81B89">
        <w:rPr>
          <w:rFonts w:asciiTheme="majorHAnsi" w:hAnsiTheme="majorHAnsi" w:cstheme="majorHAnsi"/>
          <w:bCs/>
          <w:i/>
          <w:iCs/>
          <w:sz w:val="18"/>
          <w:szCs w:val="18"/>
          <w:lang w:val="sr-Cyrl-RS"/>
        </w:rPr>
        <w:t xml:space="preserve"> </w:t>
      </w:r>
      <w:r w:rsidR="00BF3C2C"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605F4A16" w14:textId="77777777" w:rsidR="00BF3C2C" w:rsidRPr="008D22C7" w:rsidRDefault="00BF3C2C" w:rsidP="00285615">
      <w:pPr>
        <w:ind w:hanging="540"/>
        <w:jc w:val="both"/>
        <w:rPr>
          <w:rFonts w:asciiTheme="majorHAnsi" w:hAnsiTheme="majorHAnsi" w:cstheme="majorHAnsi"/>
          <w:bCs/>
          <w:i/>
          <w:iCs/>
          <w:lang w:val="sr-Cyrl-RS"/>
        </w:rPr>
      </w:pPr>
    </w:p>
    <w:p w14:paraId="0857BF22"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Посматрајући 2019. годину, према броју ноћења и броју домаћих и страних туриста показује највише вредности у односу на 2020. годину и 2021. годину. Укупно је остварено 44.044 ноћења, што је 25% више у односу на 2018. годину. Било је 5.566 страних туриста који су остварили 18.807 ноћења. Време боравка у граду је било 3,38 дана.</w:t>
      </w:r>
    </w:p>
    <w:p w14:paraId="294C403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је било туриста из следећих земаља:</w:t>
      </w:r>
    </w:p>
    <w:p w14:paraId="6D482EAE" w14:textId="77777777" w:rsidR="00285615" w:rsidRPr="008D22C7" w:rsidRDefault="00285615" w:rsidP="00285615">
      <w:pPr>
        <w:spacing w:after="0"/>
        <w:jc w:val="both"/>
        <w:rPr>
          <w:rFonts w:asciiTheme="majorHAnsi" w:hAnsiTheme="majorHAnsi" w:cstheme="majorHAnsi"/>
          <w:bCs/>
          <w:lang w:val="sr-Cyrl-RS"/>
        </w:rPr>
      </w:pPr>
    </w:p>
    <w:p w14:paraId="0533CBF7"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3.074</w:t>
      </w:r>
    </w:p>
    <w:p w14:paraId="2F2474DC"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r w:rsidRPr="008D22C7">
        <w:rPr>
          <w:rFonts w:asciiTheme="majorHAnsi" w:hAnsiTheme="majorHAnsi" w:cstheme="majorHAnsi"/>
          <w:bCs/>
          <w:lang w:val="sr-Cyrl-RS"/>
        </w:rPr>
        <w:tab/>
      </w:r>
      <w:r w:rsidRPr="008D22C7">
        <w:rPr>
          <w:rFonts w:asciiTheme="majorHAnsi" w:hAnsiTheme="majorHAnsi" w:cstheme="majorHAnsi"/>
          <w:bCs/>
          <w:lang w:val="sr-Cyrl-RS"/>
        </w:rPr>
        <w:tab/>
        <w:t>1.128</w:t>
      </w:r>
    </w:p>
    <w:p w14:paraId="24A3E341"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Немачка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959</w:t>
      </w:r>
    </w:p>
    <w:p w14:paraId="3E520B75"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Бугарска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770</w:t>
      </w:r>
    </w:p>
    <w:p w14:paraId="6C8E4EFC"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Италија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524</w:t>
      </w:r>
    </w:p>
    <w:p w14:paraId="2A78FE54"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449</w:t>
      </w:r>
    </w:p>
    <w:p w14:paraId="7EC19BD4" w14:textId="77777777" w:rsidR="00285615" w:rsidRPr="008D22C7" w:rsidRDefault="00285615" w:rsidP="00285615">
      <w:pPr>
        <w:pStyle w:val="ListParagraph"/>
        <w:spacing w:after="0"/>
        <w:jc w:val="both"/>
        <w:rPr>
          <w:rFonts w:asciiTheme="majorHAnsi" w:hAnsiTheme="majorHAnsi" w:cstheme="majorHAnsi"/>
          <w:bCs/>
          <w:lang w:val="sr-Cyrl-RS"/>
        </w:rPr>
      </w:pPr>
    </w:p>
    <w:p w14:paraId="6484008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Домаћих туриста било је 9.198 и остварено је 25.237 ноћења. Време боравка у граду је 2,75 дана. </w:t>
      </w:r>
    </w:p>
    <w:p w14:paraId="37147C07" w14:textId="77777777" w:rsidR="00285615" w:rsidRPr="008D22C7" w:rsidRDefault="00285615" w:rsidP="00285615">
      <w:pPr>
        <w:spacing w:after="0"/>
        <w:jc w:val="both"/>
        <w:rPr>
          <w:rFonts w:asciiTheme="majorHAnsi" w:hAnsiTheme="majorHAnsi" w:cstheme="majorHAnsi"/>
          <w:bCs/>
          <w:lang w:val="sr-Cyrl-RS"/>
        </w:rPr>
      </w:pPr>
    </w:p>
    <w:p w14:paraId="27E6FB9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2020. години страних туриста је укупно било 1.370 и остварили су 3.675 ноћења или 19,54% у односу на 2019. годину. Време боравка је у граду 2,68.</w:t>
      </w:r>
    </w:p>
    <w:p w14:paraId="634EFB5D" w14:textId="77777777" w:rsidR="00285615" w:rsidRPr="008D22C7" w:rsidRDefault="00285615" w:rsidP="00285615">
      <w:pPr>
        <w:spacing w:after="0"/>
        <w:jc w:val="both"/>
        <w:rPr>
          <w:rFonts w:asciiTheme="majorHAnsi" w:hAnsiTheme="majorHAnsi" w:cstheme="majorHAnsi"/>
          <w:bCs/>
          <w:lang w:val="sr-Cyrl-RS"/>
        </w:rPr>
      </w:pPr>
    </w:p>
    <w:p w14:paraId="680E165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туриста било је из следећих земаља:</w:t>
      </w:r>
    </w:p>
    <w:p w14:paraId="7F7D1073" w14:textId="77777777" w:rsidR="00285615" w:rsidRPr="008D22C7" w:rsidRDefault="00285615" w:rsidP="00285615">
      <w:pPr>
        <w:spacing w:after="0"/>
        <w:jc w:val="both"/>
        <w:rPr>
          <w:rFonts w:asciiTheme="majorHAnsi" w:hAnsiTheme="majorHAnsi" w:cstheme="majorHAnsi"/>
          <w:bCs/>
          <w:lang w:val="sr-Cyrl-RS"/>
        </w:rPr>
      </w:pPr>
    </w:p>
    <w:p w14:paraId="7BED1917"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p>
    <w:p w14:paraId="51E8775F"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Црна Гора</w:t>
      </w:r>
    </w:p>
    <w:p w14:paraId="5E3866A1"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p>
    <w:p w14:paraId="34C616A4"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lastRenderedPageBreak/>
        <w:t>Немачка</w:t>
      </w:r>
    </w:p>
    <w:p w14:paraId="2E5F577D"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p>
    <w:p w14:paraId="1AAC1BF2"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Словенија</w:t>
      </w:r>
    </w:p>
    <w:p w14:paraId="57B8DBF8" w14:textId="77777777" w:rsidR="00285615" w:rsidRPr="008D22C7" w:rsidRDefault="00285615" w:rsidP="00285615">
      <w:pPr>
        <w:spacing w:after="0"/>
        <w:jc w:val="both"/>
        <w:rPr>
          <w:rFonts w:asciiTheme="majorHAnsi" w:hAnsiTheme="majorHAnsi" w:cstheme="majorHAnsi"/>
          <w:bCs/>
          <w:lang w:val="sr-Cyrl-RS"/>
        </w:rPr>
      </w:pPr>
    </w:p>
    <w:p w14:paraId="69DB96C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Домаћих туриста било је 4.482 и остварено је 13.987 ноћења или 55% у односу на 2019. годину. Број дана проведених у граду је 3,12.</w:t>
      </w:r>
    </w:p>
    <w:p w14:paraId="283345E7"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Укупан број ноћења у 2020. години је 17.662, што је око 40% у односу на 2019. годину. </w:t>
      </w:r>
    </w:p>
    <w:p w14:paraId="520D75F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Од марта је ситуација са туристима била веома лоша, са знатно смањеним бројем ноћења. Међутим, почевши од августа 2020. године ситуација се поправља и то првенствено од стране домаћих туриста и наставља током септембра и октобра. Под утицајем пандемије је од новембра настављен тренд смањења броја туриста.</w:t>
      </w:r>
    </w:p>
    <w:p w14:paraId="6972CC9B" w14:textId="0752BC3F"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приватном смештају посматрајући 2019. и 2020. годину, јавља се благо растући тренд са 1.440 у 2019. години на 1.</w:t>
      </w:r>
      <w:r w:rsidR="00552F46" w:rsidRPr="008D22C7">
        <w:rPr>
          <w:rFonts w:asciiTheme="majorHAnsi" w:hAnsiTheme="majorHAnsi" w:cstheme="majorHAnsi"/>
          <w:bCs/>
          <w:lang w:val="sr-Latn-RS"/>
        </w:rPr>
        <w:t>775</w:t>
      </w:r>
      <w:r w:rsidRPr="008D22C7">
        <w:rPr>
          <w:rFonts w:asciiTheme="majorHAnsi" w:hAnsiTheme="majorHAnsi" w:cstheme="majorHAnsi"/>
          <w:bCs/>
          <w:lang w:val="sr-Cyrl-RS"/>
        </w:rPr>
        <w:t xml:space="preserve"> у 2020. години.</w:t>
      </w:r>
    </w:p>
    <w:p w14:paraId="742054A3" w14:textId="77777777" w:rsidR="00285615" w:rsidRPr="008D22C7" w:rsidRDefault="00285615" w:rsidP="00285615">
      <w:pPr>
        <w:spacing w:after="0"/>
        <w:jc w:val="both"/>
        <w:rPr>
          <w:rFonts w:asciiTheme="majorHAnsi" w:hAnsiTheme="majorHAnsi" w:cstheme="majorHAnsi"/>
          <w:bCs/>
          <w:lang w:val="sr-Cyrl-RS"/>
        </w:rPr>
      </w:pPr>
    </w:p>
    <w:p w14:paraId="175BD47F" w14:textId="26C52353"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Током 2021. године долази до попуштања мера пандемије, тако да је страних туриста било укупно 2.540 и остварили су 8.331 ноћења или 44% у односу на 2019. годину, али </w:t>
      </w:r>
      <w:r w:rsidR="002D2328" w:rsidRPr="008D22C7">
        <w:rPr>
          <w:rFonts w:asciiTheme="majorHAnsi" w:hAnsiTheme="majorHAnsi" w:cstheme="majorHAnsi"/>
          <w:bCs/>
          <w:lang w:val="sr-Cyrl-RS"/>
        </w:rPr>
        <w:t>око</w:t>
      </w:r>
      <w:r w:rsidR="002D2328" w:rsidRPr="008D22C7">
        <w:rPr>
          <w:rFonts w:asciiTheme="majorHAnsi" w:hAnsiTheme="majorHAnsi" w:cstheme="majorHAnsi"/>
          <w:bCs/>
          <w:lang w:val="sr-Latn-RS"/>
        </w:rPr>
        <w:t xml:space="preserve"> </w:t>
      </w:r>
      <w:r w:rsidRPr="008D22C7">
        <w:rPr>
          <w:rFonts w:asciiTheme="majorHAnsi" w:hAnsiTheme="majorHAnsi" w:cstheme="majorHAnsi"/>
          <w:bCs/>
          <w:lang w:val="sr-Cyrl-RS"/>
        </w:rPr>
        <w:t>225% у односу на 2020. годину. Време боравка у граду је 3,28.</w:t>
      </w:r>
    </w:p>
    <w:p w14:paraId="38F3D98A" w14:textId="77777777" w:rsidR="00285615" w:rsidRPr="008D22C7" w:rsidRDefault="00285615" w:rsidP="00285615">
      <w:pPr>
        <w:spacing w:after="0"/>
        <w:jc w:val="both"/>
        <w:rPr>
          <w:rFonts w:asciiTheme="majorHAnsi" w:hAnsiTheme="majorHAnsi" w:cstheme="majorHAnsi"/>
          <w:bCs/>
          <w:lang w:val="sr-Cyrl-RS"/>
        </w:rPr>
      </w:pPr>
    </w:p>
    <w:p w14:paraId="7DED4EF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је било туриста из следећих земаља:</w:t>
      </w:r>
    </w:p>
    <w:p w14:paraId="13FB0651" w14:textId="77777777" w:rsidR="00285615" w:rsidRPr="008D22C7" w:rsidRDefault="00285615" w:rsidP="00285615">
      <w:pPr>
        <w:spacing w:after="0"/>
        <w:jc w:val="both"/>
        <w:rPr>
          <w:rFonts w:asciiTheme="majorHAnsi" w:hAnsiTheme="majorHAnsi" w:cstheme="majorHAnsi"/>
          <w:bCs/>
          <w:lang w:val="sr-Cyrl-RS"/>
        </w:rPr>
      </w:pPr>
    </w:p>
    <w:p w14:paraId="202E07E7"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Турска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1.165</w:t>
      </w:r>
    </w:p>
    <w:p w14:paraId="20F1DE6B"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723</w:t>
      </w:r>
    </w:p>
    <w:p w14:paraId="79EE7CDE"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Немачка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462</w:t>
      </w:r>
    </w:p>
    <w:p w14:paraId="4D395439"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Црна Гора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442</w:t>
      </w:r>
    </w:p>
    <w:p w14:paraId="2B60E70D"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441</w:t>
      </w:r>
    </w:p>
    <w:p w14:paraId="3F8C971E"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Словенија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378</w:t>
      </w:r>
    </w:p>
    <w:p w14:paraId="0F8E38FC"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Хрватска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356</w:t>
      </w:r>
    </w:p>
    <w:p w14:paraId="5E2CE247"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342</w:t>
      </w:r>
    </w:p>
    <w:p w14:paraId="7AF1A99D"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Руска Федерација</w:t>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245</w:t>
      </w:r>
    </w:p>
    <w:p w14:paraId="2404D47D" w14:textId="77777777" w:rsidR="00285615" w:rsidRPr="008D22C7" w:rsidRDefault="00285615" w:rsidP="00285615">
      <w:pPr>
        <w:spacing w:after="0"/>
        <w:jc w:val="both"/>
        <w:rPr>
          <w:rFonts w:asciiTheme="majorHAnsi" w:hAnsiTheme="majorHAnsi" w:cstheme="majorHAnsi"/>
          <w:bCs/>
          <w:lang w:val="sr-Cyrl-RS"/>
        </w:rPr>
      </w:pPr>
    </w:p>
    <w:p w14:paraId="68587AF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Домаћих туриста било је 7.796 и остварено је 19.760 ноћења, што је 78% у односу на 2019. годину и 141% у односу на 2020. годину. Број дана проведених у граду је 2,53.</w:t>
      </w:r>
    </w:p>
    <w:p w14:paraId="2572B22C" w14:textId="1D0C89F9"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Укупан број ноћења у 2021. години је 28.091, што је у односу на 2019. годину око 64%, а у односу на 202</w:t>
      </w:r>
      <w:r w:rsidR="00EF3936" w:rsidRPr="008D22C7">
        <w:rPr>
          <w:rFonts w:asciiTheme="majorHAnsi" w:hAnsiTheme="majorHAnsi" w:cstheme="majorHAnsi"/>
          <w:bCs/>
          <w:lang w:val="sr-Cyrl-RS"/>
        </w:rPr>
        <w:t>0</w:t>
      </w:r>
      <w:r w:rsidRPr="008D22C7">
        <w:rPr>
          <w:rFonts w:asciiTheme="majorHAnsi" w:hAnsiTheme="majorHAnsi" w:cstheme="majorHAnsi"/>
          <w:bCs/>
          <w:lang w:val="sr-Cyrl-RS"/>
        </w:rPr>
        <w:t>. годину око 1</w:t>
      </w:r>
      <w:r w:rsidR="00FB6C54" w:rsidRPr="008D22C7">
        <w:rPr>
          <w:rFonts w:asciiTheme="majorHAnsi" w:hAnsiTheme="majorHAnsi" w:cstheme="majorHAnsi"/>
          <w:bCs/>
          <w:lang w:val="sr-Cyrl-RS"/>
        </w:rPr>
        <w:t>4</w:t>
      </w:r>
      <w:r w:rsidRPr="008D22C7">
        <w:rPr>
          <w:rFonts w:asciiTheme="majorHAnsi" w:hAnsiTheme="majorHAnsi" w:cstheme="majorHAnsi"/>
          <w:bCs/>
          <w:lang w:val="sr-Cyrl-RS"/>
        </w:rPr>
        <w:t>0%.</w:t>
      </w:r>
    </w:p>
    <w:p w14:paraId="3C2A044C" w14:textId="77777777" w:rsidR="00285615" w:rsidRPr="008D22C7" w:rsidRDefault="00285615" w:rsidP="00285615">
      <w:pPr>
        <w:spacing w:after="0"/>
        <w:jc w:val="both"/>
        <w:rPr>
          <w:rFonts w:asciiTheme="majorHAnsi" w:hAnsiTheme="majorHAnsi" w:cstheme="majorHAnsi"/>
          <w:bCs/>
          <w:lang w:val="sr-Cyrl-RS"/>
        </w:rPr>
      </w:pPr>
    </w:p>
    <w:p w14:paraId="32F3A7E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наредној илустрацији дат је илустративан приказ кретања броја ноћења у приватном смештају у периоду 2019-2021. године за град Вршац:</w:t>
      </w:r>
    </w:p>
    <w:p w14:paraId="3F14E364" w14:textId="77777777" w:rsidR="000E4461" w:rsidRPr="008D22C7" w:rsidRDefault="000E4461" w:rsidP="00285615">
      <w:pPr>
        <w:spacing w:after="0"/>
        <w:jc w:val="both"/>
        <w:rPr>
          <w:rFonts w:asciiTheme="majorHAnsi" w:hAnsiTheme="majorHAnsi" w:cstheme="majorHAnsi"/>
          <w:bCs/>
          <w:lang w:val="sr-Cyrl-RS"/>
        </w:rPr>
      </w:pPr>
    </w:p>
    <w:p w14:paraId="487E4AE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noProof/>
        </w:rPr>
        <w:lastRenderedPageBreak/>
        <w:drawing>
          <wp:inline distT="0" distB="0" distL="0" distR="0" wp14:anchorId="5A707880" wp14:editId="35ACDAF8">
            <wp:extent cx="4572000" cy="2743200"/>
            <wp:effectExtent l="0" t="0" r="0" b="0"/>
            <wp:docPr id="5" name="Chart 5">
              <a:extLst xmlns:a="http://schemas.openxmlformats.org/drawingml/2006/main">
                <a:ext uri="{FF2B5EF4-FFF2-40B4-BE49-F238E27FC236}">
                  <a16:creationId xmlns:a16="http://schemas.microsoft.com/office/drawing/2014/main" id="{09896141-147C-4B7F-9326-95092316C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7EC118" w14:textId="59883B2F" w:rsidR="00285615" w:rsidRPr="00E81B89" w:rsidRDefault="00BF3C2C" w:rsidP="00285615">
      <w:pPr>
        <w:spacing w:after="0"/>
        <w:jc w:val="both"/>
        <w:rPr>
          <w:rFonts w:asciiTheme="majorHAnsi" w:hAnsiTheme="majorHAnsi" w:cstheme="majorHAnsi"/>
          <w:i/>
          <w:iCs/>
          <w:sz w:val="18"/>
          <w:szCs w:val="18"/>
          <w:shd w:val="clear" w:color="auto" w:fill="FFFFFF"/>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4A008718" w14:textId="77777777" w:rsidR="00BF3C2C" w:rsidRPr="008D22C7" w:rsidRDefault="00BF3C2C" w:rsidP="00285615">
      <w:pPr>
        <w:spacing w:after="0"/>
        <w:jc w:val="both"/>
        <w:rPr>
          <w:rFonts w:asciiTheme="majorHAnsi" w:hAnsiTheme="majorHAnsi" w:cstheme="majorHAnsi"/>
          <w:bCs/>
          <w:lang w:val="sr-Cyrl-RS"/>
        </w:rPr>
      </w:pPr>
    </w:p>
    <w:p w14:paraId="2BC29AB9"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Под утицајем пандемије Ковид 19, приходи од боравишне таксе у 2020. години су се смањили за око 54,15% у односу на 2019. годину када су износили око 3,6 милиона динара.</w:t>
      </w:r>
    </w:p>
    <w:p w14:paraId="63B67F5A"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приказ кретања износа прихода од боравишне таксе (у РСД) у периоду 2018-2021. године:</w:t>
      </w:r>
    </w:p>
    <w:tbl>
      <w:tblPr>
        <w:tblStyle w:val="TableGridLight"/>
        <w:tblW w:w="9318" w:type="dxa"/>
        <w:tblLook w:val="04A0" w:firstRow="1" w:lastRow="0" w:firstColumn="1" w:lastColumn="0" w:noHBand="0" w:noVBand="1"/>
      </w:tblPr>
      <w:tblGrid>
        <w:gridCol w:w="2236"/>
        <w:gridCol w:w="7082"/>
      </w:tblGrid>
      <w:tr w:rsidR="00285615" w:rsidRPr="008D22C7" w14:paraId="1EEB6580" w14:textId="77777777" w:rsidTr="00381EBD">
        <w:trPr>
          <w:trHeight w:val="261"/>
        </w:trPr>
        <w:tc>
          <w:tcPr>
            <w:tcW w:w="2236" w:type="dxa"/>
            <w:shd w:val="clear" w:color="auto" w:fill="DAEEF3" w:themeFill="accent5" w:themeFillTint="33"/>
            <w:noWrap/>
            <w:vAlign w:val="center"/>
          </w:tcPr>
          <w:p w14:paraId="6B4078DC"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Година</w:t>
            </w:r>
          </w:p>
        </w:tc>
        <w:tc>
          <w:tcPr>
            <w:tcW w:w="7082" w:type="dxa"/>
            <w:shd w:val="clear" w:color="auto" w:fill="DAEEF3" w:themeFill="accent5" w:themeFillTint="33"/>
            <w:noWrap/>
            <w:vAlign w:val="center"/>
          </w:tcPr>
          <w:p w14:paraId="23696F9B"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Износ (РСД)</w:t>
            </w:r>
          </w:p>
        </w:tc>
      </w:tr>
      <w:tr w:rsidR="00285615" w:rsidRPr="008D22C7" w14:paraId="5D1F0AE1" w14:textId="77777777" w:rsidTr="00381EBD">
        <w:trPr>
          <w:trHeight w:val="261"/>
        </w:trPr>
        <w:tc>
          <w:tcPr>
            <w:tcW w:w="2236" w:type="dxa"/>
            <w:noWrap/>
            <w:vAlign w:val="center"/>
            <w:hideMark/>
          </w:tcPr>
          <w:p w14:paraId="47A1B152"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2018</w:t>
            </w:r>
          </w:p>
        </w:tc>
        <w:tc>
          <w:tcPr>
            <w:tcW w:w="7082" w:type="dxa"/>
            <w:noWrap/>
            <w:vAlign w:val="center"/>
            <w:hideMark/>
          </w:tcPr>
          <w:p w14:paraId="211C7E1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3.002.710</w:t>
            </w:r>
          </w:p>
        </w:tc>
      </w:tr>
      <w:tr w:rsidR="00285615" w:rsidRPr="008D22C7" w14:paraId="3F94778F" w14:textId="77777777" w:rsidTr="00381EBD">
        <w:trPr>
          <w:trHeight w:val="261"/>
        </w:trPr>
        <w:tc>
          <w:tcPr>
            <w:tcW w:w="2236" w:type="dxa"/>
            <w:noWrap/>
            <w:vAlign w:val="center"/>
            <w:hideMark/>
          </w:tcPr>
          <w:p w14:paraId="0AF14C9B"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2019</w:t>
            </w:r>
          </w:p>
        </w:tc>
        <w:tc>
          <w:tcPr>
            <w:tcW w:w="7082" w:type="dxa"/>
            <w:noWrap/>
            <w:vAlign w:val="center"/>
            <w:hideMark/>
          </w:tcPr>
          <w:p w14:paraId="66149B3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3.655.345</w:t>
            </w:r>
          </w:p>
        </w:tc>
      </w:tr>
      <w:tr w:rsidR="00285615" w:rsidRPr="008D22C7" w14:paraId="388CAFC6" w14:textId="77777777" w:rsidTr="00381EBD">
        <w:trPr>
          <w:trHeight w:val="261"/>
        </w:trPr>
        <w:tc>
          <w:tcPr>
            <w:tcW w:w="2236" w:type="dxa"/>
            <w:noWrap/>
            <w:vAlign w:val="center"/>
            <w:hideMark/>
          </w:tcPr>
          <w:p w14:paraId="3DBB8137"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2020</w:t>
            </w:r>
          </w:p>
        </w:tc>
        <w:tc>
          <w:tcPr>
            <w:tcW w:w="7082" w:type="dxa"/>
            <w:noWrap/>
            <w:vAlign w:val="center"/>
            <w:hideMark/>
          </w:tcPr>
          <w:p w14:paraId="5D58F3C5"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1.676.015</w:t>
            </w:r>
          </w:p>
        </w:tc>
      </w:tr>
      <w:tr w:rsidR="00285615" w:rsidRPr="008D22C7" w14:paraId="76E8E4F9" w14:textId="77777777" w:rsidTr="00381EBD">
        <w:trPr>
          <w:trHeight w:val="261"/>
        </w:trPr>
        <w:tc>
          <w:tcPr>
            <w:tcW w:w="2236" w:type="dxa"/>
            <w:noWrap/>
            <w:vAlign w:val="center"/>
            <w:hideMark/>
          </w:tcPr>
          <w:p w14:paraId="0840054B"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2021</w:t>
            </w:r>
          </w:p>
        </w:tc>
        <w:tc>
          <w:tcPr>
            <w:tcW w:w="7082" w:type="dxa"/>
            <w:noWrap/>
            <w:vAlign w:val="center"/>
            <w:hideMark/>
          </w:tcPr>
          <w:p w14:paraId="1B17B0D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1.627.270</w:t>
            </w:r>
          </w:p>
        </w:tc>
      </w:tr>
    </w:tbl>
    <w:p w14:paraId="5FA52ABA" w14:textId="07849F84" w:rsidR="00285615" w:rsidRPr="00E81B89" w:rsidRDefault="00285615" w:rsidP="00285615">
      <w:pPr>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 xml:space="preserve">Извор: </w:t>
      </w:r>
      <w:r w:rsidR="00C221A6"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5E650E97" w14:textId="77777777" w:rsidR="00285615" w:rsidRPr="00AD7A7E"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Генерисани приходи од наплаћене боравишне таксе од приватних смештаја износи 204.957 динара у 2021. години.</w:t>
      </w:r>
    </w:p>
    <w:p w14:paraId="0659E9FE" w14:textId="77777777" w:rsidR="00B177FA" w:rsidRPr="00437018" w:rsidRDefault="00B177FA">
      <w:pPr>
        <w:rPr>
          <w:rFonts w:asciiTheme="majorHAnsi" w:hAnsiTheme="majorHAnsi" w:cstheme="majorHAnsi"/>
          <w:lang w:val="sr-Cyrl-RS"/>
        </w:rPr>
      </w:pPr>
    </w:p>
    <w:p w14:paraId="068DD949" w14:textId="2115CEB1" w:rsidR="00F421A2" w:rsidRPr="00AD7A7E" w:rsidRDefault="00440260" w:rsidP="006C05B2">
      <w:pPr>
        <w:pStyle w:val="ListParagraph"/>
        <w:numPr>
          <w:ilvl w:val="1"/>
          <w:numId w:val="24"/>
        </w:numPr>
        <w:rPr>
          <w:rFonts w:asciiTheme="majorHAnsi" w:hAnsiTheme="majorHAnsi" w:cstheme="majorHAnsi"/>
          <w:b/>
          <w:bCs/>
          <w:lang w:val="sr-Cyrl-RS"/>
        </w:rPr>
      </w:pPr>
      <w:r w:rsidRPr="00AD7A7E">
        <w:rPr>
          <w:rFonts w:asciiTheme="majorHAnsi" w:hAnsiTheme="majorHAnsi" w:cstheme="majorHAnsi"/>
          <w:b/>
          <w:bCs/>
          <w:lang w:val="sr-Cyrl-RS"/>
        </w:rPr>
        <w:t>Дефинисани туристички производи</w:t>
      </w:r>
    </w:p>
    <w:p w14:paraId="23B6CF75" w14:textId="0E4B3E1A" w:rsidR="00D07378" w:rsidRPr="00AD7A7E" w:rsidRDefault="00D07378" w:rsidP="00797C1E">
      <w:pPr>
        <w:jc w:val="both"/>
        <w:rPr>
          <w:rFonts w:asciiTheme="majorHAnsi" w:hAnsiTheme="majorHAnsi" w:cstheme="majorHAnsi"/>
          <w:b/>
          <w:bCs/>
          <w:lang w:val="sr-Cyrl-RS"/>
        </w:rPr>
      </w:pPr>
    </w:p>
    <w:p w14:paraId="6FCC8193" w14:textId="581F13FB" w:rsidR="006944E6" w:rsidRPr="00AD7A7E" w:rsidRDefault="00440260" w:rsidP="00797C1E">
      <w:pPr>
        <w:jc w:val="both"/>
        <w:rPr>
          <w:rFonts w:asciiTheme="majorHAnsi" w:hAnsiTheme="majorHAnsi" w:cstheme="majorHAnsi"/>
          <w:lang w:val="sr-Cyrl-RS"/>
        </w:rPr>
      </w:pPr>
      <w:r w:rsidRPr="00AD7A7E">
        <w:rPr>
          <w:rFonts w:asciiTheme="majorHAnsi" w:hAnsiTheme="majorHAnsi" w:cstheme="majorHAnsi"/>
          <w:lang w:val="sr-Cyrl-RS"/>
        </w:rPr>
        <w:t xml:space="preserve">У складу са </w:t>
      </w:r>
      <w:r w:rsidR="000C4E0C" w:rsidRPr="00AD7A7E">
        <w:rPr>
          <w:rFonts w:asciiTheme="majorHAnsi" w:hAnsiTheme="majorHAnsi" w:cstheme="majorHAnsi"/>
          <w:lang w:val="sr-Cyrl-RS"/>
        </w:rPr>
        <w:t>Програмом развоја туризма општине Вршац из 2015. године</w:t>
      </w:r>
      <w:r w:rsidR="00A0101D" w:rsidRPr="00AD7A7E">
        <w:rPr>
          <w:rStyle w:val="FootnoteReference"/>
          <w:rFonts w:asciiTheme="majorHAnsi" w:hAnsiTheme="majorHAnsi" w:cstheme="majorHAnsi"/>
          <w:lang w:val="sr-Cyrl-RS"/>
        </w:rPr>
        <w:footnoteReference w:id="16"/>
      </w:r>
      <w:r w:rsidR="00E867B4" w:rsidRPr="00AD7A7E">
        <w:rPr>
          <w:rFonts w:asciiTheme="majorHAnsi" w:hAnsiTheme="majorHAnsi" w:cstheme="majorHAnsi"/>
          <w:lang w:val="sr-Cyrl-RS"/>
        </w:rPr>
        <w:t>, дефинисане су групе туристичких производа према мотивима доласка туриста у</w:t>
      </w:r>
      <w:r w:rsidR="006944E6" w:rsidRPr="00AD7A7E">
        <w:rPr>
          <w:rFonts w:asciiTheme="majorHAnsi" w:hAnsiTheme="majorHAnsi" w:cstheme="majorHAnsi"/>
          <w:lang w:val="sr-Cyrl-RS"/>
        </w:rPr>
        <w:t xml:space="preserve"> Вршац на следеће:</w:t>
      </w:r>
    </w:p>
    <w:p w14:paraId="454438EF" w14:textId="54709963"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Вински туризам</w:t>
      </w:r>
    </w:p>
    <w:p w14:paraId="65490762" w14:textId="36B5DBD7"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Културни туризам</w:t>
      </w:r>
    </w:p>
    <w:p w14:paraId="3DAD1D48" w14:textId="2F9D06EB"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Пословни</w:t>
      </w:r>
      <w:r w:rsidR="008738C6" w:rsidRPr="008D09B2">
        <w:rPr>
          <w:rFonts w:asciiTheme="majorHAnsi" w:hAnsiTheme="majorHAnsi" w:cstheme="majorHAnsi"/>
          <w:lang w:val="sr-Cyrl-RS"/>
        </w:rPr>
        <w:t>/</w:t>
      </w:r>
      <w:r w:rsidR="001F2B2C" w:rsidRPr="008D09B2">
        <w:rPr>
          <w:rFonts w:asciiTheme="majorHAnsi" w:hAnsiTheme="majorHAnsi" w:cstheme="majorHAnsi"/>
          <w:lang w:val="sr-Cyrl-RS"/>
        </w:rPr>
        <w:t>конгресни</w:t>
      </w:r>
      <w:r w:rsidRPr="00AD7A7E">
        <w:rPr>
          <w:rFonts w:asciiTheme="majorHAnsi" w:hAnsiTheme="majorHAnsi" w:cstheme="majorHAnsi"/>
          <w:lang w:val="sr-Cyrl-RS"/>
        </w:rPr>
        <w:t xml:space="preserve"> туризам</w:t>
      </w:r>
    </w:p>
    <w:p w14:paraId="35493577" w14:textId="72787B50"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lastRenderedPageBreak/>
        <w:t>Манифестациони туризам</w:t>
      </w:r>
    </w:p>
    <w:p w14:paraId="2845ED43" w14:textId="295E975C" w:rsidR="006944E6"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Спортско</w:t>
      </w:r>
      <w:r w:rsidR="003C7A10" w:rsidRPr="00AD7A7E">
        <w:rPr>
          <w:rFonts w:asciiTheme="majorHAnsi" w:hAnsiTheme="majorHAnsi" w:cstheme="majorHAnsi"/>
          <w:lang w:val="sr-Cyrl-RS"/>
        </w:rPr>
        <w:t>-</w:t>
      </w:r>
      <w:r w:rsidRPr="00AD7A7E">
        <w:rPr>
          <w:rFonts w:asciiTheme="majorHAnsi" w:hAnsiTheme="majorHAnsi" w:cstheme="majorHAnsi"/>
          <w:lang w:val="sr-Cyrl-RS"/>
        </w:rPr>
        <w:t>рекреациони туризам</w:t>
      </w:r>
    </w:p>
    <w:p w14:paraId="0DAFB25D" w14:textId="77777777" w:rsidR="00440260" w:rsidRPr="00AD7A7E" w:rsidRDefault="00440260">
      <w:pPr>
        <w:rPr>
          <w:rFonts w:asciiTheme="majorHAnsi" w:hAnsiTheme="majorHAnsi" w:cstheme="majorHAnsi"/>
          <w:b/>
          <w:bCs/>
          <w:lang w:val="sr-Cyrl-RS"/>
        </w:rPr>
      </w:pPr>
    </w:p>
    <w:p w14:paraId="2369C8F2" w14:textId="4D93BF61" w:rsidR="009F2E8C" w:rsidRPr="00AD7A7E" w:rsidRDefault="003C4FC6" w:rsidP="009F2E8C">
      <w:pPr>
        <w:jc w:val="both"/>
        <w:rPr>
          <w:rFonts w:asciiTheme="majorHAnsi" w:hAnsiTheme="majorHAnsi" w:cstheme="majorHAnsi"/>
          <w:b/>
          <w:bCs/>
          <w:lang w:val="sr-Cyrl-RS"/>
        </w:rPr>
      </w:pPr>
      <w:r w:rsidRPr="00AD7A7E">
        <w:rPr>
          <w:rFonts w:asciiTheme="majorHAnsi" w:hAnsiTheme="majorHAnsi" w:cstheme="majorHAnsi"/>
          <w:b/>
          <w:bCs/>
          <w:lang w:val="sr-Cyrl-RS"/>
        </w:rPr>
        <w:t>Вински туризам</w:t>
      </w:r>
    </w:p>
    <w:p w14:paraId="05277F4C" w14:textId="062DF68D" w:rsidR="000E6A37" w:rsidRDefault="000E6A37" w:rsidP="009F2E8C">
      <w:pPr>
        <w:jc w:val="both"/>
        <w:rPr>
          <w:rFonts w:asciiTheme="majorHAnsi" w:hAnsiTheme="majorHAnsi" w:cstheme="majorHAnsi"/>
          <w:lang w:val="sr-Cyrl-RS"/>
        </w:rPr>
      </w:pPr>
      <w:r w:rsidRPr="00AD7A7E">
        <w:rPr>
          <w:rFonts w:asciiTheme="majorHAnsi" w:hAnsiTheme="majorHAnsi" w:cstheme="majorHAnsi"/>
          <w:lang w:val="sr-Cyrl-RS"/>
        </w:rPr>
        <w:t>Вршац је од давнина познат по виноградарској традицији</w:t>
      </w:r>
      <w:r w:rsidR="00011922" w:rsidRPr="00AD7A7E">
        <w:rPr>
          <w:rFonts w:asciiTheme="majorHAnsi" w:hAnsiTheme="majorHAnsi" w:cstheme="majorHAnsi"/>
          <w:lang w:val="sr-Cyrl-RS"/>
        </w:rPr>
        <w:t xml:space="preserve"> која датира још из </w:t>
      </w:r>
      <w:r w:rsidR="00B82247">
        <w:rPr>
          <w:rFonts w:asciiTheme="majorHAnsi" w:hAnsiTheme="majorHAnsi" w:cstheme="majorHAnsi"/>
          <w:lang w:val="sr-Latn-RS"/>
        </w:rPr>
        <w:t>XV</w:t>
      </w:r>
      <w:r w:rsidR="00386BEC" w:rsidRPr="00AD7A7E">
        <w:rPr>
          <w:rFonts w:asciiTheme="majorHAnsi" w:hAnsiTheme="majorHAnsi" w:cstheme="majorHAnsi"/>
          <w:lang w:val="sr-Cyrl-RS"/>
        </w:rPr>
        <w:t xml:space="preserve"> века.</w:t>
      </w:r>
      <w:r w:rsidR="00280C60" w:rsidRPr="00AD7A7E">
        <w:rPr>
          <w:rFonts w:asciiTheme="majorHAnsi" w:hAnsiTheme="majorHAnsi" w:cstheme="majorHAnsi"/>
          <w:lang w:val="sr-Cyrl-RS"/>
        </w:rPr>
        <w:t xml:space="preserve"> </w:t>
      </w:r>
      <w:r w:rsidR="003270FF" w:rsidRPr="00AD7A7E">
        <w:rPr>
          <w:rFonts w:asciiTheme="majorHAnsi" w:hAnsiTheme="majorHAnsi" w:cstheme="majorHAnsi"/>
          <w:lang w:val="sr-Cyrl-RS"/>
        </w:rPr>
        <w:t xml:space="preserve">Значај виноградарства за вршачки крај огледа се и у чињеници да је од 1804. године, винова лоза саставни део грба града Вршца. </w:t>
      </w:r>
      <w:r w:rsidR="00280C60" w:rsidRPr="00AD7A7E">
        <w:rPr>
          <w:rFonts w:asciiTheme="majorHAnsi" w:hAnsiTheme="majorHAnsi" w:cstheme="majorHAnsi"/>
          <w:lang w:val="sr-Cyrl-RS"/>
        </w:rPr>
        <w:t>Налази се на винском путу Србије и има велики број различитих винских подрума</w:t>
      </w:r>
      <w:r w:rsidR="005A467D" w:rsidRPr="00AD7A7E">
        <w:rPr>
          <w:rFonts w:asciiTheme="majorHAnsi" w:hAnsiTheme="majorHAnsi" w:cstheme="majorHAnsi"/>
          <w:lang w:val="sr-Cyrl-RS"/>
        </w:rPr>
        <w:t>. Један од најпознатијих брендова Вршца су „Вршачки виногради“.</w:t>
      </w:r>
      <w:r w:rsidR="00FA212C" w:rsidRPr="00AD7A7E">
        <w:rPr>
          <w:rFonts w:asciiTheme="majorHAnsi" w:hAnsiTheme="majorHAnsi" w:cstheme="majorHAnsi"/>
          <w:lang w:val="sr-Cyrl-RS"/>
        </w:rPr>
        <w:t xml:space="preserve"> </w:t>
      </w:r>
      <w:r w:rsidR="0094667E" w:rsidRPr="00AD7A7E">
        <w:rPr>
          <w:rFonts w:asciiTheme="majorHAnsi" w:hAnsiTheme="majorHAnsi" w:cstheme="majorHAnsi"/>
          <w:lang w:val="sr-Cyrl-RS"/>
        </w:rPr>
        <w:t>Подрум Вршачких винограда је био и остао грађевинско-архитектонска атракција. У њега може да се смести 3.400 вагона вина. Подрум је грађен од 1964. до 1967. године. Подрум је у облику слова ипсиилон (почетног слова ознаке за Југославију). Један је од три највећа винска подрума под једним кровом у Европи, друга два су у Листелу у Француској и Лограњи у Шпанији. Подрум има пет галерија, једна је под земљом а четири изнад, и у њих је смештено 580 винских судова од бетона, обложених стакленим плочама.</w:t>
      </w:r>
      <w:r w:rsidR="007E6905">
        <w:rPr>
          <w:rFonts w:asciiTheme="majorHAnsi" w:hAnsiTheme="majorHAnsi" w:cstheme="majorHAnsi"/>
          <w:lang w:val="sr-Cyrl-RS"/>
        </w:rPr>
        <w:t xml:space="preserve"> </w:t>
      </w:r>
    </w:p>
    <w:p w14:paraId="2EDC87C8" w14:textId="4F5C81DA" w:rsidR="00FA212C" w:rsidRDefault="00FA212C" w:rsidP="009F2E8C">
      <w:pPr>
        <w:jc w:val="both"/>
        <w:rPr>
          <w:rFonts w:asciiTheme="majorHAnsi" w:hAnsiTheme="majorHAnsi" w:cstheme="majorHAnsi"/>
          <w:lang w:val="sr-Cyrl-RS"/>
        </w:rPr>
      </w:pPr>
      <w:r w:rsidRPr="00AD7A7E">
        <w:rPr>
          <w:rFonts w:asciiTheme="majorHAnsi" w:hAnsiTheme="majorHAnsi" w:cstheme="majorHAnsi"/>
          <w:lang w:val="sr-Cyrl-RS"/>
        </w:rPr>
        <w:t xml:space="preserve">Вински туризам подразумева </w:t>
      </w:r>
      <w:r w:rsidR="00260CDB" w:rsidRPr="00AD7A7E">
        <w:rPr>
          <w:rFonts w:asciiTheme="majorHAnsi" w:hAnsiTheme="majorHAnsi" w:cstheme="majorHAnsi"/>
          <w:lang w:val="sr-Cyrl-RS"/>
        </w:rPr>
        <w:t>посете виноградима, винаријама, винским фестивалима и винским изложбама, при чему дегустација вина или доживљај атракција, виноградарске регије представљају примарне мотиве.</w:t>
      </w:r>
      <w:r w:rsidR="009F2E8C" w:rsidRPr="00437018">
        <w:rPr>
          <w:rFonts w:asciiTheme="majorHAnsi" w:hAnsiTheme="majorHAnsi" w:cstheme="majorHAnsi"/>
          <w:lang w:val="sr-Cyrl-RS"/>
        </w:rPr>
        <w:t xml:space="preserve"> </w:t>
      </w:r>
      <w:r w:rsidR="009F2E8C" w:rsidRPr="00AD7A7E">
        <w:rPr>
          <w:rFonts w:asciiTheme="majorHAnsi" w:hAnsiTheme="majorHAnsi" w:cstheme="majorHAnsi"/>
          <w:lang w:val="sr-Cyrl-RS"/>
        </w:rPr>
        <w:t>Вршац такође има мноштво мањих винарија, подрума вина и произвођача вина.</w:t>
      </w:r>
      <w:r w:rsidR="007E6905">
        <w:rPr>
          <w:rFonts w:asciiTheme="majorHAnsi" w:hAnsiTheme="majorHAnsi" w:cstheme="majorHAnsi"/>
          <w:lang w:val="sr-Cyrl-RS"/>
        </w:rPr>
        <w:t xml:space="preserve"> Неке од њих су наведене у табеларном приказу у наставку:</w:t>
      </w:r>
    </w:p>
    <w:p w14:paraId="26A82495" w14:textId="77777777" w:rsidR="00DA7B8F" w:rsidRDefault="00DA7B8F" w:rsidP="009F2E8C">
      <w:pPr>
        <w:jc w:val="both"/>
        <w:rPr>
          <w:rFonts w:asciiTheme="majorHAnsi" w:hAnsiTheme="majorHAnsi" w:cstheme="majorHAnsi"/>
          <w:lang w:val="sr-Cyrl-RS"/>
        </w:rPr>
      </w:pPr>
    </w:p>
    <w:p w14:paraId="79B8D02E" w14:textId="77777777" w:rsidR="00DF1121" w:rsidRDefault="00DF1121" w:rsidP="009F2E8C">
      <w:pPr>
        <w:jc w:val="both"/>
        <w:rPr>
          <w:rFonts w:asciiTheme="majorHAnsi" w:hAnsiTheme="majorHAnsi" w:cstheme="majorHAnsi"/>
          <w:lang w:val="sr-Cyrl-RS"/>
        </w:rPr>
      </w:pPr>
    </w:p>
    <w:p w14:paraId="05A4B6C6" w14:textId="77777777" w:rsidR="00DA7B8F" w:rsidRDefault="00DA7B8F" w:rsidP="009F2E8C">
      <w:pPr>
        <w:jc w:val="both"/>
        <w:rPr>
          <w:rFonts w:asciiTheme="majorHAnsi" w:hAnsiTheme="majorHAnsi" w:cstheme="majorHAnsi"/>
          <w:lang w:val="sr-Cyrl-RS"/>
        </w:rPr>
      </w:pPr>
    </w:p>
    <w:tbl>
      <w:tblPr>
        <w:tblStyle w:val="TableGridLight"/>
        <w:tblW w:w="9354" w:type="dxa"/>
        <w:tblLook w:val="04A0" w:firstRow="1" w:lastRow="0" w:firstColumn="1" w:lastColumn="0" w:noHBand="0" w:noVBand="1"/>
      </w:tblPr>
      <w:tblGrid>
        <w:gridCol w:w="1075"/>
        <w:gridCol w:w="8279"/>
      </w:tblGrid>
      <w:tr w:rsidR="00051F59" w14:paraId="66F89160" w14:textId="77777777" w:rsidTr="00051F59">
        <w:trPr>
          <w:trHeight w:val="432"/>
        </w:trPr>
        <w:tc>
          <w:tcPr>
            <w:tcW w:w="1075" w:type="dxa"/>
            <w:shd w:val="clear" w:color="auto" w:fill="DAEEF3" w:themeFill="accent5" w:themeFillTint="33"/>
            <w:vAlign w:val="center"/>
          </w:tcPr>
          <w:p w14:paraId="07436A08" w14:textId="7E9C614D" w:rsidR="00051F59" w:rsidRPr="00051F59" w:rsidRDefault="00051F59" w:rsidP="00051F59">
            <w:pPr>
              <w:jc w:val="center"/>
              <w:rPr>
                <w:rFonts w:asciiTheme="majorHAnsi" w:hAnsiTheme="majorHAnsi" w:cstheme="majorHAnsi"/>
                <w:b/>
                <w:bCs/>
                <w:lang w:val="sr-Cyrl-RS"/>
              </w:rPr>
            </w:pPr>
            <w:r w:rsidRPr="00051F59">
              <w:rPr>
                <w:rFonts w:asciiTheme="majorHAnsi" w:hAnsiTheme="majorHAnsi" w:cstheme="majorHAnsi"/>
                <w:b/>
                <w:bCs/>
                <w:lang w:val="sr-Cyrl-RS"/>
              </w:rPr>
              <w:t>Редни бр.</w:t>
            </w:r>
          </w:p>
        </w:tc>
        <w:tc>
          <w:tcPr>
            <w:tcW w:w="8279" w:type="dxa"/>
            <w:shd w:val="clear" w:color="auto" w:fill="DAEEF3" w:themeFill="accent5" w:themeFillTint="33"/>
            <w:vAlign w:val="center"/>
          </w:tcPr>
          <w:p w14:paraId="40475F17" w14:textId="1D221BA9" w:rsidR="00051F59" w:rsidRPr="00051F59" w:rsidRDefault="00051F59" w:rsidP="00051F59">
            <w:pPr>
              <w:jc w:val="center"/>
              <w:rPr>
                <w:rFonts w:asciiTheme="majorHAnsi" w:hAnsiTheme="majorHAnsi" w:cstheme="majorHAnsi"/>
                <w:b/>
                <w:bCs/>
                <w:lang w:val="sr-Cyrl-RS"/>
              </w:rPr>
            </w:pPr>
            <w:r w:rsidRPr="00051F59">
              <w:rPr>
                <w:rFonts w:asciiTheme="majorHAnsi" w:hAnsiTheme="majorHAnsi" w:cstheme="majorHAnsi"/>
                <w:b/>
                <w:bCs/>
                <w:lang w:val="sr-Cyrl-RS"/>
              </w:rPr>
              <w:t>Назив винарије</w:t>
            </w:r>
          </w:p>
        </w:tc>
      </w:tr>
      <w:tr w:rsidR="00051F59" w14:paraId="2C78C6AA" w14:textId="77777777" w:rsidTr="00051F59">
        <w:trPr>
          <w:trHeight w:val="20"/>
        </w:trPr>
        <w:tc>
          <w:tcPr>
            <w:tcW w:w="1075" w:type="dxa"/>
            <w:vAlign w:val="center"/>
          </w:tcPr>
          <w:p w14:paraId="68EDFC5E" w14:textId="293072FB"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1</w:t>
            </w:r>
          </w:p>
        </w:tc>
        <w:tc>
          <w:tcPr>
            <w:tcW w:w="8279" w:type="dxa"/>
            <w:vAlign w:val="center"/>
          </w:tcPr>
          <w:p w14:paraId="0CF7A2F4" w14:textId="1B581B4C" w:rsidR="00051F59" w:rsidRDefault="0060641D" w:rsidP="00051F59">
            <w:pPr>
              <w:rPr>
                <w:rFonts w:asciiTheme="majorHAnsi" w:hAnsiTheme="majorHAnsi" w:cstheme="majorHAnsi"/>
                <w:lang w:val="sr-Cyrl-RS"/>
              </w:rPr>
            </w:pPr>
            <w:r>
              <w:rPr>
                <w:rFonts w:asciiTheme="majorHAnsi" w:hAnsiTheme="majorHAnsi" w:cstheme="majorHAnsi"/>
                <w:lang w:val="sr-Cyrl-RS"/>
              </w:rPr>
              <w:t>Породична винарија „</w:t>
            </w:r>
            <w:r w:rsidR="0027762F">
              <w:rPr>
                <w:rFonts w:asciiTheme="majorHAnsi" w:hAnsiTheme="majorHAnsi" w:cstheme="majorHAnsi"/>
                <w:lang w:val="sr-Cyrl-RS"/>
              </w:rPr>
              <w:t>Виник</w:t>
            </w:r>
            <w:r>
              <w:rPr>
                <w:rFonts w:asciiTheme="majorHAnsi" w:hAnsiTheme="majorHAnsi" w:cstheme="majorHAnsi"/>
                <w:lang w:val="sr-Cyrl-RS"/>
              </w:rPr>
              <w:t>“</w:t>
            </w:r>
          </w:p>
        </w:tc>
      </w:tr>
      <w:tr w:rsidR="00051F59" w14:paraId="0D53046C" w14:textId="77777777" w:rsidTr="00051F59">
        <w:trPr>
          <w:trHeight w:val="20"/>
        </w:trPr>
        <w:tc>
          <w:tcPr>
            <w:tcW w:w="1075" w:type="dxa"/>
            <w:vAlign w:val="center"/>
          </w:tcPr>
          <w:p w14:paraId="306A38FB" w14:textId="42B7C885"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2</w:t>
            </w:r>
          </w:p>
        </w:tc>
        <w:tc>
          <w:tcPr>
            <w:tcW w:w="8279" w:type="dxa"/>
            <w:vAlign w:val="center"/>
          </w:tcPr>
          <w:p w14:paraId="7618CB20" w14:textId="23BD5663" w:rsidR="00051F59" w:rsidRPr="00D16DB9" w:rsidRDefault="00D16DB9" w:rsidP="00051F59">
            <w:pPr>
              <w:rPr>
                <w:rFonts w:asciiTheme="majorHAnsi" w:hAnsiTheme="majorHAnsi" w:cstheme="majorHAnsi"/>
                <w:lang w:val="sr-Latn-RS"/>
              </w:rPr>
            </w:pPr>
            <w:r>
              <w:rPr>
                <w:rFonts w:asciiTheme="majorHAnsi" w:hAnsiTheme="majorHAnsi" w:cstheme="majorHAnsi"/>
                <w:lang w:val="sr-Cyrl-RS"/>
              </w:rPr>
              <w:t xml:space="preserve">Кућа вина </w:t>
            </w:r>
            <w:r>
              <w:rPr>
                <w:rFonts w:asciiTheme="majorHAnsi" w:hAnsiTheme="majorHAnsi" w:cstheme="majorHAnsi"/>
                <w:lang w:val="sr-Latn-RS"/>
              </w:rPr>
              <w:t>„RAB“</w:t>
            </w:r>
          </w:p>
        </w:tc>
      </w:tr>
      <w:tr w:rsidR="00051F59" w14:paraId="3F9CC68A" w14:textId="77777777" w:rsidTr="00051F59">
        <w:trPr>
          <w:trHeight w:val="20"/>
        </w:trPr>
        <w:tc>
          <w:tcPr>
            <w:tcW w:w="1075" w:type="dxa"/>
            <w:vAlign w:val="center"/>
          </w:tcPr>
          <w:p w14:paraId="44DD6BEA" w14:textId="1F947F25"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3</w:t>
            </w:r>
          </w:p>
        </w:tc>
        <w:tc>
          <w:tcPr>
            <w:tcW w:w="8279" w:type="dxa"/>
            <w:vAlign w:val="center"/>
          </w:tcPr>
          <w:p w14:paraId="7D81D130" w14:textId="5A5E0B82" w:rsidR="00051F59" w:rsidRPr="00C33C44" w:rsidRDefault="00BA372C" w:rsidP="00051F59">
            <w:pPr>
              <w:rPr>
                <w:rFonts w:asciiTheme="majorHAnsi" w:hAnsiTheme="majorHAnsi" w:cstheme="majorHAnsi"/>
                <w:lang w:val="sr-Latn-RS"/>
              </w:rPr>
            </w:pPr>
            <w:r>
              <w:rPr>
                <w:rFonts w:asciiTheme="majorHAnsi" w:hAnsiTheme="majorHAnsi" w:cstheme="majorHAnsi"/>
                <w:lang w:val="sr-Cyrl-RS"/>
              </w:rPr>
              <w:t xml:space="preserve">Подрум купиновог вина </w:t>
            </w:r>
            <w:r w:rsidR="00C33C44">
              <w:rPr>
                <w:rFonts w:asciiTheme="majorHAnsi" w:hAnsiTheme="majorHAnsi" w:cstheme="majorHAnsi"/>
                <w:lang w:val="sr-Latn-RS"/>
              </w:rPr>
              <w:t>„</w:t>
            </w:r>
            <w:r>
              <w:rPr>
                <w:rFonts w:asciiTheme="majorHAnsi" w:hAnsiTheme="majorHAnsi" w:cstheme="majorHAnsi"/>
                <w:lang w:val="sr-Cyrl-RS"/>
              </w:rPr>
              <w:t>Таталовић</w:t>
            </w:r>
            <w:r w:rsidR="00C33C44">
              <w:rPr>
                <w:rFonts w:asciiTheme="majorHAnsi" w:hAnsiTheme="majorHAnsi" w:cstheme="majorHAnsi"/>
                <w:lang w:val="sr-Latn-RS"/>
              </w:rPr>
              <w:t>“</w:t>
            </w:r>
          </w:p>
        </w:tc>
      </w:tr>
      <w:tr w:rsidR="00051F59" w14:paraId="4C80AD84" w14:textId="77777777" w:rsidTr="00051F59">
        <w:trPr>
          <w:trHeight w:val="20"/>
        </w:trPr>
        <w:tc>
          <w:tcPr>
            <w:tcW w:w="1075" w:type="dxa"/>
            <w:vAlign w:val="center"/>
          </w:tcPr>
          <w:p w14:paraId="7C7968C8" w14:textId="1EDE6657"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4</w:t>
            </w:r>
          </w:p>
        </w:tc>
        <w:tc>
          <w:tcPr>
            <w:tcW w:w="8279" w:type="dxa"/>
            <w:vAlign w:val="center"/>
          </w:tcPr>
          <w:p w14:paraId="58B5B9E4" w14:textId="1A404077" w:rsidR="00051F59" w:rsidRDefault="00BA372C" w:rsidP="00051F59">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Бахус</w:t>
            </w:r>
            <w:r>
              <w:rPr>
                <w:rFonts w:asciiTheme="majorHAnsi" w:hAnsiTheme="majorHAnsi" w:cstheme="majorHAnsi"/>
                <w:lang w:val="sr-Cyrl-RS"/>
              </w:rPr>
              <w:t>“</w:t>
            </w:r>
          </w:p>
        </w:tc>
      </w:tr>
      <w:tr w:rsidR="00BA372C" w14:paraId="01419D81" w14:textId="77777777" w:rsidTr="00051F59">
        <w:trPr>
          <w:trHeight w:val="20"/>
        </w:trPr>
        <w:tc>
          <w:tcPr>
            <w:tcW w:w="1075" w:type="dxa"/>
            <w:vAlign w:val="center"/>
          </w:tcPr>
          <w:p w14:paraId="1E115F53" w14:textId="54AC89F4" w:rsidR="00BA372C" w:rsidRPr="00BA372C" w:rsidRDefault="00BA372C" w:rsidP="00051F59">
            <w:pPr>
              <w:jc w:val="center"/>
              <w:rPr>
                <w:rFonts w:asciiTheme="majorHAnsi" w:hAnsiTheme="majorHAnsi" w:cstheme="majorHAnsi"/>
                <w:lang w:val="sr-Latn-RS"/>
              </w:rPr>
            </w:pPr>
            <w:r>
              <w:rPr>
                <w:rFonts w:asciiTheme="majorHAnsi" w:hAnsiTheme="majorHAnsi" w:cstheme="majorHAnsi"/>
                <w:lang w:val="sr-Latn-RS"/>
              </w:rPr>
              <w:t>5</w:t>
            </w:r>
          </w:p>
        </w:tc>
        <w:tc>
          <w:tcPr>
            <w:tcW w:w="8279" w:type="dxa"/>
            <w:vAlign w:val="center"/>
          </w:tcPr>
          <w:p w14:paraId="1B82BAB6" w14:textId="01333011" w:rsidR="00BA372C" w:rsidRPr="002C61EC" w:rsidRDefault="002C61EC" w:rsidP="00051F59">
            <w:pPr>
              <w:rPr>
                <w:rFonts w:asciiTheme="majorHAnsi" w:hAnsiTheme="majorHAnsi" w:cstheme="majorHAnsi"/>
                <w:lang w:val="sr-Latn-RS"/>
              </w:rPr>
            </w:pPr>
            <w:r>
              <w:rPr>
                <w:rFonts w:asciiTheme="majorHAnsi" w:hAnsiTheme="majorHAnsi" w:cstheme="majorHAnsi"/>
                <w:lang w:val="sr-Cyrl-RS"/>
              </w:rPr>
              <w:t xml:space="preserve">Породични подрум </w:t>
            </w:r>
            <w:r>
              <w:rPr>
                <w:rFonts w:asciiTheme="majorHAnsi" w:hAnsiTheme="majorHAnsi" w:cstheme="majorHAnsi"/>
                <w:lang w:val="sr-Latn-RS"/>
              </w:rPr>
              <w:t>„</w:t>
            </w:r>
            <w:r w:rsidR="00E0795A">
              <w:rPr>
                <w:rFonts w:asciiTheme="majorHAnsi" w:hAnsiTheme="majorHAnsi" w:cstheme="majorHAnsi"/>
                <w:lang w:val="sr-Cyrl-RS"/>
              </w:rPr>
              <w:t>Недин</w:t>
            </w:r>
            <w:r>
              <w:rPr>
                <w:rFonts w:asciiTheme="majorHAnsi" w:hAnsiTheme="majorHAnsi" w:cstheme="majorHAnsi"/>
                <w:lang w:val="sr-Latn-RS"/>
              </w:rPr>
              <w:t>“</w:t>
            </w:r>
          </w:p>
        </w:tc>
      </w:tr>
      <w:tr w:rsidR="00BA372C" w14:paraId="17954609" w14:textId="77777777" w:rsidTr="00051F59">
        <w:trPr>
          <w:trHeight w:val="20"/>
        </w:trPr>
        <w:tc>
          <w:tcPr>
            <w:tcW w:w="1075" w:type="dxa"/>
            <w:vAlign w:val="center"/>
          </w:tcPr>
          <w:p w14:paraId="79BC5562" w14:textId="7A3548CD" w:rsidR="00BA372C" w:rsidRPr="00BA372C" w:rsidRDefault="00BA372C" w:rsidP="00051F59">
            <w:pPr>
              <w:jc w:val="center"/>
              <w:rPr>
                <w:rFonts w:asciiTheme="majorHAnsi" w:hAnsiTheme="majorHAnsi" w:cstheme="majorHAnsi"/>
                <w:lang w:val="sr-Latn-RS"/>
              </w:rPr>
            </w:pPr>
            <w:r>
              <w:rPr>
                <w:rFonts w:asciiTheme="majorHAnsi" w:hAnsiTheme="majorHAnsi" w:cstheme="majorHAnsi"/>
                <w:lang w:val="sr-Latn-RS"/>
              </w:rPr>
              <w:t>6</w:t>
            </w:r>
          </w:p>
        </w:tc>
        <w:tc>
          <w:tcPr>
            <w:tcW w:w="8279" w:type="dxa"/>
            <w:vAlign w:val="center"/>
          </w:tcPr>
          <w:p w14:paraId="49247B26" w14:textId="08B1F657" w:rsidR="00BA372C" w:rsidRDefault="002C61EC" w:rsidP="00051F59">
            <w:pPr>
              <w:rPr>
                <w:rFonts w:asciiTheme="majorHAnsi" w:hAnsiTheme="majorHAnsi" w:cstheme="majorHAnsi"/>
                <w:lang w:val="sr-Cyrl-RS"/>
              </w:rPr>
            </w:pPr>
            <w:r>
              <w:rPr>
                <w:rFonts w:asciiTheme="majorHAnsi" w:hAnsiTheme="majorHAnsi" w:cstheme="majorHAnsi"/>
                <w:lang w:val="sr-Cyrl-RS"/>
              </w:rPr>
              <w:t xml:space="preserve">Винарија </w:t>
            </w:r>
            <w:r w:rsidR="00C33C44">
              <w:rPr>
                <w:rFonts w:asciiTheme="majorHAnsi" w:hAnsiTheme="majorHAnsi" w:cstheme="majorHAnsi"/>
                <w:lang w:val="sr-Cyrl-RS"/>
              </w:rPr>
              <w:t>„</w:t>
            </w:r>
            <w:r w:rsidR="00C33C44" w:rsidRPr="00C33C44">
              <w:rPr>
                <w:rFonts w:asciiTheme="majorHAnsi" w:hAnsiTheme="majorHAnsi" w:cstheme="majorHAnsi"/>
                <w:lang w:val="sr-Cyrl-RS"/>
              </w:rPr>
              <w:t>CONTE de VALLONNE</w:t>
            </w:r>
            <w:r w:rsidR="00C33C44">
              <w:rPr>
                <w:rFonts w:asciiTheme="majorHAnsi" w:hAnsiTheme="majorHAnsi" w:cstheme="majorHAnsi"/>
                <w:lang w:val="sr-Cyrl-RS"/>
              </w:rPr>
              <w:t>“</w:t>
            </w:r>
          </w:p>
        </w:tc>
      </w:tr>
      <w:tr w:rsidR="00C33C44" w14:paraId="226B90A3" w14:textId="77777777" w:rsidTr="00051F59">
        <w:trPr>
          <w:trHeight w:val="20"/>
        </w:trPr>
        <w:tc>
          <w:tcPr>
            <w:tcW w:w="1075" w:type="dxa"/>
            <w:vAlign w:val="center"/>
          </w:tcPr>
          <w:p w14:paraId="540AA17E" w14:textId="6936E7A4" w:rsidR="00C33C44" w:rsidRPr="00BA372C" w:rsidRDefault="00C33C44" w:rsidP="00C33C44">
            <w:pPr>
              <w:jc w:val="center"/>
              <w:rPr>
                <w:rFonts w:asciiTheme="majorHAnsi" w:hAnsiTheme="majorHAnsi" w:cstheme="majorHAnsi"/>
                <w:lang w:val="sr-Latn-RS"/>
              </w:rPr>
            </w:pPr>
            <w:r>
              <w:rPr>
                <w:rFonts w:asciiTheme="majorHAnsi" w:hAnsiTheme="majorHAnsi" w:cstheme="majorHAnsi"/>
                <w:lang w:val="sr-Latn-RS"/>
              </w:rPr>
              <w:t>7</w:t>
            </w:r>
          </w:p>
        </w:tc>
        <w:tc>
          <w:tcPr>
            <w:tcW w:w="8279" w:type="dxa"/>
            <w:vAlign w:val="center"/>
          </w:tcPr>
          <w:p w14:paraId="36E24B32" w14:textId="680E2316" w:rsidR="00C33C44" w:rsidRDefault="00C33C44" w:rsidP="00C33C44">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Рњак</w:t>
            </w:r>
            <w:r>
              <w:rPr>
                <w:rFonts w:asciiTheme="majorHAnsi" w:hAnsiTheme="majorHAnsi" w:cstheme="majorHAnsi"/>
                <w:lang w:val="sr-Cyrl-RS"/>
              </w:rPr>
              <w:t>“</w:t>
            </w:r>
          </w:p>
        </w:tc>
      </w:tr>
      <w:tr w:rsidR="00C33C44" w14:paraId="165D7C4A" w14:textId="77777777" w:rsidTr="00051F59">
        <w:trPr>
          <w:trHeight w:val="20"/>
        </w:trPr>
        <w:tc>
          <w:tcPr>
            <w:tcW w:w="1075" w:type="dxa"/>
            <w:vAlign w:val="center"/>
          </w:tcPr>
          <w:p w14:paraId="3083650D" w14:textId="1B75F109" w:rsidR="00C33C44" w:rsidRDefault="00C33C44" w:rsidP="00C33C44">
            <w:pPr>
              <w:jc w:val="center"/>
              <w:rPr>
                <w:rFonts w:asciiTheme="majorHAnsi" w:hAnsiTheme="majorHAnsi" w:cstheme="majorHAnsi"/>
                <w:lang w:val="sr-Latn-RS"/>
              </w:rPr>
            </w:pPr>
            <w:r>
              <w:rPr>
                <w:rFonts w:asciiTheme="majorHAnsi" w:hAnsiTheme="majorHAnsi" w:cstheme="majorHAnsi"/>
                <w:lang w:val="sr-Latn-RS"/>
              </w:rPr>
              <w:t>8</w:t>
            </w:r>
          </w:p>
        </w:tc>
        <w:tc>
          <w:tcPr>
            <w:tcW w:w="8279" w:type="dxa"/>
            <w:vAlign w:val="center"/>
          </w:tcPr>
          <w:p w14:paraId="3BC8832F" w14:textId="6565666F" w:rsidR="00C33C44" w:rsidRDefault="00C33C44" w:rsidP="00C33C44">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Сочански</w:t>
            </w:r>
            <w:r>
              <w:rPr>
                <w:rFonts w:asciiTheme="majorHAnsi" w:hAnsiTheme="majorHAnsi" w:cstheme="majorHAnsi"/>
                <w:lang w:val="sr-Cyrl-RS"/>
              </w:rPr>
              <w:t>“</w:t>
            </w:r>
          </w:p>
        </w:tc>
      </w:tr>
      <w:tr w:rsidR="00B84BF4" w14:paraId="1BEB1BE7" w14:textId="77777777" w:rsidTr="008D09B2">
        <w:trPr>
          <w:trHeight w:val="20"/>
        </w:trPr>
        <w:tc>
          <w:tcPr>
            <w:tcW w:w="1075" w:type="dxa"/>
            <w:shd w:val="clear" w:color="auto" w:fill="auto"/>
            <w:vAlign w:val="center"/>
          </w:tcPr>
          <w:p w14:paraId="549EE43F" w14:textId="259A1B00" w:rsidR="00B84BF4" w:rsidRPr="00B84BF4" w:rsidRDefault="00B84BF4" w:rsidP="00C33C44">
            <w:pPr>
              <w:jc w:val="center"/>
              <w:rPr>
                <w:rFonts w:asciiTheme="majorHAnsi" w:hAnsiTheme="majorHAnsi" w:cstheme="majorHAnsi"/>
                <w:lang w:val="sr-Cyrl-RS"/>
              </w:rPr>
            </w:pPr>
            <w:r>
              <w:rPr>
                <w:rFonts w:asciiTheme="majorHAnsi" w:hAnsiTheme="majorHAnsi" w:cstheme="majorHAnsi"/>
                <w:lang w:val="sr-Cyrl-RS"/>
              </w:rPr>
              <w:t>9</w:t>
            </w:r>
          </w:p>
        </w:tc>
        <w:tc>
          <w:tcPr>
            <w:tcW w:w="8279" w:type="dxa"/>
            <w:shd w:val="clear" w:color="auto" w:fill="auto"/>
            <w:vAlign w:val="center"/>
          </w:tcPr>
          <w:p w14:paraId="6EA71C07" w14:textId="7C70D81F" w:rsidR="00B84BF4" w:rsidRDefault="00CC035E" w:rsidP="00C33C44">
            <w:pPr>
              <w:rPr>
                <w:rFonts w:asciiTheme="majorHAnsi" w:hAnsiTheme="majorHAnsi" w:cstheme="majorHAnsi"/>
                <w:lang w:val="sr-Cyrl-RS"/>
              </w:rPr>
            </w:pPr>
            <w:r>
              <w:rPr>
                <w:rFonts w:asciiTheme="majorHAnsi" w:hAnsiTheme="majorHAnsi" w:cstheme="majorHAnsi"/>
                <w:lang w:val="sr-Cyrl-RS"/>
              </w:rPr>
              <w:t>Винарија „Драшковић“</w:t>
            </w:r>
          </w:p>
        </w:tc>
      </w:tr>
    </w:tbl>
    <w:p w14:paraId="5BD32FC2" w14:textId="60DDCE85" w:rsidR="007E6905" w:rsidRPr="00DF1121" w:rsidRDefault="00DF1121" w:rsidP="009F2E8C">
      <w:pPr>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КТ Вршац</w:t>
      </w:r>
    </w:p>
    <w:p w14:paraId="535EA38F" w14:textId="4DDCDC3B" w:rsidR="001C400E" w:rsidRDefault="00444C13" w:rsidP="009F2E8C">
      <w:pPr>
        <w:jc w:val="both"/>
        <w:rPr>
          <w:rFonts w:asciiTheme="majorHAnsi" w:hAnsiTheme="majorHAnsi" w:cstheme="majorHAnsi"/>
          <w:lang w:val="sr-Cyrl-RS"/>
        </w:rPr>
      </w:pPr>
      <w:r w:rsidRPr="00444C13">
        <w:rPr>
          <w:rFonts w:asciiTheme="majorHAnsi" w:hAnsiTheme="majorHAnsi" w:cstheme="majorHAnsi"/>
          <w:lang w:val="sr-Cyrl-RS"/>
        </w:rPr>
        <w:t>Породична винарија „</w:t>
      </w:r>
      <w:r w:rsidR="0027762F">
        <w:rPr>
          <w:rFonts w:asciiTheme="majorHAnsi" w:hAnsiTheme="majorHAnsi" w:cstheme="majorHAnsi"/>
          <w:lang w:val="sr-Cyrl-RS"/>
        </w:rPr>
        <w:t>Виник</w:t>
      </w:r>
      <w:r w:rsidRPr="00444C13">
        <w:rPr>
          <w:rFonts w:asciiTheme="majorHAnsi" w:hAnsiTheme="majorHAnsi" w:cstheme="majorHAnsi"/>
          <w:lang w:val="sr-Cyrl-RS"/>
        </w:rPr>
        <w:t>“</w:t>
      </w:r>
      <w:r>
        <w:rPr>
          <w:rFonts w:asciiTheme="majorHAnsi" w:hAnsiTheme="majorHAnsi" w:cstheme="majorHAnsi"/>
          <w:lang w:val="sr-Latn-RS"/>
        </w:rPr>
        <w:t xml:space="preserve"> </w:t>
      </w:r>
      <w:r w:rsidR="004C7A33">
        <w:rPr>
          <w:rFonts w:asciiTheme="majorHAnsi" w:hAnsiTheme="majorHAnsi" w:cstheme="majorHAnsi"/>
          <w:lang w:val="sr-Cyrl-RS"/>
        </w:rPr>
        <w:t xml:space="preserve">је породична винарија, која иако производи вино дуги низ година, тек је недавно отворила врата </w:t>
      </w:r>
      <w:r w:rsidR="0098485A">
        <w:rPr>
          <w:rFonts w:asciiTheme="majorHAnsi" w:hAnsiTheme="majorHAnsi" w:cstheme="majorHAnsi"/>
          <w:lang w:val="sr-Cyrl-RS"/>
        </w:rPr>
        <w:t xml:space="preserve">овог драгоценог наслеђа </w:t>
      </w:r>
      <w:r w:rsidR="000740C9">
        <w:rPr>
          <w:rFonts w:asciiTheme="majorHAnsi" w:hAnsiTheme="majorHAnsi" w:cstheme="majorHAnsi"/>
          <w:lang w:val="sr-Cyrl-RS"/>
        </w:rPr>
        <w:t>љубитељима вина изван блиског породичног круга</w:t>
      </w:r>
      <w:r w:rsidR="00E82621">
        <w:rPr>
          <w:rFonts w:asciiTheme="majorHAnsi" w:hAnsiTheme="majorHAnsi" w:cstheme="majorHAnsi"/>
          <w:lang w:val="sr-Cyrl-RS"/>
        </w:rPr>
        <w:t>.</w:t>
      </w:r>
      <w:r w:rsidR="004C7A33">
        <w:rPr>
          <w:rFonts w:asciiTheme="majorHAnsi" w:hAnsiTheme="majorHAnsi" w:cstheme="majorHAnsi"/>
          <w:lang w:val="sr-Cyrl-RS"/>
        </w:rPr>
        <w:t xml:space="preserve"> </w:t>
      </w:r>
      <w:r w:rsidR="00227512">
        <w:rPr>
          <w:rFonts w:asciiTheme="majorHAnsi" w:hAnsiTheme="majorHAnsi" w:cstheme="majorHAnsi"/>
          <w:lang w:val="sr-Cyrl-RS"/>
        </w:rPr>
        <w:t xml:space="preserve">Познати бренд ове винарије је </w:t>
      </w:r>
      <w:r w:rsidR="00AA255A">
        <w:rPr>
          <w:rFonts w:asciiTheme="majorHAnsi" w:hAnsiTheme="majorHAnsi" w:cstheme="majorHAnsi"/>
          <w:lang w:val="sr-Cyrl-RS"/>
        </w:rPr>
        <w:t>вино „</w:t>
      </w:r>
      <w:r w:rsidR="00AA255A" w:rsidRPr="00AA255A">
        <w:rPr>
          <w:rFonts w:asciiTheme="majorHAnsi" w:hAnsiTheme="majorHAnsi" w:cstheme="majorHAnsi"/>
          <w:lang w:val="sr-Cyrl-RS"/>
        </w:rPr>
        <w:t>Vrzole</w:t>
      </w:r>
      <w:r w:rsidR="00AA255A">
        <w:rPr>
          <w:rFonts w:asciiTheme="majorHAnsi" w:hAnsiTheme="majorHAnsi" w:cstheme="majorHAnsi"/>
          <w:lang w:val="sr-Cyrl-RS"/>
        </w:rPr>
        <w:t>“ као и ракија од грожђа „</w:t>
      </w:r>
      <w:r w:rsidR="00EF3CDA" w:rsidRPr="00EF3CDA">
        <w:rPr>
          <w:rFonts w:asciiTheme="majorHAnsi" w:hAnsiTheme="majorHAnsi" w:cstheme="majorHAnsi"/>
          <w:lang w:val="sr-Cyrl-RS"/>
        </w:rPr>
        <w:t>Kabinet</w:t>
      </w:r>
      <w:r w:rsidR="00AA255A">
        <w:rPr>
          <w:rFonts w:asciiTheme="majorHAnsi" w:hAnsiTheme="majorHAnsi" w:cstheme="majorHAnsi"/>
          <w:lang w:val="sr-Cyrl-RS"/>
        </w:rPr>
        <w:t>“</w:t>
      </w:r>
      <w:r w:rsidR="00EF3CDA">
        <w:rPr>
          <w:rFonts w:asciiTheme="majorHAnsi" w:hAnsiTheme="majorHAnsi" w:cstheme="majorHAnsi"/>
          <w:lang w:val="sr-Cyrl-RS"/>
        </w:rPr>
        <w:t xml:space="preserve"> које је награђено бројним златним и сребрним медаљама и проглашено је </w:t>
      </w:r>
      <w:r w:rsidR="00F7666D">
        <w:rPr>
          <w:rFonts w:asciiTheme="majorHAnsi" w:hAnsiTheme="majorHAnsi" w:cstheme="majorHAnsi"/>
          <w:lang w:val="sr-Cyrl-RS"/>
        </w:rPr>
        <w:t>шампионима на локалним и међународним сајмовима вина у Новом Саду, Београду, Мађарској.</w:t>
      </w:r>
      <w:r w:rsidR="00B413F6">
        <w:rPr>
          <w:rFonts w:asciiTheme="majorHAnsi" w:hAnsiTheme="majorHAnsi" w:cstheme="majorHAnsi"/>
          <w:lang w:val="sr-Cyrl-RS"/>
        </w:rPr>
        <w:t xml:space="preserve"> </w:t>
      </w:r>
      <w:r w:rsidR="00104B5C">
        <w:rPr>
          <w:rFonts w:asciiTheme="majorHAnsi" w:hAnsiTheme="majorHAnsi" w:cstheme="majorHAnsi"/>
          <w:lang w:val="sr-Cyrl-RS"/>
        </w:rPr>
        <w:t>Год</w:t>
      </w:r>
      <w:r w:rsidR="00D230AE">
        <w:rPr>
          <w:rFonts w:asciiTheme="majorHAnsi" w:hAnsiTheme="majorHAnsi" w:cstheme="majorHAnsi"/>
          <w:lang w:val="sr-Cyrl-RS"/>
        </w:rPr>
        <w:t>ине 2007. откривен ј</w:t>
      </w:r>
      <w:r w:rsidR="00BB200F">
        <w:rPr>
          <w:rFonts w:asciiTheme="majorHAnsi" w:hAnsiTheme="majorHAnsi" w:cstheme="majorHAnsi"/>
          <w:lang w:val="sr-Cyrl-RS"/>
        </w:rPr>
        <w:t>е ексклузиван производ ове винарије – први банатски „</w:t>
      </w:r>
      <w:r w:rsidR="00BB200F" w:rsidRPr="00BB200F">
        <w:rPr>
          <w:rFonts w:asciiTheme="majorHAnsi" w:hAnsiTheme="majorHAnsi" w:cstheme="majorHAnsi"/>
          <w:lang w:val="sr-Cyrl-RS"/>
        </w:rPr>
        <w:t>Bermetto</w:t>
      </w:r>
      <w:r w:rsidR="00BB200F">
        <w:rPr>
          <w:rFonts w:asciiTheme="majorHAnsi" w:hAnsiTheme="majorHAnsi" w:cstheme="majorHAnsi"/>
          <w:lang w:val="sr-Cyrl-RS"/>
        </w:rPr>
        <w:t xml:space="preserve">“ </w:t>
      </w:r>
      <w:r w:rsidR="00492D49">
        <w:rPr>
          <w:rFonts w:asciiTheme="majorHAnsi" w:hAnsiTheme="majorHAnsi" w:cstheme="majorHAnsi"/>
          <w:lang w:val="sr-Cyrl-RS"/>
        </w:rPr>
        <w:t>који се негује посебним технолошким процесом и коришћењем традиционалног рецепта. Подрум може примити око 50 гостиј</w:t>
      </w:r>
      <w:r w:rsidR="004C2803">
        <w:rPr>
          <w:rFonts w:asciiTheme="majorHAnsi" w:hAnsiTheme="majorHAnsi" w:cstheme="majorHAnsi"/>
          <w:lang w:val="sr-Cyrl-RS"/>
        </w:rPr>
        <w:t>у.</w:t>
      </w:r>
    </w:p>
    <w:p w14:paraId="0056DA82" w14:textId="29BC9657" w:rsidR="00CA4FE1" w:rsidRDefault="00042EE7" w:rsidP="009F2E8C">
      <w:pPr>
        <w:jc w:val="both"/>
        <w:rPr>
          <w:rFonts w:asciiTheme="majorHAnsi" w:hAnsiTheme="majorHAnsi" w:cstheme="majorHAnsi"/>
          <w:lang w:val="sr-Cyrl-RS"/>
        </w:rPr>
      </w:pPr>
      <w:r>
        <w:rPr>
          <w:rFonts w:asciiTheme="majorHAnsi" w:hAnsiTheme="majorHAnsi" w:cstheme="majorHAnsi"/>
          <w:lang w:val="sr-Cyrl-RS"/>
        </w:rPr>
        <w:lastRenderedPageBreak/>
        <w:t xml:space="preserve">Кућа вина </w:t>
      </w:r>
      <w:r>
        <w:rPr>
          <w:rFonts w:asciiTheme="majorHAnsi" w:hAnsiTheme="majorHAnsi" w:cstheme="majorHAnsi"/>
          <w:lang w:val="sr-Latn-RS"/>
        </w:rPr>
        <w:t>„RAB“</w:t>
      </w:r>
      <w:r>
        <w:rPr>
          <w:rFonts w:asciiTheme="majorHAnsi" w:hAnsiTheme="majorHAnsi" w:cstheme="majorHAnsi"/>
          <w:lang w:val="sr-Cyrl-RS"/>
        </w:rPr>
        <w:t xml:space="preserve"> </w:t>
      </w:r>
      <w:r w:rsidR="00BA2136">
        <w:rPr>
          <w:rFonts w:asciiTheme="majorHAnsi" w:hAnsiTheme="majorHAnsi" w:cstheme="majorHAnsi"/>
          <w:lang w:val="sr-Cyrl-RS"/>
        </w:rPr>
        <w:t xml:space="preserve">је отворена од 2007. године. У Стеријиној кући на градском тргу, Кућа вина </w:t>
      </w:r>
      <w:r w:rsidR="00BA2136">
        <w:rPr>
          <w:rFonts w:asciiTheme="majorHAnsi" w:hAnsiTheme="majorHAnsi" w:cstheme="majorHAnsi"/>
          <w:lang w:val="sr-Latn-RS"/>
        </w:rPr>
        <w:t>„RAB“</w:t>
      </w:r>
      <w:r w:rsidR="00BA2136">
        <w:rPr>
          <w:rFonts w:asciiTheme="majorHAnsi" w:hAnsiTheme="majorHAnsi" w:cstheme="majorHAnsi"/>
          <w:lang w:val="sr-Cyrl-RS"/>
        </w:rPr>
        <w:t xml:space="preserve"> нуди врхунску </w:t>
      </w:r>
      <w:r w:rsidR="00A03C1F">
        <w:rPr>
          <w:rFonts w:asciiTheme="majorHAnsi" w:hAnsiTheme="majorHAnsi" w:cstheme="majorHAnsi"/>
          <w:lang w:val="sr-Cyrl-RS"/>
        </w:rPr>
        <w:t xml:space="preserve">винску карту са 250 врста вина из целог света, понуда је употпуњена и </w:t>
      </w:r>
      <w:r w:rsidR="00DA4A6E">
        <w:rPr>
          <w:rFonts w:asciiTheme="majorHAnsi" w:hAnsiTheme="majorHAnsi" w:cstheme="majorHAnsi"/>
          <w:lang w:val="sr-Cyrl-RS"/>
        </w:rPr>
        <w:t xml:space="preserve">сирном картом са преко 40 врста сирева из целог света. </w:t>
      </w:r>
      <w:r w:rsidR="00BC4BCF">
        <w:rPr>
          <w:rFonts w:asciiTheme="majorHAnsi" w:hAnsiTheme="majorHAnsi" w:cstheme="majorHAnsi"/>
          <w:lang w:val="sr-Cyrl-RS"/>
        </w:rPr>
        <w:t>Амбијент куће вина је аутентичан, рустичан, у традиционалном војвођанском стилу.</w:t>
      </w:r>
    </w:p>
    <w:p w14:paraId="308C37B0" w14:textId="2EC6AE7F" w:rsidR="00BC4BCF" w:rsidRPr="008C6B03" w:rsidRDefault="008C6B03" w:rsidP="009F2E8C">
      <w:pPr>
        <w:jc w:val="both"/>
        <w:rPr>
          <w:rFonts w:asciiTheme="majorHAnsi" w:hAnsiTheme="majorHAnsi" w:cstheme="majorHAnsi"/>
          <w:lang w:val="sr-Cyrl-RS"/>
        </w:rPr>
      </w:pPr>
      <w:r>
        <w:rPr>
          <w:rFonts w:asciiTheme="majorHAnsi" w:hAnsiTheme="majorHAnsi" w:cstheme="majorHAnsi"/>
          <w:lang w:val="sr-Cyrl-RS"/>
        </w:rPr>
        <w:t>Подрум</w:t>
      </w:r>
      <w:r w:rsidR="000362D2">
        <w:rPr>
          <w:rFonts w:asciiTheme="majorHAnsi" w:hAnsiTheme="majorHAnsi" w:cstheme="majorHAnsi"/>
          <w:lang w:val="sr-Cyrl-RS"/>
        </w:rPr>
        <w:t xml:space="preserve"> купиновог</w:t>
      </w:r>
      <w:r>
        <w:rPr>
          <w:rFonts w:asciiTheme="majorHAnsi" w:hAnsiTheme="majorHAnsi" w:cstheme="majorHAnsi"/>
          <w:lang w:val="sr-Cyrl-RS"/>
        </w:rPr>
        <w:t xml:space="preserve"> вина „Таталовић“</w:t>
      </w:r>
      <w:r w:rsidR="000362D2">
        <w:rPr>
          <w:rFonts w:asciiTheme="majorHAnsi" w:hAnsiTheme="majorHAnsi" w:cstheme="majorHAnsi"/>
          <w:lang w:val="sr-Cyrl-RS"/>
        </w:rPr>
        <w:t xml:space="preserve"> је породична винарија која је своју традицију започела од 2004. године</w:t>
      </w:r>
      <w:r w:rsidR="001406AA">
        <w:rPr>
          <w:rFonts w:asciiTheme="majorHAnsi" w:hAnsiTheme="majorHAnsi" w:cstheme="majorHAnsi"/>
          <w:lang w:val="sr-Cyrl-RS"/>
        </w:rPr>
        <w:t xml:space="preserve"> када су подигли </w:t>
      </w:r>
      <w:r w:rsidR="00131A82">
        <w:rPr>
          <w:rFonts w:asciiTheme="majorHAnsi" w:hAnsiTheme="majorHAnsi" w:cstheme="majorHAnsi"/>
          <w:lang w:val="sr-Cyrl-RS"/>
        </w:rPr>
        <w:t xml:space="preserve">први засад </w:t>
      </w:r>
      <w:r w:rsidR="00E433E3">
        <w:rPr>
          <w:rFonts w:asciiTheme="majorHAnsi" w:hAnsiTheme="majorHAnsi" w:cstheme="majorHAnsi"/>
          <w:lang w:val="sr-Cyrl-RS"/>
        </w:rPr>
        <w:t>купина од 10</w:t>
      </w:r>
      <w:r w:rsidR="00E433E3">
        <w:rPr>
          <w:rFonts w:asciiTheme="majorHAnsi" w:hAnsiTheme="majorHAnsi" w:cstheme="majorHAnsi"/>
          <w:lang w:val="sr-Latn-RS"/>
        </w:rPr>
        <w:t>a</w:t>
      </w:r>
      <w:r w:rsidR="00E433E3">
        <w:rPr>
          <w:rFonts w:asciiTheme="majorHAnsi" w:hAnsiTheme="majorHAnsi" w:cstheme="majorHAnsi"/>
          <w:lang w:val="sr-Cyrl-RS"/>
        </w:rPr>
        <w:t xml:space="preserve"> и тада посадили 400 садница купина.</w:t>
      </w:r>
      <w:r w:rsidR="00E433E3">
        <w:rPr>
          <w:rFonts w:asciiTheme="majorHAnsi" w:hAnsiTheme="majorHAnsi" w:cstheme="majorHAnsi"/>
          <w:lang w:val="sr-Latn-RS"/>
        </w:rPr>
        <w:t xml:space="preserve"> </w:t>
      </w:r>
      <w:r w:rsidR="006B56C1">
        <w:rPr>
          <w:rFonts w:asciiTheme="majorHAnsi" w:hAnsiTheme="majorHAnsi" w:cstheme="majorHAnsi"/>
          <w:lang w:val="sr-Cyrl-RS"/>
        </w:rPr>
        <w:t xml:space="preserve">Душаново купиново вино </w:t>
      </w:r>
      <w:r w:rsidR="00A65DE5">
        <w:rPr>
          <w:rFonts w:asciiTheme="majorHAnsi" w:hAnsiTheme="majorHAnsi" w:cstheme="majorHAnsi"/>
          <w:lang w:val="sr-Cyrl-RS"/>
        </w:rPr>
        <w:t xml:space="preserve">је </w:t>
      </w:r>
      <w:r w:rsidR="000511BD">
        <w:rPr>
          <w:rFonts w:asciiTheme="majorHAnsi" w:hAnsiTheme="majorHAnsi" w:cstheme="majorHAnsi"/>
          <w:lang w:val="sr-Cyrl-RS"/>
        </w:rPr>
        <w:t xml:space="preserve">по предању </w:t>
      </w:r>
      <w:r w:rsidR="00321CF3">
        <w:rPr>
          <w:rFonts w:asciiTheme="majorHAnsi" w:hAnsiTheme="majorHAnsi" w:cstheme="majorHAnsi"/>
          <w:lang w:val="sr-Cyrl-RS"/>
        </w:rPr>
        <w:t xml:space="preserve">о „Гвозденом вину“ </w:t>
      </w:r>
      <w:r w:rsidR="000511BD">
        <w:rPr>
          <w:rFonts w:asciiTheme="majorHAnsi" w:hAnsiTheme="majorHAnsi" w:cstheme="majorHAnsi"/>
          <w:lang w:val="sr-Cyrl-RS"/>
        </w:rPr>
        <w:t>н</w:t>
      </w:r>
      <w:r w:rsidR="00A65DE5">
        <w:rPr>
          <w:rFonts w:asciiTheme="majorHAnsi" w:hAnsiTheme="majorHAnsi" w:cstheme="majorHAnsi"/>
          <w:lang w:val="sr-Cyrl-RS"/>
        </w:rPr>
        <w:t xml:space="preserve">астало као резултат старог рецепта који је бака Ката пронашла </w:t>
      </w:r>
      <w:r w:rsidR="00971035">
        <w:rPr>
          <w:rFonts w:asciiTheme="majorHAnsi" w:hAnsiTheme="majorHAnsi" w:cstheme="majorHAnsi"/>
          <w:lang w:val="sr-Cyrl-RS"/>
        </w:rPr>
        <w:t>2006. године</w:t>
      </w:r>
      <w:r w:rsidR="002C48A2">
        <w:rPr>
          <w:rFonts w:asciiTheme="majorHAnsi" w:hAnsiTheme="majorHAnsi" w:cstheme="majorHAnsi"/>
          <w:lang w:val="sr-Cyrl-RS"/>
        </w:rPr>
        <w:t xml:space="preserve"> које је њој у младости мајка правила како би решила проблем анемије</w:t>
      </w:r>
      <w:r w:rsidR="00971035">
        <w:rPr>
          <w:rFonts w:asciiTheme="majorHAnsi" w:hAnsiTheme="majorHAnsi" w:cstheme="majorHAnsi"/>
          <w:lang w:val="sr-Cyrl-RS"/>
        </w:rPr>
        <w:t>.</w:t>
      </w:r>
      <w:r w:rsidR="00321CF3">
        <w:rPr>
          <w:rFonts w:asciiTheme="majorHAnsi" w:hAnsiTheme="majorHAnsi" w:cstheme="majorHAnsi"/>
          <w:lang w:val="sr-Cyrl-RS"/>
        </w:rPr>
        <w:t xml:space="preserve"> </w:t>
      </w:r>
      <w:r w:rsidR="00971035">
        <w:rPr>
          <w:rFonts w:asciiTheme="majorHAnsi" w:hAnsiTheme="majorHAnsi" w:cstheme="majorHAnsi"/>
          <w:lang w:val="sr-Cyrl-RS"/>
        </w:rPr>
        <w:t xml:space="preserve"> </w:t>
      </w:r>
      <w:r>
        <w:rPr>
          <w:rFonts w:asciiTheme="majorHAnsi" w:hAnsiTheme="majorHAnsi" w:cstheme="majorHAnsi"/>
          <w:lang w:val="sr-Cyrl-RS"/>
        </w:rPr>
        <w:t xml:space="preserve"> </w:t>
      </w:r>
    </w:p>
    <w:p w14:paraId="3AA7F808" w14:textId="7D85856B" w:rsidR="004C2803" w:rsidRPr="005476FD" w:rsidRDefault="003D78F4" w:rsidP="009F2E8C">
      <w:pPr>
        <w:jc w:val="both"/>
        <w:rPr>
          <w:rFonts w:asciiTheme="majorHAnsi" w:hAnsiTheme="majorHAnsi" w:cstheme="majorHAnsi"/>
          <w:lang w:val="sr-Cyrl-RS"/>
        </w:rPr>
      </w:pPr>
      <w:r>
        <w:rPr>
          <w:rFonts w:asciiTheme="majorHAnsi" w:hAnsiTheme="majorHAnsi" w:cstheme="majorHAnsi"/>
          <w:lang w:val="sr-Cyrl-RS"/>
        </w:rPr>
        <w:t>Винарија „</w:t>
      </w:r>
      <w:r w:rsidR="0027762F">
        <w:rPr>
          <w:rFonts w:asciiTheme="majorHAnsi" w:hAnsiTheme="majorHAnsi" w:cstheme="majorHAnsi"/>
          <w:lang w:val="sr-Cyrl-RS"/>
        </w:rPr>
        <w:t>Бахус</w:t>
      </w:r>
      <w:r>
        <w:rPr>
          <w:rFonts w:asciiTheme="majorHAnsi" w:hAnsiTheme="majorHAnsi" w:cstheme="majorHAnsi"/>
          <w:lang w:val="sr-Cyrl-RS"/>
        </w:rPr>
        <w:t xml:space="preserve">“ </w:t>
      </w:r>
      <w:r w:rsidR="00A926D9">
        <w:rPr>
          <w:rFonts w:asciiTheme="majorHAnsi" w:hAnsiTheme="majorHAnsi" w:cstheme="majorHAnsi"/>
          <w:lang w:val="sr-Cyrl-RS"/>
        </w:rPr>
        <w:t xml:space="preserve">се налази на падинама Вршачких планина у селу Гудурица које је удаљено 15 </w:t>
      </w:r>
      <w:r w:rsidR="00A926D9">
        <w:rPr>
          <w:rFonts w:asciiTheme="majorHAnsi" w:hAnsiTheme="majorHAnsi" w:cstheme="majorHAnsi"/>
          <w:lang w:val="sr-Latn-RS"/>
        </w:rPr>
        <w:t xml:space="preserve">km </w:t>
      </w:r>
      <w:r w:rsidR="005476FD">
        <w:rPr>
          <w:rFonts w:asciiTheme="majorHAnsi" w:hAnsiTheme="majorHAnsi" w:cstheme="majorHAnsi"/>
          <w:lang w:val="sr-Cyrl-RS"/>
        </w:rPr>
        <w:t xml:space="preserve">од Вршца. Настала је пре више од десет година из хобија и носталгије за добрим вином. Данас се у винарији </w:t>
      </w:r>
      <w:r w:rsidR="001F36C7">
        <w:rPr>
          <w:rFonts w:asciiTheme="majorHAnsi" w:hAnsiTheme="majorHAnsi" w:cstheme="majorHAnsi"/>
          <w:lang w:val="sr-Cyrl-RS"/>
        </w:rPr>
        <w:t xml:space="preserve">прави седам врста вина, из сопственог засада винограда који се простиру на 10 </w:t>
      </w:r>
      <w:r w:rsidR="001F36C7">
        <w:rPr>
          <w:rFonts w:asciiTheme="majorHAnsi" w:hAnsiTheme="majorHAnsi" w:cstheme="majorHAnsi"/>
          <w:lang w:val="sr-Latn-RS"/>
        </w:rPr>
        <w:t>ha</w:t>
      </w:r>
      <w:r w:rsidR="005F2B39">
        <w:rPr>
          <w:rFonts w:asciiTheme="majorHAnsi" w:hAnsiTheme="majorHAnsi" w:cstheme="majorHAnsi"/>
          <w:lang w:val="sr-Cyrl-RS"/>
        </w:rPr>
        <w:t xml:space="preserve">, а вина одлежавају у два подрума капацитета 30.000 литара. </w:t>
      </w:r>
      <w:r w:rsidR="00EF1528">
        <w:rPr>
          <w:rFonts w:asciiTheme="majorHAnsi" w:hAnsiTheme="majorHAnsi" w:cstheme="majorHAnsi"/>
          <w:lang w:val="sr-Cyrl-RS"/>
        </w:rPr>
        <w:t>У</w:t>
      </w:r>
      <w:r w:rsidR="00EB476F">
        <w:rPr>
          <w:rFonts w:asciiTheme="majorHAnsi" w:hAnsiTheme="majorHAnsi" w:cstheme="majorHAnsi"/>
          <w:lang w:val="sr-Cyrl-RS"/>
        </w:rPr>
        <w:t xml:space="preserve"> овој винарији се производи:</w:t>
      </w:r>
      <w:r w:rsidR="005476FD">
        <w:rPr>
          <w:rFonts w:asciiTheme="majorHAnsi" w:hAnsiTheme="majorHAnsi" w:cstheme="majorHAnsi"/>
          <w:lang w:val="sr-Cyrl-RS"/>
        </w:rPr>
        <w:t xml:space="preserve"> </w:t>
      </w:r>
      <w:r w:rsidR="00EF1528">
        <w:rPr>
          <w:rFonts w:asciiTheme="majorHAnsi" w:hAnsiTheme="majorHAnsi" w:cstheme="majorHAnsi"/>
          <w:lang w:val="sr-Cyrl-RS"/>
        </w:rPr>
        <w:t>„</w:t>
      </w:r>
      <w:r w:rsidR="00EF1528" w:rsidRPr="00EF1528">
        <w:rPr>
          <w:rFonts w:asciiTheme="majorHAnsi" w:hAnsiTheme="majorHAnsi" w:cstheme="majorHAnsi"/>
          <w:lang w:val="sr-Cyrl-RS"/>
        </w:rPr>
        <w:t>Rajnski rizling</w:t>
      </w:r>
      <w:r w:rsidR="00EF1528">
        <w:rPr>
          <w:rFonts w:asciiTheme="majorHAnsi" w:hAnsiTheme="majorHAnsi" w:cstheme="majorHAnsi"/>
          <w:lang w:val="sr-Cyrl-RS"/>
        </w:rPr>
        <w:t>“</w:t>
      </w:r>
      <w:r w:rsidR="00EF1528" w:rsidRPr="00EF1528">
        <w:rPr>
          <w:rFonts w:asciiTheme="majorHAnsi" w:hAnsiTheme="majorHAnsi" w:cstheme="majorHAnsi"/>
          <w:lang w:val="sr-Cyrl-RS"/>
        </w:rPr>
        <w:t xml:space="preserve">, </w:t>
      </w:r>
      <w:r w:rsidR="00EF1528">
        <w:rPr>
          <w:rFonts w:asciiTheme="majorHAnsi" w:hAnsiTheme="majorHAnsi" w:cstheme="majorHAnsi"/>
          <w:lang w:val="sr-Cyrl-RS"/>
        </w:rPr>
        <w:t>„</w:t>
      </w:r>
      <w:r w:rsidR="00EF1528" w:rsidRPr="00EF1528">
        <w:rPr>
          <w:rFonts w:asciiTheme="majorHAnsi" w:hAnsiTheme="majorHAnsi" w:cstheme="majorHAnsi"/>
          <w:lang w:val="sr-Cyrl-RS"/>
        </w:rPr>
        <w:t>Crni burgundac</w:t>
      </w:r>
      <w:r w:rsidR="00EF1528">
        <w:rPr>
          <w:rFonts w:asciiTheme="majorHAnsi" w:hAnsiTheme="majorHAnsi" w:cstheme="majorHAnsi"/>
          <w:lang w:val="sr-Cyrl-RS"/>
        </w:rPr>
        <w:t>“</w:t>
      </w:r>
      <w:r w:rsidR="00EF1528" w:rsidRPr="00EF1528">
        <w:rPr>
          <w:rFonts w:asciiTheme="majorHAnsi" w:hAnsiTheme="majorHAnsi" w:cstheme="majorHAnsi"/>
          <w:lang w:val="sr-Cyrl-RS"/>
        </w:rPr>
        <w:t>.</w:t>
      </w:r>
    </w:p>
    <w:p w14:paraId="0065DF2F" w14:textId="2DCECCD8" w:rsidR="001C400E" w:rsidRDefault="00EF1528" w:rsidP="009F2E8C">
      <w:pPr>
        <w:jc w:val="both"/>
        <w:rPr>
          <w:rFonts w:asciiTheme="majorHAnsi" w:hAnsiTheme="majorHAnsi" w:cstheme="majorHAnsi"/>
          <w:lang w:val="sr-Cyrl-RS"/>
        </w:rPr>
      </w:pPr>
      <w:r w:rsidRPr="00EF1528">
        <w:rPr>
          <w:rFonts w:asciiTheme="majorHAnsi" w:hAnsiTheme="majorHAnsi" w:cstheme="majorHAnsi"/>
          <w:lang w:val="sr-Cyrl-RS"/>
        </w:rPr>
        <w:t>Породични подрум „</w:t>
      </w:r>
      <w:r w:rsidR="0027762F">
        <w:rPr>
          <w:rFonts w:asciiTheme="majorHAnsi" w:hAnsiTheme="majorHAnsi" w:cstheme="majorHAnsi"/>
          <w:lang w:val="sr-Cyrl-RS"/>
        </w:rPr>
        <w:t>Недин</w:t>
      </w:r>
      <w:r w:rsidRPr="00EF1528">
        <w:rPr>
          <w:rFonts w:asciiTheme="majorHAnsi" w:hAnsiTheme="majorHAnsi" w:cstheme="majorHAnsi"/>
          <w:lang w:val="sr-Cyrl-RS"/>
        </w:rPr>
        <w:t>“</w:t>
      </w:r>
      <w:r w:rsidR="003D61BF">
        <w:rPr>
          <w:rFonts w:asciiTheme="majorHAnsi" w:hAnsiTheme="majorHAnsi" w:cstheme="majorHAnsi"/>
          <w:lang w:val="sr-Cyrl-RS"/>
        </w:rPr>
        <w:t xml:space="preserve"> под овим називом постоји од 1993. године. У новоизграђеном подруму тренутно се производи 5.000-6.000 литара вина искључиво од грожђа из сопствених </w:t>
      </w:r>
      <w:r w:rsidR="00395226">
        <w:rPr>
          <w:rFonts w:asciiTheme="majorHAnsi" w:hAnsiTheme="majorHAnsi" w:cstheme="majorHAnsi"/>
          <w:lang w:val="sr-Cyrl-RS"/>
        </w:rPr>
        <w:t>винограда у подножју гудуричких планина. Подрум је израђен у старинском стилу</w:t>
      </w:r>
      <w:r w:rsidR="001904EB">
        <w:rPr>
          <w:rFonts w:asciiTheme="majorHAnsi" w:hAnsiTheme="majorHAnsi" w:cstheme="majorHAnsi"/>
          <w:lang w:val="sr-Cyrl-RS"/>
        </w:rPr>
        <w:t>, применом модерне технологије градње.</w:t>
      </w:r>
      <w:r w:rsidR="008545E5" w:rsidRPr="00437018">
        <w:rPr>
          <w:lang w:val="sr-Cyrl-RS"/>
        </w:rPr>
        <w:t xml:space="preserve"> </w:t>
      </w:r>
      <w:r w:rsidR="008545E5">
        <w:rPr>
          <w:lang w:val="sr-Cyrl-RS"/>
        </w:rPr>
        <w:t>О</w:t>
      </w:r>
      <w:r w:rsidR="008545E5" w:rsidRPr="008545E5">
        <w:rPr>
          <w:rFonts w:asciiTheme="majorHAnsi" w:hAnsiTheme="majorHAnsi" w:cstheme="majorHAnsi"/>
          <w:lang w:val="sr-Cyrl-RS"/>
        </w:rPr>
        <w:t xml:space="preserve">д сорти које су заступљене </w:t>
      </w:r>
      <w:r w:rsidR="00A2223D">
        <w:rPr>
          <w:rFonts w:asciiTheme="majorHAnsi" w:hAnsiTheme="majorHAnsi" w:cstheme="majorHAnsi"/>
          <w:lang w:val="sr-Cyrl-RS"/>
        </w:rPr>
        <w:t>„</w:t>
      </w:r>
      <w:r w:rsidR="00A2223D" w:rsidRPr="00A2223D">
        <w:rPr>
          <w:rFonts w:asciiTheme="majorHAnsi" w:hAnsiTheme="majorHAnsi" w:cstheme="majorHAnsi"/>
          <w:lang w:val="sr-Cyrl-RS"/>
        </w:rPr>
        <w:t>Rizling Rajski</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w:t>
      </w:r>
      <w:r w:rsidR="00A2223D">
        <w:rPr>
          <w:rFonts w:asciiTheme="majorHAnsi" w:hAnsiTheme="majorHAnsi" w:cstheme="majorHAnsi"/>
          <w:lang w:val="sr-Cyrl-RS"/>
        </w:rPr>
        <w:t>„</w:t>
      </w:r>
      <w:r w:rsidR="00A2223D" w:rsidRPr="00A2223D">
        <w:rPr>
          <w:rFonts w:asciiTheme="majorHAnsi" w:hAnsiTheme="majorHAnsi" w:cstheme="majorHAnsi"/>
          <w:lang w:val="sr-Cyrl-RS"/>
        </w:rPr>
        <w:t>Tarminac</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w:t>
      </w:r>
      <w:r w:rsidR="00A2223D">
        <w:rPr>
          <w:rFonts w:asciiTheme="majorHAnsi" w:hAnsiTheme="majorHAnsi" w:cstheme="majorHAnsi"/>
          <w:lang w:val="sr-Cyrl-RS"/>
        </w:rPr>
        <w:t>„</w:t>
      </w:r>
      <w:r w:rsidR="00A2223D" w:rsidRPr="00A2223D">
        <w:rPr>
          <w:rFonts w:asciiTheme="majorHAnsi" w:hAnsiTheme="majorHAnsi" w:cstheme="majorHAnsi"/>
          <w:lang w:val="sr-Cyrl-RS"/>
        </w:rPr>
        <w:t>Burgundac beli</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i </w:t>
      </w:r>
      <w:r w:rsidR="00A2223D">
        <w:rPr>
          <w:rFonts w:asciiTheme="majorHAnsi" w:hAnsiTheme="majorHAnsi" w:cstheme="majorHAnsi"/>
          <w:lang w:val="sr-Cyrl-RS"/>
        </w:rPr>
        <w:t>„</w:t>
      </w:r>
      <w:r w:rsidR="00A2223D" w:rsidRPr="00A2223D">
        <w:rPr>
          <w:rFonts w:asciiTheme="majorHAnsi" w:hAnsiTheme="majorHAnsi" w:cstheme="majorHAnsi"/>
          <w:lang w:val="sr-Cyrl-RS"/>
        </w:rPr>
        <w:t>Kabarne Sovinjon</w:t>
      </w:r>
      <w:r w:rsidR="00A2223D">
        <w:rPr>
          <w:rFonts w:asciiTheme="majorHAnsi" w:hAnsiTheme="majorHAnsi" w:cstheme="majorHAnsi"/>
          <w:lang w:val="sr-Cyrl-RS"/>
        </w:rPr>
        <w:t>“</w:t>
      </w:r>
      <w:r w:rsidR="008545E5" w:rsidRPr="008545E5">
        <w:rPr>
          <w:rFonts w:asciiTheme="majorHAnsi" w:hAnsiTheme="majorHAnsi" w:cstheme="majorHAnsi"/>
          <w:lang w:val="sr-Cyrl-RS"/>
        </w:rPr>
        <w:t xml:space="preserve"> производе се и истоимена вина уз купажу под називом </w:t>
      </w:r>
      <w:r w:rsidR="00A2223D">
        <w:rPr>
          <w:rFonts w:asciiTheme="majorHAnsi" w:hAnsiTheme="majorHAnsi" w:cstheme="majorHAnsi"/>
          <w:lang w:val="sr-Cyrl-RS"/>
        </w:rPr>
        <w:t>„</w:t>
      </w:r>
      <w:r w:rsidR="008545E5" w:rsidRPr="008545E5">
        <w:rPr>
          <w:rFonts w:asciiTheme="majorHAnsi" w:hAnsiTheme="majorHAnsi" w:cstheme="majorHAnsi"/>
          <w:lang w:val="sr-Cyrl-RS"/>
        </w:rPr>
        <w:t>Бели Крст</w:t>
      </w:r>
      <w:r w:rsidR="00A2223D">
        <w:rPr>
          <w:rFonts w:asciiTheme="majorHAnsi" w:hAnsiTheme="majorHAnsi" w:cstheme="majorHAnsi"/>
          <w:lang w:val="sr-Cyrl-RS"/>
        </w:rPr>
        <w:t>“</w:t>
      </w:r>
      <w:r w:rsidR="008545E5" w:rsidRPr="008545E5">
        <w:rPr>
          <w:rFonts w:asciiTheme="majorHAnsi" w:hAnsiTheme="majorHAnsi" w:cstheme="majorHAnsi"/>
          <w:lang w:val="sr-Cyrl-RS"/>
        </w:rPr>
        <w:t xml:space="preserve"> са којом је овај подрум освајао значајна признања уз које је најзначајнија велика златна медаља на међународном Темеринском сајму вина. </w:t>
      </w:r>
    </w:p>
    <w:p w14:paraId="63F202F1" w14:textId="734937D9" w:rsidR="00A2223D" w:rsidRDefault="00BB300F" w:rsidP="009F2E8C">
      <w:pPr>
        <w:jc w:val="both"/>
        <w:rPr>
          <w:rFonts w:asciiTheme="majorHAnsi" w:hAnsiTheme="majorHAnsi" w:cstheme="majorHAnsi"/>
          <w:lang w:val="sr-Cyrl-RS"/>
        </w:rPr>
      </w:pPr>
      <w:r>
        <w:rPr>
          <w:rFonts w:asciiTheme="majorHAnsi" w:hAnsiTheme="majorHAnsi" w:cstheme="majorHAnsi"/>
          <w:lang w:val="sr-Cyrl-RS"/>
        </w:rPr>
        <w:t>На самом уласку у Гудурицу, налази се винарија „</w:t>
      </w:r>
      <w:r w:rsidRPr="00C33C44">
        <w:rPr>
          <w:rFonts w:asciiTheme="majorHAnsi" w:hAnsiTheme="majorHAnsi" w:cstheme="majorHAnsi"/>
          <w:lang w:val="sr-Cyrl-RS"/>
        </w:rPr>
        <w:t>CONTE de VALLONNE</w:t>
      </w:r>
      <w:r>
        <w:rPr>
          <w:rFonts w:asciiTheme="majorHAnsi" w:hAnsiTheme="majorHAnsi" w:cstheme="majorHAnsi"/>
          <w:lang w:val="sr-Cyrl-RS"/>
        </w:rPr>
        <w:t xml:space="preserve">“, што би у преводу са француског значило </w:t>
      </w:r>
      <w:r w:rsidR="00261597">
        <w:rPr>
          <w:rFonts w:asciiTheme="majorHAnsi" w:hAnsiTheme="majorHAnsi" w:cstheme="majorHAnsi"/>
          <w:lang w:val="sr-Cyrl-RS"/>
        </w:rPr>
        <w:t xml:space="preserve">„прича о брежуљцима“. Ова винарија се од 2004. године сматра </w:t>
      </w:r>
      <w:r w:rsidR="00C03F36">
        <w:rPr>
          <w:rFonts w:asciiTheme="majorHAnsi" w:hAnsiTheme="majorHAnsi" w:cstheme="majorHAnsi"/>
          <w:lang w:val="sr-Cyrl-RS"/>
        </w:rPr>
        <w:t>„чуварем винске традиције“. Нова етапа развоја породичне винарије почиње 2015. годин</w:t>
      </w:r>
      <w:r w:rsidR="00506788">
        <w:rPr>
          <w:rFonts w:asciiTheme="majorHAnsi" w:hAnsiTheme="majorHAnsi" w:cstheme="majorHAnsi"/>
          <w:lang w:val="sr-Cyrl-RS"/>
        </w:rPr>
        <w:t xml:space="preserve">е, ангажовањем свих чланова породице и изградњом новог </w:t>
      </w:r>
      <w:r w:rsidR="00AA55FE">
        <w:rPr>
          <w:rFonts w:asciiTheme="majorHAnsi" w:hAnsiTheme="majorHAnsi" w:cstheme="majorHAnsi"/>
          <w:lang w:val="sr-Cyrl-RS"/>
        </w:rPr>
        <w:t xml:space="preserve">винског подрума капацитета 70.000 литара, опремљеног </w:t>
      </w:r>
      <w:r w:rsidR="00DA1504">
        <w:rPr>
          <w:rFonts w:asciiTheme="majorHAnsi" w:hAnsiTheme="majorHAnsi" w:cstheme="majorHAnsi"/>
          <w:lang w:val="sr-Cyrl-RS"/>
        </w:rPr>
        <w:t>по савременим стандардима и најсавременијом опремом</w:t>
      </w:r>
      <w:r w:rsidR="00AA55FE">
        <w:rPr>
          <w:rFonts w:asciiTheme="majorHAnsi" w:hAnsiTheme="majorHAnsi" w:cstheme="majorHAnsi"/>
          <w:lang w:val="sr-Cyrl-RS"/>
        </w:rPr>
        <w:t>.</w:t>
      </w:r>
    </w:p>
    <w:p w14:paraId="5430D043" w14:textId="243F21B0" w:rsidR="00DA1504" w:rsidRDefault="00B771E5" w:rsidP="009F2E8C">
      <w:pPr>
        <w:jc w:val="both"/>
        <w:rPr>
          <w:rFonts w:asciiTheme="majorHAnsi" w:hAnsiTheme="majorHAnsi" w:cstheme="majorHAnsi"/>
          <w:lang w:val="sr-Cyrl-RS"/>
        </w:rPr>
      </w:pPr>
      <w:r>
        <w:rPr>
          <w:rFonts w:asciiTheme="majorHAnsi" w:hAnsiTheme="majorHAnsi" w:cstheme="majorHAnsi"/>
          <w:lang w:val="sr-Cyrl-RS"/>
        </w:rPr>
        <w:t>Село Гудурица</w:t>
      </w:r>
      <w:r w:rsidR="00B37C5F">
        <w:rPr>
          <w:rFonts w:asciiTheme="majorHAnsi" w:hAnsiTheme="majorHAnsi" w:cstheme="majorHAnsi"/>
          <w:lang w:val="sr-Cyrl-RS"/>
        </w:rPr>
        <w:t xml:space="preserve"> код Вршца је </w:t>
      </w:r>
      <w:r w:rsidR="00D858C8">
        <w:rPr>
          <w:rFonts w:asciiTheme="majorHAnsi" w:hAnsiTheme="majorHAnsi" w:cstheme="majorHAnsi"/>
          <w:lang w:val="sr-Cyrl-RS"/>
        </w:rPr>
        <w:t xml:space="preserve">2014. године добило винарију </w:t>
      </w:r>
      <w:r w:rsidR="00D858C8" w:rsidRPr="00D858C8">
        <w:rPr>
          <w:rFonts w:asciiTheme="majorHAnsi" w:hAnsiTheme="majorHAnsi" w:cstheme="majorHAnsi"/>
          <w:lang w:val="sr-Cyrl-RS"/>
        </w:rPr>
        <w:t>„</w:t>
      </w:r>
      <w:r w:rsidR="0027762F">
        <w:rPr>
          <w:rFonts w:asciiTheme="majorHAnsi" w:hAnsiTheme="majorHAnsi" w:cstheme="majorHAnsi"/>
          <w:lang w:val="sr-Cyrl-RS"/>
        </w:rPr>
        <w:t>Рњак</w:t>
      </w:r>
      <w:r w:rsidR="00D858C8" w:rsidRPr="00D858C8">
        <w:rPr>
          <w:rFonts w:asciiTheme="majorHAnsi" w:hAnsiTheme="majorHAnsi" w:cstheme="majorHAnsi"/>
          <w:lang w:val="sr-Cyrl-RS"/>
        </w:rPr>
        <w:t>“</w:t>
      </w:r>
      <w:r w:rsidR="003571B8">
        <w:rPr>
          <w:rFonts w:asciiTheme="majorHAnsi" w:hAnsiTheme="majorHAnsi" w:cstheme="majorHAnsi"/>
          <w:lang w:val="sr-Cyrl-RS"/>
        </w:rPr>
        <w:t xml:space="preserve">. Винарија се налази у предивном амбијенту старе швапске куће која у себи крије праву историју. </w:t>
      </w:r>
      <w:r w:rsidR="00B30BEE">
        <w:rPr>
          <w:rFonts w:asciiTheme="majorHAnsi" w:hAnsiTheme="majorHAnsi" w:cstheme="majorHAnsi"/>
          <w:lang w:val="sr-Cyrl-RS"/>
        </w:rPr>
        <w:t>Представља прави музеј етнологије и традиционалне архитектуре.</w:t>
      </w:r>
      <w:r w:rsidR="00B919F0">
        <w:rPr>
          <w:rFonts w:asciiTheme="majorHAnsi" w:hAnsiTheme="majorHAnsi" w:cstheme="majorHAnsi"/>
          <w:lang w:val="sr-Cyrl-RS"/>
        </w:rPr>
        <w:t xml:space="preserve"> Породица Рњак своје корене вуче из Бенковца у Далмацији</w:t>
      </w:r>
      <w:r w:rsidR="00072A29">
        <w:rPr>
          <w:rFonts w:asciiTheme="majorHAnsi" w:hAnsiTheme="majorHAnsi" w:cstheme="majorHAnsi"/>
          <w:lang w:val="sr-Cyrl-RS"/>
        </w:rPr>
        <w:t>. У виноградима се гаје сорте грожђа „</w:t>
      </w:r>
      <w:r w:rsidR="00072A29">
        <w:rPr>
          <w:rFonts w:asciiTheme="majorHAnsi" w:hAnsiTheme="majorHAnsi" w:cstheme="majorHAnsi"/>
          <w:lang w:val="sr-Latn-RS"/>
        </w:rPr>
        <w:t>Sauv</w:t>
      </w:r>
      <w:r w:rsidR="00BE7DD4">
        <w:rPr>
          <w:rFonts w:asciiTheme="majorHAnsi" w:hAnsiTheme="majorHAnsi" w:cstheme="majorHAnsi"/>
          <w:lang w:val="sr-Latn-RS"/>
        </w:rPr>
        <w:t>ignon Blanc</w:t>
      </w:r>
      <w:r w:rsidR="00072A29">
        <w:rPr>
          <w:rFonts w:asciiTheme="majorHAnsi" w:hAnsiTheme="majorHAnsi" w:cstheme="majorHAnsi"/>
          <w:lang w:val="sr-Cyrl-RS"/>
        </w:rPr>
        <w:t>“</w:t>
      </w:r>
      <w:r w:rsidR="00BE7DD4">
        <w:rPr>
          <w:rFonts w:asciiTheme="majorHAnsi" w:hAnsiTheme="majorHAnsi" w:cstheme="majorHAnsi"/>
          <w:lang w:val="sr-Latn-RS"/>
        </w:rPr>
        <w:t>, „Chardonnay“, „Muscat Hamburg“, „</w:t>
      </w:r>
      <w:r w:rsidR="001D58C9">
        <w:rPr>
          <w:rFonts w:asciiTheme="majorHAnsi" w:hAnsiTheme="majorHAnsi" w:cstheme="majorHAnsi"/>
          <w:lang w:val="sr-Latn-RS"/>
        </w:rPr>
        <w:t>Pinot Noir</w:t>
      </w:r>
      <w:r w:rsidR="00BE7DD4">
        <w:rPr>
          <w:rFonts w:asciiTheme="majorHAnsi" w:hAnsiTheme="majorHAnsi" w:cstheme="majorHAnsi"/>
          <w:lang w:val="sr-Latn-RS"/>
        </w:rPr>
        <w:t>“</w:t>
      </w:r>
      <w:r w:rsidR="001D58C9">
        <w:rPr>
          <w:rFonts w:asciiTheme="majorHAnsi" w:hAnsiTheme="majorHAnsi" w:cstheme="majorHAnsi"/>
          <w:lang w:val="sr-Latn-RS"/>
        </w:rPr>
        <w:t>, „Merlot“</w:t>
      </w:r>
      <w:r w:rsidR="001D58C9">
        <w:rPr>
          <w:rFonts w:asciiTheme="majorHAnsi" w:hAnsiTheme="majorHAnsi" w:cstheme="majorHAnsi"/>
          <w:lang w:val="sr-Cyrl-RS"/>
        </w:rPr>
        <w:t xml:space="preserve"> и</w:t>
      </w:r>
      <w:r w:rsidR="001D58C9">
        <w:rPr>
          <w:rFonts w:asciiTheme="majorHAnsi" w:hAnsiTheme="majorHAnsi" w:cstheme="majorHAnsi"/>
          <w:lang w:val="sr-Latn-RS"/>
        </w:rPr>
        <w:t xml:space="preserve"> „Cabernet Sauvignon“</w:t>
      </w:r>
      <w:r w:rsidR="001D58C9">
        <w:rPr>
          <w:rFonts w:asciiTheme="majorHAnsi" w:hAnsiTheme="majorHAnsi" w:cstheme="majorHAnsi"/>
          <w:lang w:val="sr-Cyrl-RS"/>
        </w:rPr>
        <w:t xml:space="preserve">. </w:t>
      </w:r>
    </w:p>
    <w:p w14:paraId="7A192A1C" w14:textId="3C1D050C" w:rsidR="0027762F" w:rsidRDefault="003E2F73" w:rsidP="009F2E8C">
      <w:pPr>
        <w:jc w:val="both"/>
        <w:rPr>
          <w:rFonts w:asciiTheme="majorHAnsi" w:hAnsiTheme="majorHAnsi" w:cstheme="majorHAnsi"/>
          <w:lang w:val="sr-Cyrl-RS"/>
        </w:rPr>
      </w:pPr>
      <w:r>
        <w:rPr>
          <w:rFonts w:asciiTheme="majorHAnsi" w:hAnsiTheme="majorHAnsi" w:cstheme="majorHAnsi"/>
          <w:lang w:val="sr-Cyrl-RS"/>
        </w:rPr>
        <w:t xml:space="preserve">У породици Сочански виноградарством се бави генерацијама, а узгој винове лозе и прављење вина се преноси са генерације на генерацију. </w:t>
      </w:r>
      <w:r w:rsidR="00D42B5A">
        <w:rPr>
          <w:rFonts w:asciiTheme="majorHAnsi" w:hAnsiTheme="majorHAnsi" w:cstheme="majorHAnsi"/>
          <w:lang w:val="sr-Cyrl-RS"/>
        </w:rPr>
        <w:t xml:space="preserve">Винарија „Сочански“ производи сортна вина и узгаја </w:t>
      </w:r>
      <w:r w:rsidR="006773CA">
        <w:rPr>
          <w:rFonts w:asciiTheme="majorHAnsi" w:hAnsiTheme="majorHAnsi" w:cstheme="majorHAnsi"/>
          <w:lang w:val="sr-Cyrl-RS"/>
        </w:rPr>
        <w:t>традиционалне сорте грожђа банатског поднебља, оптимално усклађене са карактеристикама и саставом тла, микро климом и положајем винограда</w:t>
      </w:r>
      <w:r w:rsidR="005625B7">
        <w:rPr>
          <w:rFonts w:asciiTheme="majorHAnsi" w:hAnsiTheme="majorHAnsi" w:cstheme="majorHAnsi"/>
          <w:lang w:val="sr-Cyrl-RS"/>
        </w:rPr>
        <w:t xml:space="preserve">. О квалитету вина сведоче и бројне награде и признања на Новосадском </w:t>
      </w:r>
      <w:r w:rsidR="00B449DB">
        <w:rPr>
          <w:rFonts w:asciiTheme="majorHAnsi" w:hAnsiTheme="majorHAnsi" w:cstheme="majorHAnsi"/>
          <w:lang w:val="sr-Cyrl-RS"/>
        </w:rPr>
        <w:t>сајму пољопривреде, Темеринском сајму вина, Вршачком винофесту и смотри Пољопривредне школе, у последње две деценије.</w:t>
      </w:r>
    </w:p>
    <w:p w14:paraId="71A1833C" w14:textId="360A3D2A" w:rsidR="00BB1552" w:rsidRPr="001D58C9" w:rsidRDefault="00CC035E" w:rsidP="008D09B2">
      <w:pPr>
        <w:jc w:val="both"/>
        <w:rPr>
          <w:rFonts w:asciiTheme="majorHAnsi" w:hAnsiTheme="majorHAnsi" w:cstheme="majorHAnsi"/>
          <w:lang w:val="sr-Cyrl-RS"/>
        </w:rPr>
      </w:pPr>
      <w:r>
        <w:rPr>
          <w:rFonts w:asciiTheme="majorHAnsi" w:hAnsiTheme="majorHAnsi" w:cstheme="majorHAnsi"/>
          <w:lang w:val="sr-Cyrl-RS"/>
        </w:rPr>
        <w:t>„</w:t>
      </w:r>
      <w:r w:rsidR="00B84BF4" w:rsidRPr="00B84BF4">
        <w:rPr>
          <w:rFonts w:asciiTheme="majorHAnsi" w:hAnsiTheme="majorHAnsi" w:cstheme="majorHAnsi"/>
          <w:lang w:val="sr-Cyrl-RS"/>
        </w:rPr>
        <w:t xml:space="preserve">Винарија Драшковић“ налази се у сред винограда на путу за Месић, која је део пословног система Swisslion-Takovo. У питању је нови производни објекат изграђен 2017. године у ком се одвија сва производња вина некадашњих „Вршачких винограда“. Производни објекат је играђен на 8.000 </w:t>
      </w:r>
      <w:r w:rsidR="00B84BF4">
        <w:rPr>
          <w:rFonts w:asciiTheme="majorHAnsi" w:hAnsiTheme="majorHAnsi" w:cstheme="majorHAnsi"/>
          <w:lang w:val="sr-Latn-RS"/>
        </w:rPr>
        <w:t>m</w:t>
      </w:r>
      <w:r w:rsidR="00B84BF4" w:rsidRPr="00B84BF4">
        <w:rPr>
          <w:rFonts w:asciiTheme="majorHAnsi" w:hAnsiTheme="majorHAnsi" w:cstheme="majorHAnsi"/>
          <w:vertAlign w:val="superscript"/>
          <w:lang w:val="sr-Cyrl-RS"/>
        </w:rPr>
        <w:t>2</w:t>
      </w:r>
      <w:r w:rsidR="00B84BF4" w:rsidRPr="00B84BF4">
        <w:rPr>
          <w:rFonts w:asciiTheme="majorHAnsi" w:hAnsiTheme="majorHAnsi" w:cstheme="majorHAnsi"/>
          <w:lang w:val="sr-Cyrl-RS"/>
        </w:rPr>
        <w:t xml:space="preserve"> и капацитета је 5,5 милиона литара. Винарија је премњена комплетно новом опремом. Компанија </w:t>
      </w:r>
      <w:r w:rsidR="00B84BF4" w:rsidRPr="00B84BF4">
        <w:rPr>
          <w:rFonts w:asciiTheme="majorHAnsi" w:hAnsiTheme="majorHAnsi" w:cstheme="majorHAnsi"/>
          <w:lang w:val="sr-Cyrl-RS"/>
        </w:rPr>
        <w:lastRenderedPageBreak/>
        <w:t xml:space="preserve">обрађује преко 500 хектара винограда делом на парцелама у сопственом власништву, делом на државном земљишту у дугогодишњем закупу. На плантажама се узгаја 15 сорти грожђа, а од приватизације „Вршачких винограда“ 2017. године активно је у поступку реконструкција виногорја у оквиру које се сваке године крче нерентабилне парцеле и подижу нови виногради. </w:t>
      </w:r>
      <w:r w:rsidR="00B84BF4">
        <w:rPr>
          <w:rFonts w:asciiTheme="majorHAnsi" w:hAnsiTheme="majorHAnsi" w:cstheme="majorHAnsi"/>
          <w:lang w:val="sr-Cyrl-RS"/>
        </w:rPr>
        <w:t>Јединствени туристичко</w:t>
      </w:r>
      <w:r w:rsidR="00B84BF4" w:rsidRPr="00B84BF4">
        <w:rPr>
          <w:rFonts w:asciiTheme="majorHAnsi" w:hAnsiTheme="majorHAnsi" w:cstheme="majorHAnsi"/>
          <w:lang w:val="sr-Cyrl-RS"/>
        </w:rPr>
        <w:t>-угоститљски објекат „Хелвеција 1880“ налази се у непосредној близини и нуди услуге смештаја, винских дегустација и a la carte restorana.</w:t>
      </w:r>
    </w:p>
    <w:p w14:paraId="379B2BD7" w14:textId="77777777" w:rsidR="003C4FC6" w:rsidRPr="00AD7A7E" w:rsidRDefault="003C4FC6" w:rsidP="009F2E8C">
      <w:pPr>
        <w:jc w:val="both"/>
        <w:rPr>
          <w:rFonts w:asciiTheme="majorHAnsi" w:hAnsiTheme="majorHAnsi" w:cstheme="majorHAnsi"/>
          <w:bCs/>
          <w:lang w:val="sr-Cyrl-RS"/>
        </w:rPr>
      </w:pPr>
      <w:r w:rsidRPr="00AD7A7E">
        <w:rPr>
          <w:rFonts w:asciiTheme="majorHAnsi" w:hAnsiTheme="majorHAnsi" w:cstheme="majorHAnsi"/>
          <w:lang w:val="sr-Cyrl-RS"/>
        </w:rPr>
        <w:t>Један од приоритета у наредном периоду је доношење Стратегије развоја винског туризма, пошто је један од циљева и могућих потенцијала Вршца да се у тој области наметне као лидер.</w:t>
      </w:r>
    </w:p>
    <w:p w14:paraId="54CE7E8E" w14:textId="77777777" w:rsidR="00EC4CE0" w:rsidRPr="00AD7A7E" w:rsidRDefault="00EC4CE0">
      <w:pPr>
        <w:rPr>
          <w:rFonts w:asciiTheme="majorHAnsi" w:hAnsiTheme="majorHAnsi" w:cstheme="majorHAnsi"/>
          <w:lang w:val="sr-Cyrl-RS"/>
        </w:rPr>
      </w:pPr>
    </w:p>
    <w:p w14:paraId="01E9C841" w14:textId="0834972F" w:rsidR="009F2E8C" w:rsidRPr="00AD7A7E" w:rsidRDefault="009F2E8C" w:rsidP="009F2E8C">
      <w:pPr>
        <w:jc w:val="both"/>
        <w:rPr>
          <w:rFonts w:asciiTheme="majorHAnsi" w:hAnsiTheme="majorHAnsi" w:cstheme="majorHAnsi"/>
          <w:b/>
          <w:bCs/>
          <w:lang w:val="sr-Cyrl-RS"/>
        </w:rPr>
      </w:pPr>
      <w:r w:rsidRPr="00AD7A7E">
        <w:rPr>
          <w:rFonts w:asciiTheme="majorHAnsi" w:hAnsiTheme="majorHAnsi" w:cstheme="majorHAnsi"/>
          <w:b/>
          <w:bCs/>
          <w:lang w:val="sr-Cyrl-RS"/>
        </w:rPr>
        <w:t>Културни туризам</w:t>
      </w:r>
    </w:p>
    <w:p w14:paraId="4AEBE30D" w14:textId="6AE859CC" w:rsidR="009F2E8C" w:rsidRPr="00AD7A7E" w:rsidRDefault="00AA6AAE" w:rsidP="00AA6AAE">
      <w:pPr>
        <w:jc w:val="both"/>
        <w:rPr>
          <w:rFonts w:asciiTheme="majorHAnsi" w:hAnsiTheme="majorHAnsi" w:cstheme="majorHAnsi"/>
          <w:lang w:val="sr-Cyrl-RS"/>
        </w:rPr>
      </w:pPr>
      <w:r w:rsidRPr="00AD7A7E">
        <w:rPr>
          <w:rFonts w:asciiTheme="majorHAnsi" w:hAnsiTheme="majorHAnsi" w:cstheme="majorHAnsi"/>
          <w:lang w:val="sr-Cyrl-RS"/>
        </w:rPr>
        <w:t>Вршац поседује значајан број покретних и непокретних културних добара, институција културе, удружења грађана која се баве културном продукцијом, као и мноштво манифестација са овом тематиком.</w:t>
      </w:r>
    </w:p>
    <w:p w14:paraId="004B3AAA" w14:textId="6ACFA1E6" w:rsidR="003C7A10" w:rsidRPr="00AD7A7E" w:rsidRDefault="00D81A33" w:rsidP="003C7A10">
      <w:pPr>
        <w:jc w:val="both"/>
        <w:rPr>
          <w:rFonts w:asciiTheme="majorHAnsi" w:hAnsiTheme="majorHAnsi" w:cstheme="majorHAnsi"/>
          <w:lang w:val="sr-Cyrl-RS"/>
        </w:rPr>
      </w:pPr>
      <w:r w:rsidRPr="00AD7A7E">
        <w:rPr>
          <w:rFonts w:asciiTheme="majorHAnsi" w:hAnsiTheme="majorHAnsi" w:cstheme="majorHAnsi"/>
          <w:lang w:val="sr-Cyrl-RS"/>
        </w:rPr>
        <w:t>Циљ културног туризма је сазнање о историји, начину живота и духовној култури одређене средине</w:t>
      </w:r>
      <w:r w:rsidR="007340F5" w:rsidRPr="00AD7A7E">
        <w:rPr>
          <w:rFonts w:asciiTheme="majorHAnsi" w:hAnsiTheme="majorHAnsi" w:cstheme="majorHAnsi"/>
          <w:lang w:val="sr-Cyrl-RS"/>
        </w:rPr>
        <w:t>. Културни туризам покрива како „туризам наслеђа, тј. баштине“, који се односи на производе прошлости, тако и „уметнички туризам“, који се односи на савремену уметност. Многи туристи се све више занимају и за тзв. „креативни туризам“, који подразумева непосредну партиципацију у културним активностима (сликарство, фотографија, фолклор, занати и сл.).</w:t>
      </w:r>
      <w:r w:rsidRPr="00AD7A7E">
        <w:rPr>
          <w:rFonts w:asciiTheme="majorHAnsi" w:hAnsiTheme="majorHAnsi" w:cstheme="majorHAnsi"/>
          <w:lang w:val="sr-Cyrl-RS"/>
        </w:rPr>
        <w:t xml:space="preserve"> </w:t>
      </w:r>
    </w:p>
    <w:p w14:paraId="64C24C52" w14:textId="77777777" w:rsidR="00BA70A2" w:rsidRPr="00437018" w:rsidRDefault="003C7A10" w:rsidP="00BA70A2">
      <w:pPr>
        <w:jc w:val="both"/>
        <w:rPr>
          <w:rFonts w:asciiTheme="majorHAnsi" w:hAnsiTheme="majorHAnsi" w:cstheme="majorHAnsi"/>
          <w:lang w:val="sr-Cyrl-RS"/>
        </w:rPr>
      </w:pPr>
      <w:r w:rsidRPr="00AD7A7E">
        <w:rPr>
          <w:rFonts w:asciiTheme="majorHAnsi" w:hAnsiTheme="majorHAnsi" w:cstheme="majorHAnsi"/>
          <w:lang w:val="sr-Cyrl-RS"/>
        </w:rPr>
        <w:t>Овај облик туризма постаје све важнији због својих вишеструких позитивних социо-економских импликација, јер омогућава финансијску подршку очувању, ревитализацији и промоцији баштине, обезбеђује финансијску независност културних институција и организација и утиче на процес децентрализације културе.</w:t>
      </w:r>
      <w:r w:rsidR="00BA70A2" w:rsidRPr="00437018">
        <w:rPr>
          <w:rFonts w:asciiTheme="majorHAnsi" w:hAnsiTheme="majorHAnsi" w:cstheme="majorHAnsi"/>
          <w:lang w:val="sr-Cyrl-RS"/>
        </w:rPr>
        <w:t xml:space="preserve"> </w:t>
      </w:r>
    </w:p>
    <w:p w14:paraId="5065D4B5" w14:textId="0FAC46BF" w:rsidR="00AA6AAE" w:rsidRPr="00AD7A7E" w:rsidRDefault="00BA70A2" w:rsidP="00BA70A2">
      <w:pPr>
        <w:jc w:val="both"/>
        <w:rPr>
          <w:rFonts w:asciiTheme="majorHAnsi" w:hAnsiTheme="majorHAnsi" w:cstheme="majorHAnsi"/>
          <w:lang w:val="sr-Cyrl-RS"/>
        </w:rPr>
      </w:pPr>
      <w:r w:rsidRPr="00AD7A7E">
        <w:rPr>
          <w:rFonts w:asciiTheme="majorHAnsi" w:hAnsiTheme="majorHAnsi" w:cstheme="majorHAnsi"/>
          <w:lang w:val="sr-Cyrl-RS"/>
        </w:rPr>
        <w:t>Предност културног туризма је и његова независност од природних прилика, ублажавање сезоналности пословања</w:t>
      </w:r>
      <w:r w:rsidR="00760940" w:rsidRPr="00AD7A7E">
        <w:rPr>
          <w:rFonts w:asciiTheme="majorHAnsi" w:hAnsiTheme="majorHAnsi" w:cstheme="majorHAnsi"/>
          <w:lang w:val="sr-Cyrl-RS"/>
        </w:rPr>
        <w:t>.</w:t>
      </w:r>
    </w:p>
    <w:p w14:paraId="26396E6B" w14:textId="77777777" w:rsidR="00407AF3" w:rsidRPr="00AD7A7E" w:rsidRDefault="00407AF3" w:rsidP="00BA70A2">
      <w:pPr>
        <w:jc w:val="both"/>
        <w:rPr>
          <w:rFonts w:asciiTheme="majorHAnsi" w:hAnsiTheme="majorHAnsi" w:cstheme="majorHAnsi"/>
          <w:lang w:val="sr-Cyrl-RS"/>
        </w:rPr>
      </w:pPr>
    </w:p>
    <w:p w14:paraId="33F67B0D" w14:textId="63C0DAB7" w:rsidR="00407AF3" w:rsidRPr="00AD7A7E" w:rsidRDefault="00407AF3" w:rsidP="00BA70A2">
      <w:pPr>
        <w:jc w:val="both"/>
        <w:rPr>
          <w:rFonts w:asciiTheme="majorHAnsi" w:hAnsiTheme="majorHAnsi" w:cstheme="majorHAnsi"/>
          <w:b/>
          <w:bCs/>
          <w:lang w:val="sr-Cyrl-RS"/>
        </w:rPr>
      </w:pPr>
      <w:r w:rsidRPr="00AD7A7E">
        <w:rPr>
          <w:rFonts w:asciiTheme="majorHAnsi" w:hAnsiTheme="majorHAnsi" w:cstheme="majorHAnsi"/>
          <w:b/>
          <w:bCs/>
          <w:lang w:val="sr-Cyrl-RS"/>
        </w:rPr>
        <w:t>Пословни</w:t>
      </w:r>
      <w:r w:rsidR="008738C6">
        <w:rPr>
          <w:rFonts w:asciiTheme="majorHAnsi" w:hAnsiTheme="majorHAnsi" w:cstheme="majorHAnsi"/>
          <w:b/>
          <w:bCs/>
          <w:lang w:val="sr-Cyrl-RS"/>
        </w:rPr>
        <w:t>/</w:t>
      </w:r>
      <w:r w:rsidR="001F2B2C" w:rsidRPr="008D09B2">
        <w:rPr>
          <w:rFonts w:asciiTheme="majorHAnsi" w:hAnsiTheme="majorHAnsi" w:cstheme="majorHAnsi"/>
          <w:b/>
          <w:bCs/>
          <w:lang w:val="sr-Cyrl-RS"/>
        </w:rPr>
        <w:t>конгресни</w:t>
      </w:r>
      <w:r w:rsidRPr="008D09B2">
        <w:rPr>
          <w:rFonts w:asciiTheme="majorHAnsi" w:hAnsiTheme="majorHAnsi" w:cstheme="majorHAnsi"/>
          <w:b/>
          <w:bCs/>
          <w:lang w:val="sr-Cyrl-RS"/>
        </w:rPr>
        <w:t xml:space="preserve"> </w:t>
      </w:r>
      <w:r w:rsidRPr="00AD7A7E">
        <w:rPr>
          <w:rFonts w:asciiTheme="majorHAnsi" w:hAnsiTheme="majorHAnsi" w:cstheme="majorHAnsi"/>
          <w:b/>
          <w:bCs/>
          <w:lang w:val="sr-Cyrl-RS"/>
        </w:rPr>
        <w:t>туризам</w:t>
      </w:r>
    </w:p>
    <w:p w14:paraId="79962B77" w14:textId="21ADEDC0" w:rsidR="000E6A37" w:rsidRPr="00AD7A7E" w:rsidRDefault="00374EAD" w:rsidP="007070C3">
      <w:pPr>
        <w:jc w:val="both"/>
        <w:rPr>
          <w:rFonts w:asciiTheme="majorHAnsi" w:hAnsiTheme="majorHAnsi" w:cstheme="majorHAnsi"/>
          <w:lang w:val="sr-Cyrl-RS"/>
        </w:rPr>
      </w:pPr>
      <w:r w:rsidRPr="00AD7A7E">
        <w:rPr>
          <w:rFonts w:asciiTheme="majorHAnsi" w:hAnsiTheme="majorHAnsi" w:cstheme="majorHAnsi"/>
          <w:lang w:val="sr-Cyrl-RS"/>
        </w:rPr>
        <w:t>Општина Вршац поседује све потребне ресурсе за развој овог вида туризма и има знања и искуства у пружању ових услуга. То је резултат добре праксе из прошлости имајући у виду да су у протеклом периоду фирме као што су Хемофарм, Swisslion и друге привлачиле пословне туристе који су Вршац посећивали ради обављања пословних састанака, конференција и пословних скупова.</w:t>
      </w:r>
    </w:p>
    <w:p w14:paraId="141C0FC2" w14:textId="77777777" w:rsidR="008C0FA2" w:rsidRDefault="007070C3" w:rsidP="007070C3">
      <w:pPr>
        <w:jc w:val="both"/>
        <w:rPr>
          <w:rFonts w:asciiTheme="majorHAnsi" w:hAnsiTheme="majorHAnsi" w:cstheme="majorHAnsi"/>
          <w:lang w:val="sr-Cyrl-RS"/>
        </w:rPr>
      </w:pPr>
      <w:r w:rsidRPr="00AD7A7E">
        <w:rPr>
          <w:rFonts w:asciiTheme="majorHAnsi" w:hAnsiTheme="majorHAnsi" w:cstheme="majorHAnsi"/>
          <w:lang w:val="sr-Cyrl-RS"/>
        </w:rPr>
        <w:t xml:space="preserve">Овај вид туристичког производа у Вршцу почео је да се развија пред Европско првенство у кошарци 2005. године када је у Вршцу изграђен Хотел „Вила Брег“ са најсавременије опремљеном великом конгресном салом и још три мање сале за пословне скупове и конгресе. </w:t>
      </w:r>
    </w:p>
    <w:p w14:paraId="66BBE013" w14:textId="1A1BA8D6" w:rsidR="007070C3" w:rsidRDefault="00C14AE8" w:rsidP="008D09B2">
      <w:pPr>
        <w:jc w:val="both"/>
        <w:rPr>
          <w:rFonts w:asciiTheme="majorHAnsi" w:hAnsiTheme="majorHAnsi" w:cstheme="majorHAnsi"/>
          <w:shd w:val="clear" w:color="auto" w:fill="E5B8B7" w:themeFill="accent2" w:themeFillTint="66"/>
          <w:lang w:val="sr-Cyrl-RS"/>
        </w:rPr>
      </w:pPr>
      <w:r>
        <w:rPr>
          <w:rFonts w:asciiTheme="majorHAnsi" w:hAnsiTheme="majorHAnsi" w:cstheme="majorHAnsi"/>
          <w:lang w:val="sr-Cyrl-RS"/>
        </w:rPr>
        <w:t>Осим тога,</w:t>
      </w:r>
      <w:r w:rsidR="007070C3" w:rsidRPr="00AD7A7E">
        <w:rPr>
          <w:rFonts w:asciiTheme="majorHAnsi" w:hAnsiTheme="majorHAnsi" w:cstheme="majorHAnsi"/>
          <w:lang w:val="sr-Cyrl-RS"/>
        </w:rPr>
        <w:t xml:space="preserve"> развоју пословног туризма у Вршцу </w:t>
      </w:r>
      <w:r>
        <w:rPr>
          <w:rFonts w:asciiTheme="majorHAnsi" w:hAnsiTheme="majorHAnsi" w:cstheme="majorHAnsi"/>
          <w:lang w:val="sr-Cyrl-RS"/>
        </w:rPr>
        <w:t>допринело</w:t>
      </w:r>
      <w:r w:rsidR="007070C3" w:rsidRPr="00AD7A7E">
        <w:rPr>
          <w:rFonts w:asciiTheme="majorHAnsi" w:hAnsiTheme="majorHAnsi" w:cstheme="majorHAnsi"/>
          <w:lang w:val="sr-Cyrl-RS"/>
        </w:rPr>
        <w:t xml:space="preserve"> је и отварање Конгресно-музичке дворане у Спортско-пословном центру </w:t>
      </w:r>
      <w:r w:rsidR="00816CA6">
        <w:rPr>
          <w:rFonts w:asciiTheme="majorHAnsi" w:hAnsiTheme="majorHAnsi" w:cstheme="majorHAnsi"/>
          <w:lang w:val="sr-Latn-RS"/>
        </w:rPr>
        <w:t>„</w:t>
      </w:r>
      <w:r w:rsidR="007070C3" w:rsidRPr="00AD7A7E">
        <w:rPr>
          <w:rFonts w:asciiTheme="majorHAnsi" w:hAnsiTheme="majorHAnsi" w:cstheme="majorHAnsi"/>
          <w:lang w:val="sr-Cyrl-RS"/>
        </w:rPr>
        <w:t>Миленијум</w:t>
      </w:r>
      <w:r w:rsidR="00816CA6">
        <w:rPr>
          <w:rFonts w:asciiTheme="majorHAnsi" w:hAnsiTheme="majorHAnsi" w:cstheme="majorHAnsi"/>
          <w:lang w:val="sr-Latn-RS"/>
        </w:rPr>
        <w:t>“</w:t>
      </w:r>
      <w:r w:rsidR="007070C3" w:rsidRPr="00AD7A7E">
        <w:rPr>
          <w:rFonts w:asciiTheme="majorHAnsi" w:hAnsiTheme="majorHAnsi" w:cstheme="majorHAnsi"/>
          <w:lang w:val="sr-Cyrl-RS"/>
        </w:rPr>
        <w:t xml:space="preserve"> 2007. године.</w:t>
      </w:r>
      <w:r w:rsidR="00966144" w:rsidRPr="003A6B04">
        <w:rPr>
          <w:lang w:val="sr-Cyrl-RS"/>
        </w:rPr>
        <w:t xml:space="preserve"> </w:t>
      </w:r>
      <w:r w:rsidR="00966144" w:rsidRPr="008D09B2">
        <w:rPr>
          <w:rFonts w:asciiTheme="majorHAnsi" w:hAnsiTheme="majorHAnsi" w:cstheme="majorHAnsi"/>
          <w:lang w:val="sr-Cyrl-RS"/>
        </w:rPr>
        <w:t xml:space="preserve">Вршац има изузетан потенцијал за развој конгресног туризма. Конгресна дворана у Центру „Миленијум“ пројектована је по светским станардима, опремљена најсавременијом аудио и видео опремом и са својих 533 + 30 помоћних седишта омогућава организовање конгреса, семинара, предавања, </w:t>
      </w:r>
      <w:r w:rsidR="00A55613" w:rsidRPr="008D09B2">
        <w:rPr>
          <w:rFonts w:asciiTheme="majorHAnsi" w:hAnsiTheme="majorHAnsi" w:cstheme="majorHAnsi"/>
          <w:lang w:val="sr-Latn-RS"/>
        </w:rPr>
        <w:t>team building</w:t>
      </w:r>
      <w:r w:rsidR="00966144" w:rsidRPr="008D09B2">
        <w:rPr>
          <w:rFonts w:asciiTheme="majorHAnsi" w:hAnsiTheme="majorHAnsi" w:cstheme="majorHAnsi"/>
          <w:lang w:val="sr-Cyrl-RS"/>
        </w:rPr>
        <w:t xml:space="preserve">-а. Сама </w:t>
      </w:r>
      <w:r w:rsidR="00966144" w:rsidRPr="008D09B2">
        <w:rPr>
          <w:rFonts w:asciiTheme="majorHAnsi" w:hAnsiTheme="majorHAnsi" w:cstheme="majorHAnsi"/>
          <w:lang w:val="sr-Cyrl-RS"/>
        </w:rPr>
        <w:lastRenderedPageBreak/>
        <w:t xml:space="preserve">унутрашњост дворане рађена је по највишим акустичним стандардима, са применом звучних апсорбера и рефлектора у савршеном балансу, са дуплим подовима са завршним слојем буковог паркета и удобним седиштима, сценом која је постављена на четири сепаратна блока који се хидрауликом подижу и спуштају контролисани најсавременијом компјутерском техником. Хол Конгресне дворане има капацитет да угости велики број посетилаца, а заједно са Конгресном двораном представља одличан простор за одржавање конгреса, семинара, презентација, изложби, коктела, коктел партија и дешавања сличног карактера. Центар </w:t>
      </w:r>
      <w:r w:rsidR="00A55613" w:rsidRPr="008D09B2">
        <w:rPr>
          <w:rFonts w:asciiTheme="majorHAnsi" w:hAnsiTheme="majorHAnsi" w:cstheme="majorHAnsi"/>
          <w:lang w:val="sr-Cyrl-RS"/>
        </w:rPr>
        <w:t>„</w:t>
      </w:r>
      <w:r w:rsidR="00966144" w:rsidRPr="008D09B2">
        <w:rPr>
          <w:rFonts w:asciiTheme="majorHAnsi" w:hAnsiTheme="majorHAnsi" w:cstheme="majorHAnsi"/>
          <w:lang w:val="sr-Cyrl-RS"/>
        </w:rPr>
        <w:t>Милени</w:t>
      </w:r>
      <w:r w:rsidR="00A55613" w:rsidRPr="008D09B2">
        <w:rPr>
          <w:rFonts w:asciiTheme="majorHAnsi" w:hAnsiTheme="majorHAnsi" w:cstheme="majorHAnsi"/>
          <w:lang w:val="sr-Cyrl-RS"/>
        </w:rPr>
        <w:t>ј</w:t>
      </w:r>
      <w:r w:rsidR="00966144" w:rsidRPr="008D09B2">
        <w:rPr>
          <w:rFonts w:asciiTheme="majorHAnsi" w:hAnsiTheme="majorHAnsi" w:cstheme="majorHAnsi"/>
          <w:lang w:val="sr-Cyrl-RS"/>
        </w:rPr>
        <w:t>ум</w:t>
      </w:r>
      <w:r w:rsidR="00A55613" w:rsidRPr="008D09B2">
        <w:rPr>
          <w:rFonts w:asciiTheme="majorHAnsi" w:hAnsiTheme="majorHAnsi" w:cstheme="majorHAnsi"/>
          <w:lang w:val="sr-Cyrl-RS"/>
        </w:rPr>
        <w:t>“</w:t>
      </w:r>
      <w:r w:rsidR="00966144" w:rsidRPr="008D09B2">
        <w:rPr>
          <w:rFonts w:asciiTheme="majorHAnsi" w:hAnsiTheme="majorHAnsi" w:cstheme="majorHAnsi"/>
          <w:lang w:val="sr-Cyrl-RS"/>
        </w:rPr>
        <w:t>, као конгресни центар који има искуства у организовању конгреса и семинара, има потенцијал да организује неколико конгреса годишње. Организовањем конгреса остварио би се и развој осталих привредних грана у граду.</w:t>
      </w:r>
    </w:p>
    <w:p w14:paraId="0E56B805" w14:textId="56E53E94" w:rsidR="007D6B4D" w:rsidRPr="007D6B4D" w:rsidRDefault="007D6B4D" w:rsidP="008D09B2">
      <w:pPr>
        <w:jc w:val="both"/>
        <w:rPr>
          <w:rFonts w:asciiTheme="majorHAnsi" w:hAnsiTheme="majorHAnsi" w:cstheme="majorHAnsi"/>
          <w:bCs/>
          <w:lang w:val="sr-Cyrl-RS"/>
        </w:rPr>
      </w:pPr>
      <w:r w:rsidRPr="007D6B4D">
        <w:rPr>
          <w:rFonts w:asciiTheme="majorHAnsi" w:hAnsiTheme="majorHAnsi" w:cstheme="majorHAnsi"/>
          <w:bCs/>
          <w:lang w:val="sr-Cyrl-RS"/>
        </w:rPr>
        <w:t>Вршац је туристичка дестинација која је изузетно ограничена проблемом недостатка смештајних капацитета. Тржиште и ресурси у погледу конгресног простора постоје али смештај у Вршцу је пре свега недовољан у смислу броја лежајева, а затим, евидентан је проблем различитог нивоа квалитета и цене ноћења, па се на упит за организацију скупова где су учесници истог ранга никако не може одговорити.</w:t>
      </w:r>
    </w:p>
    <w:p w14:paraId="5C6D22F3" w14:textId="54281C89" w:rsidR="00562D35" w:rsidRPr="00AD7A7E" w:rsidRDefault="000E7D56" w:rsidP="000E7D56">
      <w:pPr>
        <w:jc w:val="both"/>
        <w:rPr>
          <w:rFonts w:asciiTheme="majorHAnsi" w:hAnsiTheme="majorHAnsi" w:cstheme="majorHAnsi"/>
          <w:lang w:val="sr-Cyrl-RS"/>
        </w:rPr>
      </w:pPr>
      <w:r w:rsidRPr="00AD7A7E">
        <w:rPr>
          <w:rFonts w:asciiTheme="majorHAnsi" w:hAnsiTheme="majorHAnsi" w:cstheme="majorHAnsi"/>
          <w:lang w:val="sr-Cyrl-RS"/>
        </w:rPr>
        <w:t>Изградња Технолошког парка у којем раде велике светске компаније и отварање нових фирми даје могућности за развој пословног туризма. Такође побољшању доприноси и Пилотска академија на коју долазе студенти из целог света и који се радо враћају.</w:t>
      </w:r>
    </w:p>
    <w:p w14:paraId="76476582" w14:textId="77777777" w:rsidR="000E7D56" w:rsidRPr="00AD7A7E" w:rsidRDefault="000E7D56" w:rsidP="000E7D56">
      <w:pPr>
        <w:rPr>
          <w:rFonts w:asciiTheme="majorHAnsi" w:hAnsiTheme="majorHAnsi" w:cstheme="majorHAnsi"/>
          <w:lang w:val="sr-Cyrl-RS"/>
        </w:rPr>
      </w:pPr>
    </w:p>
    <w:p w14:paraId="0124F68E" w14:textId="77777777" w:rsidR="00E40E1D" w:rsidRPr="00AD7A7E" w:rsidRDefault="00E40E1D" w:rsidP="008A61A0">
      <w:pPr>
        <w:jc w:val="both"/>
        <w:rPr>
          <w:rFonts w:asciiTheme="majorHAnsi" w:hAnsiTheme="majorHAnsi" w:cstheme="majorHAnsi"/>
          <w:b/>
          <w:bCs/>
          <w:lang w:val="sr-Cyrl-RS"/>
        </w:rPr>
      </w:pPr>
      <w:r w:rsidRPr="00AD7A7E">
        <w:rPr>
          <w:rFonts w:asciiTheme="majorHAnsi" w:hAnsiTheme="majorHAnsi" w:cstheme="majorHAnsi"/>
          <w:b/>
          <w:bCs/>
          <w:lang w:val="sr-Cyrl-RS"/>
        </w:rPr>
        <w:t>Манифестациони туризам</w:t>
      </w:r>
    </w:p>
    <w:p w14:paraId="3AD991A9" w14:textId="76987CC5" w:rsidR="00E40E1D" w:rsidRPr="00AD7A7E" w:rsidRDefault="00072E20" w:rsidP="00AD6FEE">
      <w:pPr>
        <w:jc w:val="both"/>
        <w:rPr>
          <w:rFonts w:asciiTheme="majorHAnsi" w:hAnsiTheme="majorHAnsi" w:cstheme="majorHAnsi"/>
          <w:lang w:val="sr-Cyrl-RS"/>
        </w:rPr>
      </w:pPr>
      <w:r w:rsidRPr="00AD7A7E">
        <w:rPr>
          <w:rFonts w:asciiTheme="majorHAnsi" w:hAnsiTheme="majorHAnsi" w:cstheme="majorHAnsi"/>
          <w:lang w:val="sr-Cyrl-RS"/>
        </w:rPr>
        <w:t>Општина Вршац има велики број догађаја, манифестација и фестивала.</w:t>
      </w:r>
      <w:r w:rsidR="00AD6FEE" w:rsidRPr="00437018">
        <w:rPr>
          <w:rFonts w:asciiTheme="majorHAnsi" w:hAnsiTheme="majorHAnsi" w:cstheme="majorHAnsi"/>
          <w:lang w:val="sr-Cyrl-RS"/>
        </w:rPr>
        <w:t xml:space="preserve"> </w:t>
      </w:r>
      <w:r w:rsidR="00AD6FEE" w:rsidRPr="00AD7A7E">
        <w:rPr>
          <w:rFonts w:asciiTheme="majorHAnsi" w:hAnsiTheme="majorHAnsi" w:cstheme="majorHAnsi"/>
          <w:lang w:val="sr-Cyrl-RS"/>
        </w:rPr>
        <w:t>Појединачне евиденције о оствареним ноћењима и приходима у току догађаја указују на значајан потенцијал производа. У општини Вршац су „Дани бербе грожђа“ – Грожђебал и „Вршачки венац“ примери који указују на потенцијал манифестације као туристичког производа.</w:t>
      </w:r>
    </w:p>
    <w:p w14:paraId="0402C62C" w14:textId="4A5EC990" w:rsidR="00EA6D48" w:rsidRPr="00AD7A7E" w:rsidRDefault="00EA6D48" w:rsidP="00EA6D48">
      <w:pPr>
        <w:jc w:val="both"/>
        <w:rPr>
          <w:rFonts w:asciiTheme="majorHAnsi" w:hAnsiTheme="majorHAnsi" w:cstheme="majorHAnsi"/>
          <w:lang w:val="sr-Cyrl-RS"/>
        </w:rPr>
      </w:pPr>
      <w:r w:rsidRPr="00AD7A7E">
        <w:rPr>
          <w:rFonts w:asciiTheme="majorHAnsi" w:hAnsiTheme="majorHAnsi" w:cstheme="majorHAnsi"/>
          <w:lang w:val="sr-Cyrl-RS"/>
        </w:rPr>
        <w:t>Обим туристичког промета који се остварује за време „Дана бербе грожђа“ најбоља је мотивација за популаризацију осталих манифестација.</w:t>
      </w:r>
    </w:p>
    <w:p w14:paraId="7A870431" w14:textId="77777777" w:rsidR="00E40E1D" w:rsidRPr="00AD7A7E" w:rsidRDefault="00E40E1D" w:rsidP="008A61A0">
      <w:pPr>
        <w:jc w:val="both"/>
        <w:rPr>
          <w:rFonts w:asciiTheme="majorHAnsi" w:hAnsiTheme="majorHAnsi" w:cstheme="majorHAnsi"/>
          <w:b/>
          <w:bCs/>
          <w:lang w:val="sr-Cyrl-RS"/>
        </w:rPr>
      </w:pPr>
    </w:p>
    <w:p w14:paraId="0B975830" w14:textId="579B43DB" w:rsidR="008A61A0" w:rsidRPr="00AD7A7E" w:rsidRDefault="008A61A0" w:rsidP="008A61A0">
      <w:pPr>
        <w:jc w:val="both"/>
        <w:rPr>
          <w:rFonts w:asciiTheme="majorHAnsi" w:hAnsiTheme="majorHAnsi" w:cstheme="majorHAnsi"/>
          <w:b/>
          <w:bCs/>
          <w:lang w:val="sr-Cyrl-RS"/>
        </w:rPr>
      </w:pPr>
      <w:r w:rsidRPr="00AD7A7E">
        <w:rPr>
          <w:rFonts w:asciiTheme="majorHAnsi" w:hAnsiTheme="majorHAnsi" w:cstheme="majorHAnsi"/>
          <w:b/>
          <w:bCs/>
          <w:lang w:val="sr-Cyrl-RS"/>
        </w:rPr>
        <w:t>Спортско-рекреативни туризам</w:t>
      </w:r>
    </w:p>
    <w:p w14:paraId="3660EE92" w14:textId="1D0E664F" w:rsidR="000E7D56" w:rsidRPr="00AD7A7E" w:rsidRDefault="00042E76" w:rsidP="00042E76">
      <w:pPr>
        <w:jc w:val="both"/>
        <w:rPr>
          <w:rFonts w:asciiTheme="majorHAnsi" w:hAnsiTheme="majorHAnsi" w:cstheme="majorHAnsi"/>
          <w:lang w:val="sr-Cyrl-RS"/>
        </w:rPr>
      </w:pPr>
      <w:r w:rsidRPr="00AD7A7E">
        <w:rPr>
          <w:rFonts w:asciiTheme="majorHAnsi" w:hAnsiTheme="majorHAnsi" w:cstheme="majorHAnsi"/>
          <w:lang w:val="sr-Cyrl-RS"/>
        </w:rPr>
        <w:t>Општина Вршац поседује дугу спортску традицију и препознатљивост на српском и европском тржишту, мноштво спортских клубова и развијене ресурсе.</w:t>
      </w:r>
      <w:r w:rsidR="00816CA6">
        <w:rPr>
          <w:rFonts w:asciiTheme="majorHAnsi" w:hAnsiTheme="majorHAnsi" w:cstheme="majorHAnsi"/>
          <w:lang w:val="sr-Latn-RS"/>
        </w:rPr>
        <w:t xml:space="preserve"> </w:t>
      </w:r>
      <w:r w:rsidRPr="00AD7A7E">
        <w:rPr>
          <w:rFonts w:asciiTheme="majorHAnsi" w:hAnsiTheme="majorHAnsi" w:cstheme="majorHAnsi"/>
          <w:lang w:val="sr-Cyrl-RS"/>
        </w:rPr>
        <w:t>Такође, поседује могућност развоја екстремних спортова, искуство и добар потенцијал у организовању великих спортских такмичења и догађаја и припрема врхунских спортиста.</w:t>
      </w:r>
    </w:p>
    <w:p w14:paraId="43BD217B" w14:textId="4C8C592D" w:rsidR="000A633D" w:rsidRPr="00AD7A7E" w:rsidRDefault="000A633D" w:rsidP="000A633D">
      <w:pPr>
        <w:jc w:val="both"/>
        <w:rPr>
          <w:rFonts w:asciiTheme="majorHAnsi" w:hAnsiTheme="majorHAnsi" w:cstheme="majorHAnsi"/>
          <w:lang w:val="sr-Cyrl-RS"/>
        </w:rPr>
      </w:pPr>
      <w:r w:rsidRPr="00AD7A7E">
        <w:rPr>
          <w:rFonts w:asciiTheme="majorHAnsi" w:hAnsiTheme="majorHAnsi" w:cstheme="majorHAnsi"/>
          <w:lang w:val="sr-Cyrl-RS"/>
        </w:rPr>
        <w:t>У Вршцу је спортски туризам био значајно развијен, док је кошаркашки клуб „Хемофарм“ био у власништву Хемофарма, долазили су спортисти и навијачи из свих крајева Србије и Европе који су учествовали и пратили утакмице овог клуба. На тај начин се радило на промоцији спортског туризма, који је постао известан бренд захваљујући коме су се у општини Вршац одржале значајне туристичке манифестације и такмичења, и који је осим ових туриста привлачио и туристе рекреационаре.</w:t>
      </w:r>
    </w:p>
    <w:p w14:paraId="4EB6447C" w14:textId="096BC474" w:rsidR="00042E76" w:rsidRPr="00AD7A7E" w:rsidRDefault="000A633D" w:rsidP="000A633D">
      <w:pPr>
        <w:jc w:val="both"/>
        <w:rPr>
          <w:rFonts w:asciiTheme="majorHAnsi" w:hAnsiTheme="majorHAnsi" w:cstheme="majorHAnsi"/>
          <w:lang w:val="sr-Cyrl-RS"/>
        </w:rPr>
      </w:pPr>
      <w:r w:rsidRPr="00AD7A7E">
        <w:rPr>
          <w:rFonts w:asciiTheme="majorHAnsi" w:hAnsiTheme="majorHAnsi" w:cstheme="majorHAnsi"/>
          <w:lang w:val="sr-Cyrl-RS"/>
        </w:rPr>
        <w:lastRenderedPageBreak/>
        <w:t>Велику улогу у спортском туризму има Центар „Миленијум“. Изграђен је 2001. године и представља једно од најлепших здања Србије.</w:t>
      </w:r>
      <w:r w:rsidR="0083397B">
        <w:rPr>
          <w:rFonts w:asciiTheme="majorHAnsi" w:hAnsiTheme="majorHAnsi" w:cstheme="majorHAnsi"/>
          <w:lang w:val="sr-Cyrl-RS"/>
        </w:rPr>
        <w:t xml:space="preserve"> </w:t>
      </w:r>
      <w:r w:rsidR="0083397B" w:rsidRPr="008D09B2">
        <w:rPr>
          <w:rFonts w:asciiTheme="majorHAnsi" w:hAnsiTheme="majorHAnsi" w:cstheme="majorHAnsi"/>
          <w:lang w:val="sr-Cyrl-RS"/>
        </w:rPr>
        <w:t xml:space="preserve">Центар „Миленијум“, као главни спортско-рекреативни центар у граду, организује припреме спортских екипа. Након периода када је кошаркашки клуб наступао под именом КК </w:t>
      </w:r>
      <w:r w:rsidR="003A74D2" w:rsidRPr="008D09B2">
        <w:rPr>
          <w:rFonts w:asciiTheme="majorHAnsi" w:hAnsiTheme="majorHAnsi" w:cstheme="majorHAnsi"/>
          <w:lang w:val="sr-Cyrl-RS"/>
        </w:rPr>
        <w:t>„</w:t>
      </w:r>
      <w:r w:rsidR="0083397B" w:rsidRPr="008D09B2">
        <w:rPr>
          <w:rFonts w:asciiTheme="majorHAnsi" w:hAnsiTheme="majorHAnsi" w:cstheme="majorHAnsi"/>
          <w:lang w:val="sr-Cyrl-RS"/>
        </w:rPr>
        <w:t>Хемофарм</w:t>
      </w:r>
      <w:r w:rsidR="003A74D2" w:rsidRPr="008D09B2">
        <w:rPr>
          <w:rFonts w:asciiTheme="majorHAnsi" w:hAnsiTheme="majorHAnsi" w:cstheme="majorHAnsi"/>
          <w:lang w:val="sr-Cyrl-RS"/>
        </w:rPr>
        <w:t>“</w:t>
      </w:r>
      <w:r w:rsidR="0083397B" w:rsidRPr="008D09B2">
        <w:rPr>
          <w:rFonts w:asciiTheme="majorHAnsi" w:hAnsiTheme="majorHAnsi" w:cstheme="majorHAnsi"/>
          <w:lang w:val="sr-Cyrl-RS"/>
        </w:rPr>
        <w:t xml:space="preserve">, у Центру </w:t>
      </w:r>
      <w:r w:rsidR="003A74D2" w:rsidRPr="008D09B2">
        <w:rPr>
          <w:rFonts w:asciiTheme="majorHAnsi" w:hAnsiTheme="majorHAnsi" w:cstheme="majorHAnsi"/>
          <w:lang w:val="sr-Cyrl-RS"/>
        </w:rPr>
        <w:t>„Миленијум“</w:t>
      </w:r>
      <w:r w:rsidR="0083397B" w:rsidRPr="008D09B2">
        <w:rPr>
          <w:rFonts w:asciiTheme="majorHAnsi" w:hAnsiTheme="majorHAnsi" w:cstheme="majorHAnsi"/>
          <w:lang w:val="sr-Cyrl-RS"/>
        </w:rPr>
        <w:t xml:space="preserve"> организовано је мноштво репрезентативних припрема, нарочито кошаркашких репрезентација са севера афричког континента.</w:t>
      </w:r>
    </w:p>
    <w:p w14:paraId="16491EFD" w14:textId="3AA10A31" w:rsidR="000A633D" w:rsidRPr="00AD7A7E" w:rsidRDefault="00374B5D" w:rsidP="00374B5D">
      <w:pPr>
        <w:jc w:val="both"/>
        <w:rPr>
          <w:rFonts w:asciiTheme="majorHAnsi" w:hAnsiTheme="majorHAnsi" w:cstheme="majorHAnsi"/>
          <w:lang w:val="sr-Cyrl-RS"/>
        </w:rPr>
      </w:pPr>
      <w:r w:rsidRPr="00AD7A7E">
        <w:rPr>
          <w:rFonts w:asciiTheme="majorHAnsi" w:hAnsiTheme="majorHAnsi" w:cstheme="majorHAnsi"/>
          <w:lang w:val="sr-Cyrl-RS"/>
        </w:rPr>
        <w:t>Поред квалитетне спортске инфраструктуре</w:t>
      </w:r>
      <w:r w:rsidR="00143A17">
        <w:rPr>
          <w:rFonts w:asciiTheme="majorHAnsi" w:hAnsiTheme="majorHAnsi" w:cstheme="majorHAnsi"/>
          <w:lang w:val="sr-Cyrl-RS"/>
        </w:rPr>
        <w:t xml:space="preserve"> за обављање тимских спортова</w:t>
      </w:r>
      <w:r w:rsidRPr="00AD7A7E">
        <w:rPr>
          <w:rFonts w:asciiTheme="majorHAnsi" w:hAnsiTheme="majorHAnsi" w:cstheme="majorHAnsi"/>
          <w:lang w:val="sr-Cyrl-RS"/>
        </w:rPr>
        <w:t>, богато искуство у организацији спортских догађаја различите врсте, допринели су високом позиционирању Вршца као спортскоректреативног центра у Србији и региону.</w:t>
      </w:r>
    </w:p>
    <w:p w14:paraId="320B4176" w14:textId="77777777" w:rsidR="00CD6A49" w:rsidRPr="00AD7A7E" w:rsidRDefault="00CD6A49">
      <w:pPr>
        <w:rPr>
          <w:rFonts w:asciiTheme="majorHAnsi" w:hAnsiTheme="majorHAnsi" w:cstheme="majorHAnsi"/>
          <w:lang w:val="sr-Latn-RS"/>
        </w:rPr>
      </w:pPr>
    </w:p>
    <w:p w14:paraId="4308D64D" w14:textId="77777777" w:rsidR="007267F1" w:rsidRDefault="007267F1" w:rsidP="0009495F">
      <w:pPr>
        <w:pStyle w:val="ListParagraph"/>
        <w:rPr>
          <w:rFonts w:asciiTheme="majorHAnsi" w:hAnsiTheme="majorHAnsi" w:cstheme="majorHAnsi"/>
          <w:lang w:val="sr-Cyrl-RS"/>
        </w:rPr>
      </w:pPr>
    </w:p>
    <w:p w14:paraId="7BBEE133" w14:textId="77777777" w:rsidR="00F27125" w:rsidRPr="00AD7A7E" w:rsidRDefault="00F27125" w:rsidP="0009495F">
      <w:pPr>
        <w:pStyle w:val="ListParagraph"/>
        <w:rPr>
          <w:rFonts w:asciiTheme="majorHAnsi" w:hAnsiTheme="majorHAnsi" w:cstheme="majorHAnsi"/>
          <w:lang w:val="sr-Cyrl-RS"/>
        </w:rPr>
      </w:pPr>
    </w:p>
    <w:p w14:paraId="3957B527" w14:textId="77777777" w:rsidR="00D30EA4" w:rsidRPr="00AD7A7E" w:rsidRDefault="00D30EA4" w:rsidP="0009495F">
      <w:pPr>
        <w:pStyle w:val="ListParagraph"/>
        <w:rPr>
          <w:rFonts w:asciiTheme="majorHAnsi" w:hAnsiTheme="majorHAnsi" w:cstheme="majorHAnsi"/>
          <w:lang w:val="sr-Cyrl-RS"/>
        </w:rPr>
      </w:pPr>
    </w:p>
    <w:p w14:paraId="65A7A336" w14:textId="77777777" w:rsidR="007267F1" w:rsidRPr="00AD7A7E" w:rsidRDefault="007267F1" w:rsidP="0009495F">
      <w:pPr>
        <w:pStyle w:val="ListParagraph"/>
        <w:rPr>
          <w:rFonts w:asciiTheme="majorHAnsi" w:hAnsiTheme="majorHAnsi" w:cstheme="majorHAnsi"/>
          <w:lang w:val="sr-Cyrl-RS"/>
        </w:rPr>
      </w:pPr>
    </w:p>
    <w:p w14:paraId="7FB90DEB" w14:textId="47EE3238" w:rsidR="00D30EA4" w:rsidRDefault="00D30EA4" w:rsidP="00D30EA4">
      <w:pPr>
        <w:pStyle w:val="ListParagraph"/>
        <w:numPr>
          <w:ilvl w:val="1"/>
          <w:numId w:val="24"/>
        </w:numPr>
        <w:jc w:val="both"/>
        <w:rPr>
          <w:rFonts w:asciiTheme="majorHAnsi" w:eastAsia="Times New Roman" w:hAnsiTheme="majorHAnsi" w:cstheme="majorHAnsi"/>
          <w:b/>
          <w:bCs/>
          <w:lang w:val="sr-Cyrl-RS"/>
        </w:rPr>
      </w:pPr>
      <w:r w:rsidRPr="00AD7A7E">
        <w:rPr>
          <w:rFonts w:asciiTheme="majorHAnsi" w:eastAsia="Times New Roman" w:hAnsiTheme="majorHAnsi" w:cstheme="majorHAnsi"/>
          <w:b/>
          <w:bCs/>
          <w:lang w:val="sr-Cyrl-RS"/>
        </w:rPr>
        <w:t xml:space="preserve">Веза између претходне Стратегије развоја Вршца и новог Плана развоја у области </w:t>
      </w:r>
      <w:r w:rsidR="00BB4B83">
        <w:rPr>
          <w:rFonts w:asciiTheme="majorHAnsi" w:eastAsia="Times New Roman" w:hAnsiTheme="majorHAnsi" w:cstheme="majorHAnsi"/>
          <w:b/>
          <w:bCs/>
          <w:lang w:val="sr-Cyrl-RS"/>
        </w:rPr>
        <w:t>туризма</w:t>
      </w:r>
    </w:p>
    <w:p w14:paraId="36E41710" w14:textId="77777777" w:rsidR="00974A52" w:rsidRPr="00AD7A7E" w:rsidRDefault="00974A52" w:rsidP="00974A52">
      <w:pPr>
        <w:pStyle w:val="ListParagraph"/>
        <w:ind w:left="735"/>
        <w:jc w:val="both"/>
        <w:rPr>
          <w:rFonts w:asciiTheme="majorHAnsi" w:eastAsia="Times New Roman" w:hAnsiTheme="majorHAnsi" w:cstheme="majorHAnsi"/>
          <w:b/>
          <w:bCs/>
          <w:lang w:val="sr-Cyrl-RS"/>
        </w:rPr>
      </w:pPr>
    </w:p>
    <w:p w14:paraId="7957E21C" w14:textId="5279643A" w:rsidR="00D30EA4" w:rsidRPr="00AD7A7E" w:rsidRDefault="00D30EA4" w:rsidP="00D30EA4">
      <w:pPr>
        <w:jc w:val="both"/>
        <w:rPr>
          <w:rFonts w:asciiTheme="majorHAnsi" w:eastAsia="Times New Roman" w:hAnsiTheme="majorHAnsi" w:cstheme="majorHAnsi"/>
          <w:lang w:val="sr-Cyrl-RS"/>
        </w:rPr>
        <w:sectPr w:rsidR="00D30EA4" w:rsidRPr="00AD7A7E" w:rsidSect="001C171F">
          <w:pgSz w:w="12240" w:h="15840"/>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„Туризам“ а где ће од посебног значаја бити активности који имају утицај на нови плански циклус</w:t>
      </w:r>
      <w:r w:rsidR="000763DA">
        <w:rPr>
          <w:rFonts w:asciiTheme="majorHAnsi" w:eastAsia="Times New Roman" w:hAnsiTheme="majorHAnsi" w:cstheme="majorHAnsi"/>
          <w:lang w:val="sr-Cyrl-RS"/>
        </w:rPr>
        <w:t>.</w:t>
      </w: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AD7A7E" w14:paraId="344A3EDA" w14:textId="77777777" w:rsidTr="004F5332">
        <w:trPr>
          <w:trHeight w:val="420"/>
        </w:trPr>
        <w:tc>
          <w:tcPr>
            <w:tcW w:w="13517" w:type="dxa"/>
            <w:gridSpan w:val="5"/>
            <w:shd w:val="clear" w:color="auto" w:fill="F2F2F2" w:themeFill="background1" w:themeFillShade="F2"/>
            <w:noWrap/>
            <w:vAlign w:val="center"/>
            <w:hideMark/>
          </w:tcPr>
          <w:p w14:paraId="7F031504" w14:textId="730C7ADE" w:rsidR="004F5332" w:rsidRPr="00AD7A7E" w:rsidRDefault="00D30EA4" w:rsidP="004F5332">
            <w:pPr>
              <w:rPr>
                <w:rFonts w:asciiTheme="majorHAnsi" w:eastAsia="Times New Roman" w:hAnsiTheme="majorHAnsi" w:cstheme="majorHAnsi"/>
                <w:color w:val="000000"/>
                <w:sz w:val="20"/>
                <w:szCs w:val="20"/>
              </w:rPr>
            </w:pPr>
            <w:r w:rsidRPr="00AD7A7E">
              <w:rPr>
                <w:rFonts w:asciiTheme="majorHAnsi" w:hAnsiTheme="majorHAnsi" w:cstheme="majorHAnsi"/>
                <w:lang w:val="sr-Cyrl-RS"/>
              </w:rPr>
              <w:lastRenderedPageBreak/>
              <w:t xml:space="preserve"> </w:t>
            </w:r>
            <w:r w:rsidR="004F5332" w:rsidRPr="00AD7A7E">
              <w:rPr>
                <w:rFonts w:asciiTheme="majorHAnsi" w:eastAsia="Times New Roman" w:hAnsiTheme="majorHAnsi" w:cstheme="majorHAnsi"/>
                <w:color w:val="000000"/>
                <w:sz w:val="20"/>
                <w:szCs w:val="20"/>
                <w:lang w:val="sr-Cyrl-RS"/>
              </w:rPr>
              <w:t xml:space="preserve"> </w:t>
            </w:r>
            <w:r w:rsidR="004F5332" w:rsidRPr="00437018">
              <w:rPr>
                <w:rFonts w:asciiTheme="majorHAnsi" w:eastAsia="Times New Roman" w:hAnsiTheme="majorHAnsi" w:cstheme="majorHAnsi"/>
                <w:color w:val="000000"/>
                <w:sz w:val="20"/>
                <w:szCs w:val="20"/>
                <w:lang w:val="sr-Cyrl-RS"/>
              </w:rPr>
              <w:t xml:space="preserve">1.4. Стратешки циљ: ПОВЕЋАЊЕ БРОЈА НОЋЕЊА ТУРИСТА ЗА 20% ДО 2020. </w:t>
            </w:r>
            <w:r w:rsidR="004F5332" w:rsidRPr="00AD7A7E">
              <w:rPr>
                <w:rFonts w:asciiTheme="majorHAnsi" w:eastAsia="Times New Roman" w:hAnsiTheme="majorHAnsi" w:cstheme="majorHAnsi"/>
                <w:color w:val="000000"/>
                <w:sz w:val="20"/>
                <w:szCs w:val="20"/>
              </w:rPr>
              <w:t>ГОД.</w:t>
            </w:r>
          </w:p>
        </w:tc>
      </w:tr>
      <w:tr w:rsidR="00ED3137" w:rsidRPr="00AD7A7E" w14:paraId="678F60E6" w14:textId="77777777" w:rsidTr="00ED3137">
        <w:trPr>
          <w:trHeight w:val="420"/>
        </w:trPr>
        <w:tc>
          <w:tcPr>
            <w:tcW w:w="13517" w:type="dxa"/>
            <w:gridSpan w:val="5"/>
            <w:tcBorders>
              <w:left w:val="single" w:sz="4" w:space="0" w:color="FFFFFF" w:themeColor="background1"/>
              <w:right w:val="single" w:sz="4" w:space="0" w:color="FFFFFF" w:themeColor="background1"/>
            </w:tcBorders>
            <w:shd w:val="clear" w:color="auto" w:fill="auto"/>
            <w:noWrap/>
            <w:vAlign w:val="center"/>
          </w:tcPr>
          <w:p w14:paraId="30A5E6AE" w14:textId="77777777" w:rsidR="00ED3137" w:rsidRPr="00AD7A7E" w:rsidRDefault="00ED3137" w:rsidP="004F5332">
            <w:pPr>
              <w:rPr>
                <w:rFonts w:asciiTheme="majorHAnsi" w:hAnsiTheme="majorHAnsi" w:cstheme="majorHAnsi"/>
                <w:lang w:val="sr-Cyrl-RS"/>
              </w:rPr>
            </w:pPr>
          </w:p>
        </w:tc>
      </w:tr>
      <w:tr w:rsidR="004F5332" w:rsidRPr="00AD7A7E" w14:paraId="2EA36909" w14:textId="77777777" w:rsidTr="004F5332">
        <w:trPr>
          <w:trHeight w:val="375"/>
        </w:trPr>
        <w:tc>
          <w:tcPr>
            <w:tcW w:w="13517" w:type="dxa"/>
            <w:gridSpan w:val="5"/>
            <w:shd w:val="clear" w:color="auto" w:fill="BFBFBF" w:themeFill="background1" w:themeFillShade="BF"/>
            <w:vAlign w:val="center"/>
            <w:hideMark/>
          </w:tcPr>
          <w:p w14:paraId="24F38E36" w14:textId="77777777" w:rsidR="004F5332" w:rsidRPr="00AD7A7E" w:rsidRDefault="004F5332" w:rsidP="004F5332">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1.4.1 Програм: Јачање туристичке понуде Града</w:t>
            </w:r>
          </w:p>
        </w:tc>
      </w:tr>
      <w:tr w:rsidR="004F5332" w:rsidRPr="00AD7A7E" w14:paraId="16922C4F" w14:textId="77777777" w:rsidTr="004F5332">
        <w:trPr>
          <w:gridAfter w:val="1"/>
          <w:wAfter w:w="12" w:type="dxa"/>
          <w:trHeight w:val="300"/>
        </w:trPr>
        <w:tc>
          <w:tcPr>
            <w:tcW w:w="1705" w:type="dxa"/>
            <w:shd w:val="clear" w:color="auto" w:fill="F2F2F2" w:themeFill="background1" w:themeFillShade="F2"/>
            <w:vAlign w:val="center"/>
            <w:hideMark/>
          </w:tcPr>
          <w:p w14:paraId="4E0159AE"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24DA5921"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679A168F"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shd w:val="clear" w:color="auto" w:fill="F2F2F2" w:themeFill="background1" w:themeFillShade="F2"/>
            <w:vAlign w:val="center"/>
            <w:hideMark/>
          </w:tcPr>
          <w:p w14:paraId="1D606868"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466048" w:rsidRPr="003A6B04" w14:paraId="22449E88" w14:textId="77777777" w:rsidTr="004F5332">
        <w:trPr>
          <w:gridAfter w:val="1"/>
          <w:wAfter w:w="12" w:type="dxa"/>
          <w:trHeight w:val="1511"/>
        </w:trPr>
        <w:tc>
          <w:tcPr>
            <w:tcW w:w="1705" w:type="dxa"/>
            <w:vAlign w:val="center"/>
            <w:hideMark/>
          </w:tcPr>
          <w:p w14:paraId="4CE05DBB"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1.4.1.2.</w:t>
            </w:r>
          </w:p>
        </w:tc>
        <w:tc>
          <w:tcPr>
            <w:tcW w:w="4660" w:type="dxa"/>
            <w:vAlign w:val="center"/>
            <w:hideMark/>
          </w:tcPr>
          <w:p w14:paraId="5678B13D"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Ревитализација туристичко‐рекреативног комплекса „Вршачко језеро“</w:t>
            </w:r>
          </w:p>
        </w:tc>
        <w:tc>
          <w:tcPr>
            <w:tcW w:w="4220" w:type="dxa"/>
            <w:vAlign w:val="center"/>
            <w:hideMark/>
          </w:tcPr>
          <w:p w14:paraId="5BBBBB55" w14:textId="77777777" w:rsidR="00466048"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Израђен урбанистички пројекат</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Завршетак улице Милоша Обилића са паркинзима (поред језера)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Изградња канализације око језера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Избушен бунар на Градском језеру</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Изграђени пратећи садржаји</w:t>
            </w:r>
          </w:p>
          <w:p w14:paraId="6F3456FC" w14:textId="6D472452" w:rsidR="00960D10" w:rsidRPr="00960D10" w:rsidRDefault="00960D10" w:rsidP="00466048">
            <w:pPr>
              <w:rPr>
                <w:rFonts w:asciiTheme="majorHAnsi" w:eastAsia="Times New Roman" w:hAnsiTheme="majorHAnsi" w:cstheme="majorHAnsi"/>
                <w:color w:val="000000"/>
                <w:sz w:val="20"/>
                <w:szCs w:val="20"/>
                <w:lang w:val="sr-Cyrl-RS"/>
              </w:rPr>
            </w:pPr>
            <w:r w:rsidRPr="00960D10">
              <w:rPr>
                <w:rFonts w:asciiTheme="majorHAnsi" w:eastAsia="Times New Roman" w:hAnsiTheme="majorHAnsi" w:cstheme="majorHAnsi"/>
                <w:color w:val="000000"/>
                <w:sz w:val="20"/>
                <w:szCs w:val="20"/>
              </w:rPr>
              <w:t xml:space="preserve">• Израђена </w:t>
            </w:r>
            <w:r>
              <w:rPr>
                <w:rFonts w:asciiTheme="majorHAnsi" w:eastAsia="Times New Roman" w:hAnsiTheme="majorHAnsi" w:cstheme="majorHAnsi"/>
                <w:color w:val="000000"/>
                <w:sz w:val="20"/>
                <w:szCs w:val="20"/>
                <w:lang w:val="sr-Cyrl-RS"/>
              </w:rPr>
              <w:t xml:space="preserve">инвестициона </w:t>
            </w:r>
            <w:r w:rsidRPr="00960D10">
              <w:rPr>
                <w:rFonts w:asciiTheme="majorHAnsi" w:eastAsia="Times New Roman" w:hAnsiTheme="majorHAnsi" w:cstheme="majorHAnsi"/>
                <w:color w:val="000000"/>
                <w:sz w:val="20"/>
                <w:szCs w:val="20"/>
              </w:rPr>
              <w:t>студија</w:t>
            </w:r>
            <w:r>
              <w:rPr>
                <w:rFonts w:asciiTheme="majorHAnsi" w:eastAsia="Times New Roman" w:hAnsiTheme="majorHAnsi" w:cstheme="majorHAnsi"/>
                <w:color w:val="000000"/>
                <w:sz w:val="20"/>
                <w:szCs w:val="20"/>
                <w:lang w:val="sr-Cyrl-RS"/>
              </w:rPr>
              <w:t xml:space="preserve"> за уређење и унапређење понуде туристичко</w:t>
            </w:r>
            <w:r w:rsidR="00084C11">
              <w:rPr>
                <w:rFonts w:asciiTheme="majorHAnsi" w:eastAsia="Times New Roman" w:hAnsiTheme="majorHAnsi" w:cstheme="majorHAnsi"/>
                <w:color w:val="000000"/>
                <w:sz w:val="20"/>
                <w:szCs w:val="20"/>
                <w:lang w:val="sr-Cyrl-RS"/>
              </w:rPr>
              <w:t>-рекреативног комплекса „Вршачко језеро“</w:t>
            </w:r>
          </w:p>
        </w:tc>
        <w:tc>
          <w:tcPr>
            <w:tcW w:w="2920" w:type="dxa"/>
            <w:vAlign w:val="center"/>
          </w:tcPr>
          <w:p w14:paraId="45F9FBFB" w14:textId="5EFA5B72" w:rsidR="00466048" w:rsidRPr="00437018" w:rsidRDefault="00466048" w:rsidP="00466048">
            <w:pPr>
              <w:rPr>
                <w:rFonts w:asciiTheme="majorHAnsi" w:eastAsia="Times New Roman" w:hAnsiTheme="majorHAnsi" w:cstheme="majorHAnsi"/>
                <w:color w:val="000000"/>
                <w:sz w:val="20"/>
                <w:szCs w:val="20"/>
                <w:lang w:val="sr-Cyrl-RS"/>
              </w:rPr>
            </w:pPr>
            <w:r w:rsidRPr="00437018">
              <w:rPr>
                <w:rFonts w:asciiTheme="majorHAnsi" w:hAnsiTheme="majorHAnsi" w:cstheme="majorHAnsi"/>
                <w:color w:val="000000"/>
                <w:sz w:val="20"/>
                <w:szCs w:val="20"/>
                <w:lang w:val="sr-Cyrl-RS"/>
              </w:rPr>
              <w:t xml:space="preserve">Акција је започета и требало би да се настави </w:t>
            </w:r>
          </w:p>
        </w:tc>
      </w:tr>
      <w:tr w:rsidR="00466048" w:rsidRPr="00AD7A7E" w14:paraId="16F7EDFE" w14:textId="77777777" w:rsidTr="004F5332">
        <w:trPr>
          <w:gridAfter w:val="1"/>
          <w:wAfter w:w="12" w:type="dxa"/>
          <w:trHeight w:val="1880"/>
        </w:trPr>
        <w:tc>
          <w:tcPr>
            <w:tcW w:w="1705" w:type="dxa"/>
            <w:vAlign w:val="center"/>
            <w:hideMark/>
          </w:tcPr>
          <w:p w14:paraId="3D8292C9"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1.4.1.3.</w:t>
            </w:r>
          </w:p>
        </w:tc>
        <w:tc>
          <w:tcPr>
            <w:tcW w:w="4660" w:type="dxa"/>
            <w:vAlign w:val="center"/>
            <w:hideMark/>
          </w:tcPr>
          <w:p w14:paraId="5545F884"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Реконструкција, адаптација, конзервација, доградња и опремање Вршачког замка</w:t>
            </w:r>
          </w:p>
        </w:tc>
        <w:tc>
          <w:tcPr>
            <w:tcW w:w="4220" w:type="dxa"/>
            <w:vAlign w:val="center"/>
            <w:hideMark/>
          </w:tcPr>
          <w:p w14:paraId="785BD570" w14:textId="17B76C6C"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базен за кишницу</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мања кула у оквиру комплекса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зидови утврђења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мањи објекат у оквиру утврђења,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улазни простор</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приступни путеви</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паркинг простор</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декоративно осветљење</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стални водоводни прикључак</w:t>
            </w:r>
          </w:p>
        </w:tc>
        <w:tc>
          <w:tcPr>
            <w:tcW w:w="2920" w:type="dxa"/>
            <w:vAlign w:val="center"/>
          </w:tcPr>
          <w:p w14:paraId="761822B2" w14:textId="4593145B"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r w:rsidR="00466048" w:rsidRPr="00AD7A7E" w14:paraId="70EE4AD4" w14:textId="77777777" w:rsidTr="004F5332">
        <w:trPr>
          <w:gridAfter w:val="1"/>
          <w:wAfter w:w="12" w:type="dxa"/>
          <w:trHeight w:val="485"/>
        </w:trPr>
        <w:tc>
          <w:tcPr>
            <w:tcW w:w="1705" w:type="dxa"/>
            <w:vAlign w:val="center"/>
            <w:hideMark/>
          </w:tcPr>
          <w:p w14:paraId="4071EF55"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1.4.1.4.</w:t>
            </w:r>
          </w:p>
        </w:tc>
        <w:tc>
          <w:tcPr>
            <w:tcW w:w="4660" w:type="dxa"/>
            <w:vAlign w:val="center"/>
            <w:hideMark/>
          </w:tcPr>
          <w:p w14:paraId="6DF76359"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Изградња Авантура парка на Вршачким планинама</w:t>
            </w:r>
          </w:p>
        </w:tc>
        <w:tc>
          <w:tcPr>
            <w:tcW w:w="4220" w:type="dxa"/>
            <w:vAlign w:val="center"/>
            <w:hideMark/>
          </w:tcPr>
          <w:p w14:paraId="46AB3482" w14:textId="49A40871"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Израђен идејни пројекат</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Изграђен авантура парк</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Изграђен zip‐line</w:t>
            </w:r>
          </w:p>
        </w:tc>
        <w:tc>
          <w:tcPr>
            <w:tcW w:w="2920" w:type="dxa"/>
            <w:vAlign w:val="center"/>
          </w:tcPr>
          <w:p w14:paraId="310A3DB6" w14:textId="3680CF23"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није започета, али јесте релевантна за нови План </w:t>
            </w:r>
          </w:p>
        </w:tc>
      </w:tr>
      <w:tr w:rsidR="00466048" w:rsidRPr="00AD7A7E" w14:paraId="4A1010E6" w14:textId="77777777" w:rsidTr="004F5332">
        <w:trPr>
          <w:gridAfter w:val="1"/>
          <w:wAfter w:w="12" w:type="dxa"/>
          <w:trHeight w:val="728"/>
        </w:trPr>
        <w:tc>
          <w:tcPr>
            <w:tcW w:w="1705" w:type="dxa"/>
            <w:vAlign w:val="center"/>
            <w:hideMark/>
          </w:tcPr>
          <w:p w14:paraId="00B98D72"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1.4.1.5.</w:t>
            </w:r>
          </w:p>
        </w:tc>
        <w:tc>
          <w:tcPr>
            <w:tcW w:w="4660" w:type="dxa"/>
            <w:vAlign w:val="center"/>
            <w:hideMark/>
          </w:tcPr>
          <w:p w14:paraId="69740D94"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Уређење амбијента Језера Брана на Вршачким планинама</w:t>
            </w:r>
          </w:p>
        </w:tc>
        <w:tc>
          <w:tcPr>
            <w:tcW w:w="4220" w:type="dxa"/>
            <w:vAlign w:val="center"/>
            <w:hideMark/>
          </w:tcPr>
          <w:p w14:paraId="2439C554" w14:textId="07988192"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i/>
                <w:iCs/>
                <w:color w:val="000000"/>
                <w:sz w:val="20"/>
                <w:szCs w:val="20"/>
              </w:rPr>
              <w:t>m</w:t>
            </w:r>
            <w:r w:rsidR="00466048" w:rsidRPr="00AD7A7E">
              <w:rPr>
                <w:rFonts w:asciiTheme="majorHAnsi" w:eastAsia="Times New Roman" w:hAnsiTheme="majorHAnsi" w:cstheme="majorHAnsi"/>
                <w:color w:val="000000"/>
                <w:sz w:val="20"/>
                <w:szCs w:val="20"/>
                <w:vertAlign w:val="superscript"/>
              </w:rPr>
              <w:t>2</w:t>
            </w:r>
            <w:r w:rsidR="00466048" w:rsidRPr="00AD7A7E">
              <w:rPr>
                <w:rFonts w:asciiTheme="majorHAnsi" w:eastAsia="Times New Roman" w:hAnsiTheme="majorHAnsi" w:cstheme="majorHAnsi"/>
                <w:color w:val="000000"/>
                <w:sz w:val="20"/>
                <w:szCs w:val="20"/>
              </w:rPr>
              <w:t xml:space="preserve"> уређене платформе</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1 роштиљ место</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70 </w:t>
            </w:r>
            <w:r w:rsidRPr="00AD7A7E">
              <w:rPr>
                <w:rFonts w:asciiTheme="majorHAnsi" w:eastAsia="Times New Roman" w:hAnsiTheme="majorHAnsi" w:cstheme="majorHAnsi"/>
                <w:color w:val="000000"/>
                <w:sz w:val="20"/>
                <w:szCs w:val="20"/>
              </w:rPr>
              <w:t>m</w:t>
            </w:r>
            <w:r w:rsidR="00466048" w:rsidRPr="00AD7A7E">
              <w:rPr>
                <w:rFonts w:asciiTheme="majorHAnsi" w:eastAsia="Times New Roman" w:hAnsiTheme="majorHAnsi" w:cstheme="majorHAnsi"/>
                <w:color w:val="000000"/>
                <w:sz w:val="20"/>
                <w:szCs w:val="20"/>
              </w:rPr>
              <w:t xml:space="preserve"> уређене стазе са рукохватима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3 стола са надстрешницама</w:t>
            </w:r>
          </w:p>
        </w:tc>
        <w:tc>
          <w:tcPr>
            <w:tcW w:w="2920" w:type="dxa"/>
            <w:vAlign w:val="center"/>
          </w:tcPr>
          <w:p w14:paraId="5753EF4C" w14:textId="069730A9"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није започета али јесте релевантна за нови План </w:t>
            </w:r>
          </w:p>
        </w:tc>
      </w:tr>
      <w:tr w:rsidR="00466048" w:rsidRPr="00AD7A7E" w14:paraId="4DE4F4A6" w14:textId="77777777" w:rsidTr="004F5332">
        <w:trPr>
          <w:gridAfter w:val="1"/>
          <w:wAfter w:w="12" w:type="dxa"/>
          <w:trHeight w:val="734"/>
        </w:trPr>
        <w:tc>
          <w:tcPr>
            <w:tcW w:w="1705" w:type="dxa"/>
            <w:vAlign w:val="center"/>
            <w:hideMark/>
          </w:tcPr>
          <w:p w14:paraId="65651CAC"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1.4.1.6.</w:t>
            </w:r>
          </w:p>
        </w:tc>
        <w:tc>
          <w:tcPr>
            <w:tcW w:w="4660" w:type="dxa"/>
            <w:vAlign w:val="center"/>
            <w:hideMark/>
          </w:tcPr>
          <w:p w14:paraId="7309D982"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Изградња пута до Планинарског дома</w:t>
            </w:r>
          </w:p>
        </w:tc>
        <w:tc>
          <w:tcPr>
            <w:tcW w:w="4220" w:type="dxa"/>
            <w:vAlign w:val="center"/>
            <w:hideMark/>
          </w:tcPr>
          <w:p w14:paraId="5BEA4710" w14:textId="2E6079B0"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Израђена пројектна документација</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Изграђен пут</w:t>
            </w:r>
          </w:p>
        </w:tc>
        <w:tc>
          <w:tcPr>
            <w:tcW w:w="2920" w:type="dxa"/>
            <w:vAlign w:val="center"/>
          </w:tcPr>
          <w:p w14:paraId="45B50DF3" w14:textId="713266AF"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r w:rsidR="00466048" w:rsidRPr="00AD7A7E" w14:paraId="577CC959" w14:textId="77777777" w:rsidTr="004F5332">
        <w:trPr>
          <w:gridAfter w:val="1"/>
          <w:wAfter w:w="12" w:type="dxa"/>
          <w:trHeight w:val="890"/>
        </w:trPr>
        <w:tc>
          <w:tcPr>
            <w:tcW w:w="1705" w:type="dxa"/>
            <w:vAlign w:val="center"/>
            <w:hideMark/>
          </w:tcPr>
          <w:p w14:paraId="638A682F"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1.4.1.7.</w:t>
            </w:r>
          </w:p>
        </w:tc>
        <w:tc>
          <w:tcPr>
            <w:tcW w:w="4660" w:type="dxa"/>
            <w:vAlign w:val="center"/>
            <w:hideMark/>
          </w:tcPr>
          <w:p w14:paraId="4FCBB1C8"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Оснивање Музеја вина</w:t>
            </w:r>
          </w:p>
        </w:tc>
        <w:tc>
          <w:tcPr>
            <w:tcW w:w="4220" w:type="dxa"/>
            <w:vAlign w:val="center"/>
            <w:hideMark/>
          </w:tcPr>
          <w:p w14:paraId="54703646" w14:textId="7716FB65"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Изабран простор</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Опремљен простор</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lastRenderedPageBreak/>
              <w:t xml:space="preserve">• </w:t>
            </w:r>
            <w:r w:rsidR="00466048" w:rsidRPr="00AD7A7E">
              <w:rPr>
                <w:rFonts w:asciiTheme="majorHAnsi" w:eastAsia="Times New Roman" w:hAnsiTheme="majorHAnsi" w:cstheme="majorHAnsi"/>
                <w:color w:val="000000"/>
                <w:sz w:val="20"/>
                <w:szCs w:val="20"/>
              </w:rPr>
              <w:t>Прикупљени експонати</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Основан Музеј</w:t>
            </w:r>
          </w:p>
        </w:tc>
        <w:tc>
          <w:tcPr>
            <w:tcW w:w="2920" w:type="dxa"/>
            <w:vAlign w:val="center"/>
          </w:tcPr>
          <w:p w14:paraId="6FDEF57E" w14:textId="359A369E"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lastRenderedPageBreak/>
              <w:t xml:space="preserve">Акција није започета али јесте релевантна за нови План </w:t>
            </w:r>
          </w:p>
        </w:tc>
      </w:tr>
      <w:tr w:rsidR="00466048" w:rsidRPr="00AD7A7E" w14:paraId="209923F8" w14:textId="77777777" w:rsidTr="004F5332">
        <w:trPr>
          <w:gridAfter w:val="1"/>
          <w:wAfter w:w="12" w:type="dxa"/>
          <w:trHeight w:val="1485"/>
        </w:trPr>
        <w:tc>
          <w:tcPr>
            <w:tcW w:w="1705" w:type="dxa"/>
            <w:vAlign w:val="center"/>
            <w:hideMark/>
          </w:tcPr>
          <w:p w14:paraId="69454ECB"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1.4.1.8.</w:t>
            </w:r>
          </w:p>
        </w:tc>
        <w:tc>
          <w:tcPr>
            <w:tcW w:w="4660" w:type="dxa"/>
            <w:vAlign w:val="center"/>
            <w:hideMark/>
          </w:tcPr>
          <w:p w14:paraId="22ECBE6E" w14:textId="77777777" w:rsidR="00466048" w:rsidRPr="00AD7A7E" w:rsidRDefault="00466048"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Организовање и јачање бренда културно‐туристичких манифестација</w:t>
            </w:r>
          </w:p>
        </w:tc>
        <w:tc>
          <w:tcPr>
            <w:tcW w:w="4220" w:type="dxa"/>
            <w:vAlign w:val="center"/>
            <w:hideMark/>
          </w:tcPr>
          <w:p w14:paraId="6F523F06" w14:textId="1D340CA7"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Годишње манифестације (Дани бербе грожђа, Винофест, Вршачка позоришна јесен, Вршачки венац, Салонско пролеће, Златна јесен Гудурица, Jazz Tronic)</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око 500.000 посетилаца/год</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око 500 годишње.</w:t>
            </w:r>
          </w:p>
        </w:tc>
        <w:tc>
          <w:tcPr>
            <w:tcW w:w="2920" w:type="dxa"/>
            <w:vAlign w:val="center"/>
          </w:tcPr>
          <w:p w14:paraId="4148CACE" w14:textId="782E2CBA" w:rsidR="00466048" w:rsidRPr="00AD7A7E" w:rsidRDefault="00466048" w:rsidP="00466048">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bl>
    <w:p w14:paraId="5E666166" w14:textId="77777777" w:rsidR="004F5332" w:rsidRPr="00AD7A7E" w:rsidRDefault="004F5332">
      <w:pPr>
        <w:rPr>
          <w:rFonts w:asciiTheme="majorHAnsi" w:hAnsiTheme="majorHAnsi" w:cstheme="majorHAnsi"/>
          <w:lang w:val="sr-Latn-RS"/>
        </w:rPr>
      </w:pP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3A6B04" w14:paraId="69B08254" w14:textId="77777777" w:rsidTr="004F5332">
        <w:trPr>
          <w:trHeight w:val="675"/>
        </w:trPr>
        <w:tc>
          <w:tcPr>
            <w:tcW w:w="13517" w:type="dxa"/>
            <w:gridSpan w:val="5"/>
            <w:shd w:val="clear" w:color="auto" w:fill="BFBFBF" w:themeFill="background1" w:themeFillShade="BF"/>
            <w:vAlign w:val="center"/>
            <w:hideMark/>
          </w:tcPr>
          <w:p w14:paraId="04988199" w14:textId="77777777" w:rsidR="004F5332" w:rsidRPr="00437018" w:rsidRDefault="004F5332" w:rsidP="004F5332">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1.4.2 </w:t>
            </w:r>
            <w:r w:rsidRPr="00AD7A7E">
              <w:rPr>
                <w:rFonts w:asciiTheme="majorHAnsi" w:eastAsia="Times New Roman" w:hAnsiTheme="majorHAnsi" w:cstheme="majorHAnsi"/>
                <w:b/>
                <w:bCs/>
                <w:color w:val="000000"/>
                <w:sz w:val="20"/>
                <w:szCs w:val="20"/>
              </w:rPr>
              <w:t>Програм</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Повећање</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тражње</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за</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туристичким</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производима</w:t>
            </w:r>
            <w:r w:rsidRPr="00437018">
              <w:rPr>
                <w:rFonts w:asciiTheme="majorHAnsi" w:eastAsia="Times New Roman" w:hAnsiTheme="majorHAnsi" w:cstheme="majorHAnsi"/>
                <w:b/>
                <w:bCs/>
                <w:color w:val="000000"/>
                <w:sz w:val="20"/>
                <w:szCs w:val="20"/>
                <w:lang w:val="sr-Latn-RS"/>
              </w:rPr>
              <w:t xml:space="preserve"> </w:t>
            </w:r>
            <w:r w:rsidRPr="00AD7A7E">
              <w:rPr>
                <w:rFonts w:asciiTheme="majorHAnsi" w:eastAsia="Times New Roman" w:hAnsiTheme="majorHAnsi" w:cstheme="majorHAnsi"/>
                <w:b/>
                <w:bCs/>
                <w:color w:val="000000"/>
                <w:sz w:val="20"/>
                <w:szCs w:val="20"/>
              </w:rPr>
              <w:t>Града</w:t>
            </w:r>
          </w:p>
        </w:tc>
      </w:tr>
      <w:tr w:rsidR="004F5332" w:rsidRPr="00AD7A7E" w14:paraId="6E4A928E" w14:textId="77777777" w:rsidTr="004F5332">
        <w:trPr>
          <w:gridAfter w:val="1"/>
          <w:wAfter w:w="12" w:type="dxa"/>
          <w:trHeight w:val="300"/>
        </w:trPr>
        <w:tc>
          <w:tcPr>
            <w:tcW w:w="1705" w:type="dxa"/>
            <w:shd w:val="clear" w:color="auto" w:fill="F2F2F2" w:themeFill="background1" w:themeFillShade="F2"/>
            <w:vAlign w:val="center"/>
            <w:hideMark/>
          </w:tcPr>
          <w:p w14:paraId="3384AFC0"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04572D6C"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1F764574"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shd w:val="clear" w:color="auto" w:fill="F2F2F2" w:themeFill="background1" w:themeFillShade="F2"/>
            <w:vAlign w:val="center"/>
            <w:hideMark/>
          </w:tcPr>
          <w:p w14:paraId="175335FB"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95546A" w:rsidRPr="00AD7A7E" w14:paraId="109EADBF" w14:textId="77777777" w:rsidTr="004F5332">
        <w:trPr>
          <w:gridAfter w:val="1"/>
          <w:wAfter w:w="12" w:type="dxa"/>
          <w:trHeight w:val="710"/>
        </w:trPr>
        <w:tc>
          <w:tcPr>
            <w:tcW w:w="1705" w:type="dxa"/>
            <w:vAlign w:val="center"/>
            <w:hideMark/>
          </w:tcPr>
          <w:p w14:paraId="3DE55084"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1.4.2.1.</w:t>
            </w:r>
          </w:p>
        </w:tc>
        <w:tc>
          <w:tcPr>
            <w:tcW w:w="4660" w:type="dxa"/>
            <w:vAlign w:val="center"/>
            <w:hideMark/>
          </w:tcPr>
          <w:p w14:paraId="214EA668" w14:textId="77777777" w:rsidR="0095546A" w:rsidRPr="00AD7A7E" w:rsidRDefault="0095546A"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Унапређење интернет представљања туристичке понуде града Вршца</w:t>
            </w:r>
          </w:p>
        </w:tc>
        <w:tc>
          <w:tcPr>
            <w:tcW w:w="4220" w:type="dxa"/>
            <w:vAlign w:val="center"/>
            <w:hideMark/>
          </w:tcPr>
          <w:p w14:paraId="61529E13" w14:textId="48297972"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Редизајниран </w:t>
            </w:r>
            <w:r w:rsidRPr="00AD7A7E">
              <w:rPr>
                <w:rFonts w:asciiTheme="majorHAnsi" w:eastAsia="Times New Roman" w:hAnsiTheme="majorHAnsi" w:cstheme="majorHAnsi"/>
                <w:i/>
                <w:iCs/>
                <w:color w:val="000000"/>
                <w:sz w:val="20"/>
                <w:szCs w:val="20"/>
              </w:rPr>
              <w:t xml:space="preserve">web </w:t>
            </w:r>
            <w:r w:rsidRPr="00AD7A7E">
              <w:rPr>
                <w:rFonts w:asciiTheme="majorHAnsi" w:eastAsia="Times New Roman" w:hAnsiTheme="majorHAnsi" w:cstheme="majorHAnsi"/>
                <w:color w:val="000000"/>
                <w:sz w:val="20"/>
                <w:szCs w:val="20"/>
              </w:rPr>
              <w:t>сајт www.to.vrsac.com</w:t>
            </w:r>
            <w:r w:rsidRPr="00AD7A7E">
              <w:rPr>
                <w:rFonts w:asciiTheme="majorHAnsi" w:eastAsia="Times New Roman" w:hAnsiTheme="majorHAnsi" w:cstheme="majorHAnsi"/>
                <w:color w:val="000000"/>
                <w:sz w:val="20"/>
                <w:szCs w:val="20"/>
              </w:rPr>
              <w:br/>
              <w:t>•  responsive сајт</w:t>
            </w:r>
            <w:r w:rsidRPr="00AD7A7E">
              <w:rPr>
                <w:rFonts w:asciiTheme="majorHAnsi" w:eastAsia="Times New Roman" w:hAnsiTheme="majorHAnsi" w:cstheme="majorHAnsi"/>
                <w:color w:val="000000"/>
                <w:sz w:val="20"/>
                <w:szCs w:val="20"/>
              </w:rPr>
              <w:br/>
              <w:t>• Реорганизован и унапређен концепт</w:t>
            </w:r>
            <w:r w:rsidRPr="00AD7A7E">
              <w:rPr>
                <w:rFonts w:asciiTheme="majorHAnsi" w:eastAsia="Times New Roman" w:hAnsiTheme="majorHAnsi" w:cstheme="majorHAnsi"/>
                <w:color w:val="000000"/>
                <w:sz w:val="20"/>
                <w:szCs w:val="20"/>
              </w:rPr>
              <w:br/>
              <w:t>• отворени Google, Facebook и Twitter налози</w:t>
            </w:r>
          </w:p>
        </w:tc>
        <w:tc>
          <w:tcPr>
            <w:tcW w:w="2920" w:type="dxa"/>
            <w:vAlign w:val="center"/>
          </w:tcPr>
          <w:p w14:paraId="398724E1" w14:textId="2FB7B4CC"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r w:rsidR="0095546A" w:rsidRPr="00AD7A7E" w14:paraId="33F66BD3" w14:textId="77777777" w:rsidTr="004F5332">
        <w:trPr>
          <w:gridAfter w:val="1"/>
          <w:wAfter w:w="12" w:type="dxa"/>
          <w:trHeight w:val="530"/>
        </w:trPr>
        <w:tc>
          <w:tcPr>
            <w:tcW w:w="1705" w:type="dxa"/>
            <w:vAlign w:val="center"/>
            <w:hideMark/>
          </w:tcPr>
          <w:p w14:paraId="327C4258"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1.4.2.2.</w:t>
            </w:r>
          </w:p>
        </w:tc>
        <w:tc>
          <w:tcPr>
            <w:tcW w:w="4660" w:type="dxa"/>
            <w:vAlign w:val="center"/>
            <w:hideMark/>
          </w:tcPr>
          <w:p w14:paraId="6409E828" w14:textId="77777777" w:rsidR="0095546A" w:rsidRPr="00AD7A7E" w:rsidRDefault="0095546A"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Постављање туристичке сигнализације</w:t>
            </w:r>
          </w:p>
        </w:tc>
        <w:tc>
          <w:tcPr>
            <w:tcW w:w="4220" w:type="dxa"/>
            <w:vAlign w:val="center"/>
            <w:hideMark/>
          </w:tcPr>
          <w:p w14:paraId="6B1C3D97" w14:textId="56EF4A03"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Број постављених туристичких табли</w:t>
            </w:r>
            <w:r w:rsidRPr="00AD7A7E">
              <w:rPr>
                <w:rFonts w:asciiTheme="majorHAnsi" w:eastAsia="Times New Roman" w:hAnsiTheme="majorHAnsi" w:cstheme="majorHAnsi"/>
                <w:color w:val="000000"/>
                <w:sz w:val="20"/>
                <w:szCs w:val="20"/>
              </w:rPr>
              <w:br/>
              <w:t>• Број туристичких локација</w:t>
            </w:r>
          </w:p>
        </w:tc>
        <w:tc>
          <w:tcPr>
            <w:tcW w:w="2920" w:type="dxa"/>
            <w:vAlign w:val="center"/>
          </w:tcPr>
          <w:p w14:paraId="3573BBBF" w14:textId="359FCC81"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r w:rsidR="0095546A" w:rsidRPr="00AD7A7E" w14:paraId="119D9636" w14:textId="77777777" w:rsidTr="004F5332">
        <w:trPr>
          <w:gridAfter w:val="1"/>
          <w:wAfter w:w="12" w:type="dxa"/>
          <w:trHeight w:val="1275"/>
        </w:trPr>
        <w:tc>
          <w:tcPr>
            <w:tcW w:w="1705" w:type="dxa"/>
            <w:vAlign w:val="center"/>
            <w:hideMark/>
          </w:tcPr>
          <w:p w14:paraId="0F93448A"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1.4.2.3.</w:t>
            </w:r>
          </w:p>
        </w:tc>
        <w:tc>
          <w:tcPr>
            <w:tcW w:w="4660" w:type="dxa"/>
            <w:vAlign w:val="center"/>
            <w:hideMark/>
          </w:tcPr>
          <w:p w14:paraId="1FB90F2B" w14:textId="77777777" w:rsidR="0095546A" w:rsidRPr="00AD7A7E" w:rsidRDefault="0095546A"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Постављање пешачке и бициклистичке туристичке сигнализације</w:t>
            </w:r>
          </w:p>
        </w:tc>
        <w:tc>
          <w:tcPr>
            <w:tcW w:w="4220" w:type="dxa"/>
            <w:vAlign w:val="center"/>
            <w:hideMark/>
          </w:tcPr>
          <w:p w14:paraId="19879E78" w14:textId="4659447F"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Обележене бициклистичке стазе</w:t>
            </w:r>
            <w:r w:rsidRPr="00AD7A7E">
              <w:rPr>
                <w:rFonts w:asciiTheme="majorHAnsi" w:eastAsia="Times New Roman" w:hAnsiTheme="majorHAnsi" w:cstheme="majorHAnsi"/>
                <w:color w:val="000000"/>
                <w:sz w:val="20"/>
                <w:szCs w:val="20"/>
              </w:rPr>
              <w:br/>
              <w:t>• Обележене пешачке стазе</w:t>
            </w:r>
          </w:p>
        </w:tc>
        <w:tc>
          <w:tcPr>
            <w:tcW w:w="2920" w:type="dxa"/>
            <w:vAlign w:val="center"/>
          </w:tcPr>
          <w:p w14:paraId="02D71DC4" w14:textId="4E7534E6"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 xml:space="preserve">Акција је започета и требало би да се настави </w:t>
            </w:r>
          </w:p>
        </w:tc>
      </w:tr>
    </w:tbl>
    <w:p w14:paraId="40224732" w14:textId="77777777" w:rsidR="004F5332" w:rsidRPr="00AD7A7E" w:rsidRDefault="004F5332">
      <w:pPr>
        <w:rPr>
          <w:rFonts w:asciiTheme="majorHAnsi" w:hAnsiTheme="majorHAnsi" w:cstheme="majorHAnsi"/>
        </w:rPr>
      </w:pP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AD7A7E" w14:paraId="4E4BAC5E" w14:textId="77777777" w:rsidTr="004F5332">
        <w:trPr>
          <w:trHeight w:val="375"/>
        </w:trPr>
        <w:tc>
          <w:tcPr>
            <w:tcW w:w="13517" w:type="dxa"/>
            <w:gridSpan w:val="5"/>
            <w:shd w:val="clear" w:color="auto" w:fill="BFBFBF" w:themeFill="background1" w:themeFillShade="BF"/>
            <w:vAlign w:val="center"/>
            <w:hideMark/>
          </w:tcPr>
          <w:p w14:paraId="7C792349" w14:textId="77777777" w:rsidR="004F5332" w:rsidRPr="00AD7A7E" w:rsidRDefault="004F5332" w:rsidP="004F5332">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1.4.3 Програм: Стављање у функцију нових смештајних капацитета</w:t>
            </w:r>
          </w:p>
        </w:tc>
      </w:tr>
      <w:tr w:rsidR="004F5332" w:rsidRPr="00AD7A7E" w14:paraId="70B522D7" w14:textId="77777777" w:rsidTr="004F5332">
        <w:trPr>
          <w:gridAfter w:val="1"/>
          <w:wAfter w:w="12" w:type="dxa"/>
          <w:trHeight w:val="300"/>
        </w:trPr>
        <w:tc>
          <w:tcPr>
            <w:tcW w:w="1705" w:type="dxa"/>
            <w:shd w:val="clear" w:color="auto" w:fill="F2F2F2" w:themeFill="background1" w:themeFillShade="F2"/>
            <w:vAlign w:val="center"/>
            <w:hideMark/>
          </w:tcPr>
          <w:p w14:paraId="48206DEF"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Број (шифра)</w:t>
            </w:r>
          </w:p>
        </w:tc>
        <w:tc>
          <w:tcPr>
            <w:tcW w:w="4660" w:type="dxa"/>
            <w:shd w:val="clear" w:color="auto" w:fill="F2F2F2" w:themeFill="background1" w:themeFillShade="F2"/>
            <w:vAlign w:val="center"/>
            <w:hideMark/>
          </w:tcPr>
          <w:p w14:paraId="1F265739"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Пројекат/Активност(и)</w:t>
            </w:r>
          </w:p>
        </w:tc>
        <w:tc>
          <w:tcPr>
            <w:tcW w:w="4220" w:type="dxa"/>
            <w:shd w:val="clear" w:color="auto" w:fill="F2F2F2" w:themeFill="background1" w:themeFillShade="F2"/>
            <w:vAlign w:val="center"/>
            <w:hideMark/>
          </w:tcPr>
          <w:p w14:paraId="1CECE0AE"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Индикатори</w:t>
            </w:r>
          </w:p>
        </w:tc>
        <w:tc>
          <w:tcPr>
            <w:tcW w:w="2920" w:type="dxa"/>
            <w:shd w:val="clear" w:color="auto" w:fill="F2F2F2" w:themeFill="background1" w:themeFillShade="F2"/>
            <w:vAlign w:val="center"/>
            <w:hideMark/>
          </w:tcPr>
          <w:p w14:paraId="467424D0" w14:textId="77777777" w:rsidR="004F5332" w:rsidRPr="00AD7A7E" w:rsidRDefault="004F5332" w:rsidP="004F5332">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Статус</w:t>
            </w:r>
          </w:p>
        </w:tc>
      </w:tr>
      <w:tr w:rsidR="004F5332" w:rsidRPr="00AD7A7E" w14:paraId="2F497577" w14:textId="77777777" w:rsidTr="004F5332">
        <w:trPr>
          <w:gridAfter w:val="1"/>
          <w:wAfter w:w="12" w:type="dxa"/>
          <w:trHeight w:val="1140"/>
        </w:trPr>
        <w:tc>
          <w:tcPr>
            <w:tcW w:w="1705" w:type="dxa"/>
            <w:vAlign w:val="center"/>
            <w:hideMark/>
          </w:tcPr>
          <w:p w14:paraId="700685CB" w14:textId="77777777" w:rsidR="004F5332" w:rsidRPr="00AD7A7E" w:rsidRDefault="004F5332" w:rsidP="004F533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1.4.3.1.</w:t>
            </w:r>
          </w:p>
        </w:tc>
        <w:tc>
          <w:tcPr>
            <w:tcW w:w="4660" w:type="dxa"/>
            <w:vAlign w:val="center"/>
            <w:hideMark/>
          </w:tcPr>
          <w:p w14:paraId="4547A7F8" w14:textId="2C92634D" w:rsidR="004F5332" w:rsidRPr="00AD7A7E" w:rsidRDefault="004F5332" w:rsidP="001F4919">
            <w:pPr>
              <w:jc w:val="both"/>
              <w:rPr>
                <w:rFonts w:asciiTheme="majorHAnsi" w:eastAsia="Times New Roman" w:hAnsiTheme="majorHAnsi" w:cstheme="majorHAnsi"/>
                <w:i/>
                <w:iCs/>
                <w:color w:val="000000"/>
                <w:sz w:val="20"/>
                <w:szCs w:val="20"/>
              </w:rPr>
            </w:pPr>
            <w:r w:rsidRPr="00AD7A7E">
              <w:rPr>
                <w:rFonts w:asciiTheme="majorHAnsi" w:eastAsia="Times New Roman" w:hAnsiTheme="majorHAnsi" w:cstheme="majorHAnsi"/>
                <w:i/>
                <w:iCs/>
                <w:color w:val="000000"/>
                <w:sz w:val="20"/>
                <w:szCs w:val="20"/>
              </w:rPr>
              <w:t>Побољшање понуде</w:t>
            </w:r>
            <w:r w:rsidR="001F4919">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смештајних капацитета</w:t>
            </w:r>
            <w:r w:rsidRPr="00AD7A7E">
              <w:rPr>
                <w:rFonts w:asciiTheme="majorHAnsi" w:eastAsia="Times New Roman" w:hAnsiTheme="majorHAnsi" w:cstheme="majorHAnsi"/>
                <w:i/>
                <w:iCs/>
                <w:color w:val="000000"/>
                <w:sz w:val="20"/>
                <w:szCs w:val="20"/>
              </w:rPr>
              <w:br/>
              <w:t>домаћинстава</w:t>
            </w:r>
          </w:p>
        </w:tc>
        <w:tc>
          <w:tcPr>
            <w:tcW w:w="4220" w:type="dxa"/>
            <w:vAlign w:val="center"/>
            <w:hideMark/>
          </w:tcPr>
          <w:p w14:paraId="6903AC3C" w14:textId="03FDC4D7" w:rsidR="004F5332" w:rsidRPr="00AD7A7E" w:rsidRDefault="0095546A" w:rsidP="004F533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F5332" w:rsidRPr="00AD7A7E">
              <w:rPr>
                <w:rFonts w:asciiTheme="majorHAnsi" w:eastAsia="Times New Roman" w:hAnsiTheme="majorHAnsi" w:cstheme="majorHAnsi"/>
                <w:color w:val="000000"/>
                <w:sz w:val="20"/>
                <w:szCs w:val="20"/>
              </w:rPr>
              <w:t>20 едукованих власника</w:t>
            </w:r>
            <w:r w:rsidR="004F5332"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F5332" w:rsidRPr="00AD7A7E">
              <w:rPr>
                <w:rFonts w:asciiTheme="majorHAnsi" w:eastAsia="Times New Roman" w:hAnsiTheme="majorHAnsi" w:cstheme="majorHAnsi"/>
                <w:color w:val="000000"/>
                <w:sz w:val="20"/>
                <w:szCs w:val="20"/>
              </w:rPr>
              <w:t>Промоција на сајму</w:t>
            </w:r>
            <w:r w:rsidR="004F5332"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F5332" w:rsidRPr="00AD7A7E">
              <w:rPr>
                <w:rFonts w:asciiTheme="majorHAnsi" w:eastAsia="Times New Roman" w:hAnsiTheme="majorHAnsi" w:cstheme="majorHAnsi"/>
                <w:color w:val="000000"/>
                <w:sz w:val="20"/>
                <w:szCs w:val="20"/>
              </w:rPr>
              <w:t>Студијска посета‐ примери добре праксе</w:t>
            </w:r>
          </w:p>
        </w:tc>
        <w:tc>
          <w:tcPr>
            <w:tcW w:w="2920" w:type="dxa"/>
            <w:vAlign w:val="center"/>
          </w:tcPr>
          <w:p w14:paraId="4CF35D27" w14:textId="37BE4689" w:rsidR="004F5332" w:rsidRPr="00AD7A7E" w:rsidRDefault="0095546A" w:rsidP="004F533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Акција је започета и требало би да се настави</w:t>
            </w:r>
          </w:p>
        </w:tc>
      </w:tr>
    </w:tbl>
    <w:p w14:paraId="28136DCD" w14:textId="77777777" w:rsidR="004F5332" w:rsidRPr="00AD7A7E" w:rsidRDefault="004F5332">
      <w:pPr>
        <w:rPr>
          <w:rFonts w:asciiTheme="majorHAnsi" w:hAnsiTheme="majorHAnsi" w:cstheme="majorHAnsi"/>
          <w:lang w:val="sr-Latn-RS"/>
        </w:rPr>
        <w:sectPr w:rsidR="004F5332" w:rsidRPr="00AD7A7E" w:rsidSect="004F5332">
          <w:pgSz w:w="15840" w:h="12240" w:orient="landscape"/>
          <w:pgMar w:top="1440" w:right="1440" w:bottom="1440" w:left="1440" w:header="708" w:footer="708" w:gutter="0"/>
          <w:cols w:space="708"/>
          <w:docGrid w:linePitch="360"/>
        </w:sectPr>
      </w:pPr>
    </w:p>
    <w:p w14:paraId="1EEE1726" w14:textId="77777777" w:rsidR="00DC0CE8" w:rsidRPr="00AD7A7E" w:rsidRDefault="00DC0CE8">
      <w:pPr>
        <w:rPr>
          <w:rFonts w:asciiTheme="majorHAnsi" w:hAnsiTheme="majorHAnsi" w:cstheme="majorHAnsi"/>
        </w:rPr>
      </w:pPr>
    </w:p>
    <w:p w14:paraId="1157BCD6" w14:textId="46936910" w:rsidR="008A7D02" w:rsidRPr="00AD7A7E" w:rsidRDefault="008A7D02" w:rsidP="006C05B2">
      <w:pPr>
        <w:pStyle w:val="ListParagraph"/>
        <w:numPr>
          <w:ilvl w:val="0"/>
          <w:numId w:val="48"/>
        </w:numPr>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 КОМУНАЛНЕ ДЕЛАТНОСТИ</w:t>
      </w:r>
    </w:p>
    <w:p w14:paraId="6DF416E9" w14:textId="77777777" w:rsidR="008A7D02" w:rsidRPr="00AD7A7E" w:rsidRDefault="008A7D02" w:rsidP="008A7D02">
      <w:pPr>
        <w:jc w:val="both"/>
        <w:rPr>
          <w:rFonts w:asciiTheme="majorHAnsi" w:hAnsiTheme="majorHAnsi" w:cstheme="majorHAnsi"/>
          <w:lang w:val="sr-Cyrl-RS"/>
        </w:rPr>
      </w:pPr>
    </w:p>
    <w:p w14:paraId="481FD930" w14:textId="77777777" w:rsidR="008A7D02" w:rsidRPr="00AD7A7E" w:rsidRDefault="008A7D02" w:rsidP="008A7D02">
      <w:pPr>
        <w:jc w:val="both"/>
        <w:rPr>
          <w:rFonts w:asciiTheme="majorHAnsi" w:hAnsiTheme="majorHAnsi" w:cstheme="majorHAnsi"/>
          <w:lang w:val="sr-Cyrl-RS"/>
        </w:rPr>
      </w:pPr>
      <w:r w:rsidRPr="00AD7A7E">
        <w:rPr>
          <w:rFonts w:asciiTheme="majorHAnsi" w:hAnsiTheme="majorHAnsi" w:cstheme="majorHAnsi"/>
          <w:lang w:val="sr-Cyrl-RS"/>
        </w:rPr>
        <w:t>Јавно комунално предузеће које послује на територији града Вршца „Други октобар“ је основано Решењем Народног одбора НО Градске општине Вршац бр. 18150/54 од 28. септембра 1954. године</w:t>
      </w:r>
      <w:r w:rsidRPr="00437018">
        <w:rPr>
          <w:rFonts w:asciiTheme="majorHAnsi" w:hAnsiTheme="majorHAnsi" w:cstheme="majorHAnsi"/>
          <w:lang w:val="sr-Cyrl-RS"/>
        </w:rPr>
        <w:t xml:space="preserve"> </w:t>
      </w:r>
      <w:r w:rsidRPr="00AD7A7E">
        <w:rPr>
          <w:rFonts w:asciiTheme="majorHAnsi" w:hAnsiTheme="majorHAnsi" w:cstheme="majorHAnsi"/>
          <w:lang w:val="sr-Cyrl-RS"/>
        </w:rPr>
        <w:t>и уписано у Регистар привредних предузећа Решењем Привредног суда у Зрењанину Фи. 572/54 од 22. децембра 1954. године. Скупштина општине Вршац под бр. 01-3710/1-964 доноси Решење о интеграцији привредних организација у граду Вршцу, а на основу Одлука Комуналног предузећа „Други октобар“ Вршац, Предузећа за расподелу и продају гаса „Плиновод“ Вршац, Предузећа за одржавање водовода „Водовод“ у изградњи Вршац и Димничарске задруге „Слога“ Вршац, тако што се наведена предузећа спајају и почев од 01. јуна 1964. године настављају делатност у оквиру новонасталог предузећа под називом Комунално предузеће „Други октобар“ Вршац, које је уписано код Окружног привредног суда Панчево под бр. Фи. 199/64-2 дана 30. маја 1964. године. Његов циљ је обезбеђење услова за трајно обављање комуналних делатности од општег интреса и делатности од општег и посебног интереса и уредног задовољавања потреба крајњих корисника услуга.</w:t>
      </w:r>
    </w:p>
    <w:p w14:paraId="08DBD9B0" w14:textId="77777777" w:rsidR="008A7D02" w:rsidRPr="00AD7A7E" w:rsidRDefault="008A7D02" w:rsidP="008A7D02">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података о ЈКП „Други октобар“:</w:t>
      </w:r>
    </w:p>
    <w:tbl>
      <w:tblPr>
        <w:tblStyle w:val="TableGridLight"/>
        <w:tblW w:w="9414" w:type="dxa"/>
        <w:tblLook w:val="04A0" w:firstRow="1" w:lastRow="0" w:firstColumn="1" w:lastColumn="0" w:noHBand="0" w:noVBand="1"/>
      </w:tblPr>
      <w:tblGrid>
        <w:gridCol w:w="4474"/>
        <w:gridCol w:w="4940"/>
      </w:tblGrid>
      <w:tr w:rsidR="008A7D02" w:rsidRPr="00AD7A7E" w14:paraId="55F98338" w14:textId="77777777" w:rsidTr="00FF7501">
        <w:trPr>
          <w:trHeight w:val="416"/>
        </w:trPr>
        <w:tc>
          <w:tcPr>
            <w:tcW w:w="4474" w:type="dxa"/>
            <w:shd w:val="clear" w:color="auto" w:fill="DAEEF3" w:themeFill="accent5" w:themeFillTint="33"/>
            <w:vAlign w:val="center"/>
            <w:hideMark/>
          </w:tcPr>
          <w:p w14:paraId="753AE0D8" w14:textId="77777777" w:rsidR="008A7D02" w:rsidRPr="00AD7A7E" w:rsidRDefault="008A7D02" w:rsidP="00E66240">
            <w:pPr>
              <w:ind w:firstLineChars="200" w:firstLine="361"/>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ПУН НАЗИВ ПРЕДУЗЕЋА</w:t>
            </w:r>
          </w:p>
        </w:tc>
        <w:tc>
          <w:tcPr>
            <w:tcW w:w="4940" w:type="dxa"/>
            <w:shd w:val="clear" w:color="auto" w:fill="DAEEF3" w:themeFill="accent5" w:themeFillTint="33"/>
            <w:vAlign w:val="center"/>
            <w:hideMark/>
          </w:tcPr>
          <w:p w14:paraId="6ED0A93D" w14:textId="77777777" w:rsidR="008A7D02" w:rsidRPr="00AD7A7E" w:rsidRDefault="008A7D02" w:rsidP="00E66240">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ЈАВНО КОМУНАЛНО ПРЕДУЗЕЋЕ „ДРУГИ ОКТОБАР“</w:t>
            </w:r>
            <w:r w:rsidRPr="00AD7A7E">
              <w:rPr>
                <w:rFonts w:asciiTheme="majorHAnsi" w:eastAsia="Times New Roman" w:hAnsiTheme="majorHAnsi" w:cstheme="majorHAnsi"/>
                <w:b/>
                <w:bCs/>
                <w:sz w:val="18"/>
                <w:szCs w:val="18"/>
                <w:lang w:val="sr-Cyrl-RS"/>
              </w:rPr>
              <w:t xml:space="preserve"> </w:t>
            </w:r>
            <w:r w:rsidRPr="00AD7A7E">
              <w:rPr>
                <w:rFonts w:asciiTheme="majorHAnsi" w:eastAsia="Times New Roman" w:hAnsiTheme="majorHAnsi" w:cstheme="majorHAnsi"/>
                <w:b/>
                <w:bCs/>
                <w:sz w:val="18"/>
                <w:szCs w:val="18"/>
              </w:rPr>
              <w:t>ВРШАЦ</w:t>
            </w:r>
          </w:p>
        </w:tc>
      </w:tr>
      <w:tr w:rsidR="008A7D02" w:rsidRPr="00AD7A7E" w14:paraId="6AD94BAE" w14:textId="77777777" w:rsidTr="00FF7501">
        <w:trPr>
          <w:trHeight w:val="246"/>
        </w:trPr>
        <w:tc>
          <w:tcPr>
            <w:tcW w:w="4474" w:type="dxa"/>
            <w:vAlign w:val="center"/>
            <w:hideMark/>
          </w:tcPr>
          <w:p w14:paraId="602BD123"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СКРАЋЕНИ НАЗИВ ПРЕДУЗЕЋА</w:t>
            </w:r>
          </w:p>
        </w:tc>
        <w:tc>
          <w:tcPr>
            <w:tcW w:w="4940" w:type="dxa"/>
            <w:vAlign w:val="center"/>
            <w:hideMark/>
          </w:tcPr>
          <w:p w14:paraId="0C0304BC"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ЈКП „ДРУГИ ОКТОБАР“ ВРШАЦ</w:t>
            </w:r>
          </w:p>
        </w:tc>
      </w:tr>
      <w:tr w:rsidR="008A7D02" w:rsidRPr="00AD7A7E" w14:paraId="25E47850" w14:textId="77777777" w:rsidTr="00FF7501">
        <w:trPr>
          <w:trHeight w:val="246"/>
        </w:trPr>
        <w:tc>
          <w:tcPr>
            <w:tcW w:w="4474" w:type="dxa"/>
            <w:vAlign w:val="center"/>
            <w:hideMark/>
          </w:tcPr>
          <w:p w14:paraId="2D393292"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ПТТ БРОЈ И МЕСТО</w:t>
            </w:r>
          </w:p>
        </w:tc>
        <w:tc>
          <w:tcPr>
            <w:tcW w:w="4940" w:type="dxa"/>
            <w:vAlign w:val="center"/>
            <w:hideMark/>
          </w:tcPr>
          <w:p w14:paraId="0655D54C"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26300 ВРШАЦ</w:t>
            </w:r>
          </w:p>
        </w:tc>
      </w:tr>
      <w:tr w:rsidR="008A7D02" w:rsidRPr="00AD7A7E" w14:paraId="1D7BB4A4" w14:textId="77777777" w:rsidTr="00FF7501">
        <w:trPr>
          <w:trHeight w:val="246"/>
        </w:trPr>
        <w:tc>
          <w:tcPr>
            <w:tcW w:w="4474" w:type="dxa"/>
            <w:vAlign w:val="center"/>
            <w:hideMark/>
          </w:tcPr>
          <w:p w14:paraId="48E85547"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УЛИЦА И БРОЈ</w:t>
            </w:r>
          </w:p>
        </w:tc>
        <w:tc>
          <w:tcPr>
            <w:tcW w:w="4940" w:type="dxa"/>
            <w:vAlign w:val="center"/>
            <w:hideMark/>
          </w:tcPr>
          <w:p w14:paraId="141C51D2"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СТЕВАНА НЕМАЊЕ бр. 26</w:t>
            </w:r>
          </w:p>
        </w:tc>
      </w:tr>
      <w:tr w:rsidR="008A7D02" w:rsidRPr="00AD7A7E" w14:paraId="5D60E2DB" w14:textId="77777777" w:rsidTr="00FF7501">
        <w:trPr>
          <w:trHeight w:val="246"/>
        </w:trPr>
        <w:tc>
          <w:tcPr>
            <w:tcW w:w="4474" w:type="dxa"/>
            <w:vAlign w:val="center"/>
            <w:hideMark/>
          </w:tcPr>
          <w:p w14:paraId="2DCDB8C4"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ШИФРА ДЕЛАТНОСТИ</w:t>
            </w:r>
          </w:p>
        </w:tc>
        <w:tc>
          <w:tcPr>
            <w:tcW w:w="4940" w:type="dxa"/>
            <w:vAlign w:val="center"/>
            <w:hideMark/>
          </w:tcPr>
          <w:p w14:paraId="48361217"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3811</w:t>
            </w:r>
          </w:p>
        </w:tc>
      </w:tr>
      <w:tr w:rsidR="008A7D02" w:rsidRPr="00AD7A7E" w14:paraId="60FF6CD8" w14:textId="77777777" w:rsidTr="00FF7501">
        <w:trPr>
          <w:trHeight w:val="246"/>
        </w:trPr>
        <w:tc>
          <w:tcPr>
            <w:tcW w:w="4474" w:type="dxa"/>
            <w:vAlign w:val="center"/>
            <w:hideMark/>
          </w:tcPr>
          <w:p w14:paraId="68EBD7FA"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E-MAIL</w:t>
            </w:r>
          </w:p>
        </w:tc>
        <w:tc>
          <w:tcPr>
            <w:tcW w:w="4940" w:type="dxa"/>
            <w:vAlign w:val="center"/>
            <w:hideMark/>
          </w:tcPr>
          <w:p w14:paraId="3AC98BA8" w14:textId="3FB22EFC" w:rsidR="008A7D02" w:rsidRPr="00AD7A7E" w:rsidRDefault="00697DA5" w:rsidP="00E66240">
            <w:pPr>
              <w:rPr>
                <w:rFonts w:asciiTheme="majorHAnsi" w:eastAsia="Times New Roman" w:hAnsiTheme="majorHAnsi" w:cstheme="majorHAnsi"/>
                <w:sz w:val="18"/>
                <w:szCs w:val="18"/>
              </w:rPr>
            </w:pPr>
            <w:hyperlink r:id="rId40" w:history="1">
              <w:r w:rsidR="004E5067" w:rsidRPr="00DE0DB2">
                <w:rPr>
                  <w:rStyle w:val="Hyperlink"/>
                  <w:rFonts w:asciiTheme="majorHAnsi" w:eastAsia="Times New Roman" w:hAnsiTheme="majorHAnsi" w:cstheme="majorHAnsi"/>
                  <w:sz w:val="18"/>
                  <w:szCs w:val="18"/>
                </w:rPr>
                <w:t>info@oktobar.co.rs</w:t>
              </w:r>
            </w:hyperlink>
          </w:p>
        </w:tc>
      </w:tr>
      <w:tr w:rsidR="008A7D02" w:rsidRPr="00AD7A7E" w14:paraId="58FD6D3B" w14:textId="77777777" w:rsidTr="00FF7501">
        <w:trPr>
          <w:trHeight w:val="246"/>
        </w:trPr>
        <w:tc>
          <w:tcPr>
            <w:tcW w:w="4474" w:type="dxa"/>
            <w:vAlign w:val="center"/>
            <w:hideMark/>
          </w:tcPr>
          <w:p w14:paraId="41FF78E1"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WEB SITE</w:t>
            </w:r>
          </w:p>
        </w:tc>
        <w:tc>
          <w:tcPr>
            <w:tcW w:w="4940" w:type="dxa"/>
            <w:vAlign w:val="center"/>
            <w:hideMark/>
          </w:tcPr>
          <w:p w14:paraId="00CD247D" w14:textId="6BB98A73" w:rsidR="008A7D02" w:rsidRPr="00AD7A7E" w:rsidRDefault="00697DA5" w:rsidP="00E66240">
            <w:pPr>
              <w:rPr>
                <w:rFonts w:asciiTheme="majorHAnsi" w:eastAsia="Times New Roman" w:hAnsiTheme="majorHAnsi" w:cstheme="majorHAnsi"/>
                <w:sz w:val="18"/>
                <w:szCs w:val="18"/>
              </w:rPr>
            </w:pPr>
            <w:hyperlink r:id="rId41" w:history="1">
              <w:r w:rsidR="004E5067" w:rsidRPr="00DE0DB2">
                <w:rPr>
                  <w:rStyle w:val="Hyperlink"/>
                  <w:rFonts w:asciiTheme="majorHAnsi" w:eastAsia="Times New Roman" w:hAnsiTheme="majorHAnsi" w:cstheme="majorHAnsi"/>
                  <w:sz w:val="18"/>
                  <w:szCs w:val="18"/>
                </w:rPr>
                <w:t>www.oktobar.co.rs</w:t>
              </w:r>
            </w:hyperlink>
          </w:p>
        </w:tc>
      </w:tr>
    </w:tbl>
    <w:p w14:paraId="0D545584" w14:textId="55811A9C" w:rsidR="008A7D02" w:rsidRPr="00DF1121" w:rsidRDefault="008A7D02" w:rsidP="008A7D02">
      <w:pPr>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сајт ЈКП „Други октобар“ (</w:t>
      </w:r>
      <w:hyperlink r:id="rId42" w:history="1">
        <w:r w:rsidRPr="00DF1121">
          <w:rPr>
            <w:rStyle w:val="Hyperlink"/>
            <w:rFonts w:asciiTheme="majorHAnsi" w:hAnsiTheme="majorHAnsi" w:cstheme="majorHAnsi"/>
            <w:i/>
            <w:iCs/>
            <w:sz w:val="18"/>
            <w:szCs w:val="18"/>
            <w:lang w:val="sr-Cyrl-RS"/>
          </w:rPr>
          <w:t>https://oktobar.co.rs/o-nama/</w:t>
        </w:r>
      </w:hyperlink>
      <w:r w:rsidRPr="00DF1121">
        <w:rPr>
          <w:rFonts w:asciiTheme="majorHAnsi" w:hAnsiTheme="majorHAnsi" w:cstheme="majorHAnsi"/>
          <w:i/>
          <w:iCs/>
          <w:sz w:val="18"/>
          <w:szCs w:val="18"/>
          <w:lang w:val="sr-Cyrl-RS"/>
        </w:rPr>
        <w:t>)</w:t>
      </w:r>
    </w:p>
    <w:p w14:paraId="4E90FF81" w14:textId="132A1852" w:rsidR="0059593E" w:rsidRPr="00F27125" w:rsidRDefault="0059593E" w:rsidP="0059593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Јавно комунално предузеће „Други октобар“ Вршац бави се прикупљањем и уклањањем отпадака и смећа, санитарним и сличним активностима, као претежном делатности. Скупштина Града Вршца је на седници одржаној 20. децембра 2018. године дала сагласност бр. 011-98/2018-II-01 на Одлуку Надзорног одбора о измени статута Јавног комуналног предузећа </w:t>
      </w:r>
      <w:r w:rsidR="003D2D70" w:rsidRPr="00F27125">
        <w:rPr>
          <w:rFonts w:asciiTheme="majorHAnsi" w:hAnsiTheme="majorHAnsi" w:cstheme="majorHAnsi"/>
          <w:lang w:val="sr-Cyrl-RS"/>
        </w:rPr>
        <w:t>„Други октобар“ Вршац</w:t>
      </w:r>
      <w:r w:rsidRPr="00F27125">
        <w:rPr>
          <w:rFonts w:asciiTheme="majorHAnsi" w:hAnsiTheme="majorHAnsi" w:cstheme="majorHAnsi"/>
          <w:lang w:val="sr-Cyrl-RS"/>
        </w:rPr>
        <w:t xml:space="preserve"> бр. 01-6-30/2018-6 од 19. децембра 2018. године. На поменутој седници, Скупштина Града донела је Одлуку бр.011-99/2018-II-01 о изменама одлуке о усклађивању оснивачког акта Јавног комуналног Предузећа </w:t>
      </w:r>
      <w:r w:rsidR="003D2D70" w:rsidRPr="00F27125">
        <w:rPr>
          <w:rFonts w:asciiTheme="majorHAnsi" w:hAnsiTheme="majorHAnsi" w:cstheme="majorHAnsi"/>
          <w:lang w:val="sr-Cyrl-RS"/>
        </w:rPr>
        <w:t>„Други октобар“ Вршац</w:t>
      </w:r>
      <w:r w:rsidRPr="00F27125">
        <w:rPr>
          <w:rFonts w:asciiTheme="majorHAnsi" w:hAnsiTheme="majorHAnsi" w:cstheme="majorHAnsi"/>
          <w:lang w:val="sr-Cyrl-RS"/>
        </w:rPr>
        <w:t xml:space="preserve"> са Законом о јавним предузећима. Изменом члана 14. Одлуке, претежна делатност Јавног предузећа је сакупљање отпада који није опасан. Осим претежне делатности, Јавно предузеће обавља и друге делатности и то:</w:t>
      </w:r>
    </w:p>
    <w:p w14:paraId="4FCB5925" w14:textId="77777777" w:rsidR="0059593E" w:rsidRPr="00F27125" w:rsidRDefault="0059593E" w:rsidP="0059593E">
      <w:pPr>
        <w:spacing w:after="0"/>
        <w:jc w:val="both"/>
        <w:rPr>
          <w:rFonts w:asciiTheme="majorHAnsi" w:hAnsiTheme="majorHAnsi" w:cstheme="majorHAnsi"/>
          <w:lang w:val="sr-Cyrl-RS"/>
        </w:rPr>
      </w:pPr>
    </w:p>
    <w:p w14:paraId="6F0C63A5" w14:textId="0DA6AEEA" w:rsidR="008A7D02" w:rsidRPr="00F27125" w:rsidRDefault="008A7D02" w:rsidP="006C05B2">
      <w:pPr>
        <w:pStyle w:val="ListParagraph"/>
        <w:numPr>
          <w:ilvl w:val="0"/>
          <w:numId w:val="36"/>
        </w:numPr>
        <w:spacing w:after="0"/>
        <w:jc w:val="both"/>
        <w:rPr>
          <w:rFonts w:asciiTheme="majorHAnsi" w:hAnsiTheme="majorHAnsi" w:cstheme="majorHAnsi"/>
          <w:lang w:val="sr-Cyrl-RS"/>
        </w:rPr>
      </w:pPr>
      <w:r w:rsidRPr="00F27125">
        <w:rPr>
          <w:rFonts w:asciiTheme="majorHAnsi" w:hAnsiTheme="majorHAnsi" w:cstheme="majorHAnsi"/>
          <w:lang w:val="sr-Cyrl-RS"/>
        </w:rPr>
        <w:t>сакупљање, пречишћавање и дистрибуција воде,</w:t>
      </w:r>
    </w:p>
    <w:p w14:paraId="4957A6A7"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уклањање отпадних вода,</w:t>
      </w:r>
    </w:p>
    <w:p w14:paraId="42A13C4B"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дистрибуција гасовитих горива гасоводом,</w:t>
      </w:r>
    </w:p>
    <w:p w14:paraId="3E92EB1A"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снабдевање паром и климатизација,</w:t>
      </w:r>
    </w:p>
    <w:p w14:paraId="255226D4"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погребне и сродне делатности,</w:t>
      </w:r>
    </w:p>
    <w:p w14:paraId="5BA85972"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санација, рекултивација и друге услуге у области управљања отпадом,</w:t>
      </w:r>
    </w:p>
    <w:p w14:paraId="647C60B9"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услужне делатности у копненом саобраћају,</w:t>
      </w:r>
    </w:p>
    <w:p w14:paraId="12979225"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lastRenderedPageBreak/>
        <w:t>изнајмљивање властитих или изнајмљених некретнина и управљање њима,</w:t>
      </w:r>
    </w:p>
    <w:p w14:paraId="5BCE4F5C"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услуге уређења и одржавања околине.</w:t>
      </w:r>
    </w:p>
    <w:p w14:paraId="14C765ED" w14:textId="77777777" w:rsidR="008A7D02" w:rsidRPr="00F27125" w:rsidRDefault="008A7D02" w:rsidP="008A7D02">
      <w:pPr>
        <w:spacing w:after="0"/>
        <w:jc w:val="both"/>
        <w:rPr>
          <w:rFonts w:asciiTheme="majorHAnsi" w:hAnsiTheme="majorHAnsi" w:cstheme="majorHAnsi"/>
          <w:lang w:val="sr-Cyrl-RS"/>
        </w:rPr>
      </w:pPr>
    </w:p>
    <w:p w14:paraId="11C2F814" w14:textId="77777777"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Јавно предузеће, поред претежне делатности и других наведених делатности, може обављати и све друге делатности које нису законом забрањене независно од тога да ли су одређене оснивачким актом, односно статутом, уз сагласност оснивача у складу са законом.</w:t>
      </w:r>
    </w:p>
    <w:p w14:paraId="7FB3C365" w14:textId="6CC9D94F"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 xml:space="preserve">Већину својих пословних активности Предузеће обавља на територији </w:t>
      </w:r>
      <w:r w:rsidR="00B613E4" w:rsidRPr="00F27125">
        <w:rPr>
          <w:rFonts w:asciiTheme="majorHAnsi" w:hAnsiTheme="majorHAnsi" w:cstheme="majorHAnsi"/>
          <w:lang w:val="sr-Cyrl-RS"/>
        </w:rPr>
        <w:t>г</w:t>
      </w:r>
      <w:r w:rsidRPr="00F27125">
        <w:rPr>
          <w:rFonts w:asciiTheme="majorHAnsi" w:hAnsiTheme="majorHAnsi" w:cstheme="majorHAnsi"/>
          <w:lang w:val="sr-Cyrl-RS"/>
        </w:rPr>
        <w:t>рада Вршца. Комунална функција као основна делатност Предузећа, сврстана је у ред делатности од посебног значаја за нормално и несметано функционисање Града.</w:t>
      </w:r>
    </w:p>
    <w:p w14:paraId="35C29117" w14:textId="2E4B8F75"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Вршац на основу својих постојећих капацитета у виду техничко-технолошке опремљености, кадровског потенцијала и обучености, обезбеђује услове за квалитетно, уредно и економски задовољавајуће пружање свих врста и категорија пре свега комуналних услуга, а затим и свих других услуга и производа из домена пословања предузећа.</w:t>
      </w:r>
    </w:p>
    <w:p w14:paraId="7612012D" w14:textId="1B480A5F" w:rsidR="004139B8" w:rsidRPr="00F27125" w:rsidRDefault="004139B8" w:rsidP="001E1BAB">
      <w:pPr>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Вршац је једино Јавно комунално предузеће на територији Града Вршца. Обавља следеће комуналне делатности:</w:t>
      </w:r>
    </w:p>
    <w:p w14:paraId="2BC421FF" w14:textId="270EA817"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снабдевање водом за пиће;</w:t>
      </w:r>
    </w:p>
    <w:p w14:paraId="1E58F6DA" w14:textId="75C6D618"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пречишћавање и одвођење атмосферских и отпадних вода;</w:t>
      </w:r>
    </w:p>
    <w:p w14:paraId="5602BA0C" w14:textId="7B70C3D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производња, дистрибуција и снабдевањем топлотном енергијом;</w:t>
      </w:r>
    </w:p>
    <w:p w14:paraId="41A848AF" w14:textId="1EB6A7DA"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комуналним отпадом;</w:t>
      </w:r>
    </w:p>
    <w:p w14:paraId="6FF931BF" w14:textId="60CBC448"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гробљима и сахрањивање;</w:t>
      </w:r>
    </w:p>
    <w:p w14:paraId="45F653DD" w14:textId="64EA6447"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погребна делатност;</w:t>
      </w:r>
    </w:p>
    <w:p w14:paraId="15FC1948" w14:textId="03C239F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јавним паркиралиштима;</w:t>
      </w:r>
    </w:p>
    <w:p w14:paraId="0362AA63" w14:textId="6649145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пијацама;</w:t>
      </w:r>
    </w:p>
    <w:p w14:paraId="7B2F5986" w14:textId="0A3D4DBF"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одржавање чистоће на површинама јавне намене;</w:t>
      </w:r>
    </w:p>
    <w:p w14:paraId="628A6768" w14:textId="0C89DF1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одржавање јавних зелених површина;</w:t>
      </w:r>
    </w:p>
    <w:p w14:paraId="72ADF930" w14:textId="558B9BF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димничарске услуге и</w:t>
      </w:r>
    </w:p>
    <w:p w14:paraId="7B0E6E9A" w14:textId="6EE2B25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делатност зоохигијене.</w:t>
      </w:r>
    </w:p>
    <w:p w14:paraId="3353ABDA" w14:textId="77777777" w:rsidR="004139B8" w:rsidRPr="00F27125" w:rsidRDefault="004139B8" w:rsidP="004139B8">
      <w:pPr>
        <w:pStyle w:val="ListParagraph"/>
        <w:jc w:val="both"/>
        <w:rPr>
          <w:rFonts w:asciiTheme="majorHAnsi" w:hAnsiTheme="majorHAnsi" w:cstheme="majorHAnsi"/>
          <w:lang w:val="sr-Cyrl-RS"/>
        </w:rPr>
      </w:pPr>
    </w:p>
    <w:p w14:paraId="75A51775" w14:textId="77777777" w:rsidR="00C72FC6" w:rsidRPr="00F27125" w:rsidRDefault="00C72FC6" w:rsidP="00C72FC6">
      <w:pPr>
        <w:spacing w:after="0"/>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основано је и послује ради обезбеђења услова за трајно обављање комуналних делатности од општег интереса и делатности од општег и посебног интереса и уредног задовољавања потреба крајњих корисника услуга.</w:t>
      </w:r>
    </w:p>
    <w:p w14:paraId="1030437F" w14:textId="76318020" w:rsidR="00C72FC6" w:rsidRPr="00AD7A7E" w:rsidRDefault="00C72FC6" w:rsidP="00C72FC6">
      <w:pPr>
        <w:spacing w:after="0"/>
        <w:jc w:val="both"/>
        <w:rPr>
          <w:rFonts w:asciiTheme="majorHAnsi" w:hAnsiTheme="majorHAnsi" w:cstheme="majorHAnsi"/>
          <w:lang w:val="sr-Cyrl-RS"/>
        </w:rPr>
      </w:pPr>
      <w:r w:rsidRPr="00F27125">
        <w:rPr>
          <w:rFonts w:asciiTheme="majorHAnsi" w:hAnsiTheme="majorHAnsi" w:cstheme="majorHAnsi"/>
          <w:lang w:val="sr-Cyrl-RS"/>
        </w:rPr>
        <w:t>Правоснажном пресудом Привредног суда у Панчеву, јуна 2015. године, утврђено је да је Општина Вршац оснивач Предузећа у друштвеној својини за комуналне делатности „Други октобар“ Вршац и данас се зове Јавно комунално предузеће „Други октобар“ Вршац.</w:t>
      </w:r>
    </w:p>
    <w:p w14:paraId="58D713A0" w14:textId="77777777" w:rsidR="002A0122" w:rsidRPr="00AD7A7E" w:rsidRDefault="002A0122" w:rsidP="00C72FC6">
      <w:pPr>
        <w:spacing w:after="0"/>
        <w:jc w:val="both"/>
        <w:rPr>
          <w:rFonts w:asciiTheme="majorHAnsi" w:hAnsiTheme="majorHAnsi" w:cstheme="majorHAnsi"/>
          <w:lang w:val="sr-Cyrl-RS"/>
        </w:rPr>
      </w:pPr>
    </w:p>
    <w:p w14:paraId="1977024A" w14:textId="527C936B" w:rsidR="008A7D02" w:rsidRPr="00AD7A7E" w:rsidRDefault="008A7D02" w:rsidP="00C72FC6">
      <w:pPr>
        <w:spacing w:after="0"/>
        <w:jc w:val="both"/>
        <w:rPr>
          <w:rFonts w:asciiTheme="majorHAnsi" w:hAnsiTheme="majorHAnsi" w:cstheme="majorHAnsi"/>
          <w:lang w:val="sr-Cyrl-RS"/>
        </w:rPr>
      </w:pPr>
      <w:r w:rsidRPr="00AD7A7E">
        <w:rPr>
          <w:rFonts w:asciiTheme="majorHAnsi" w:hAnsiTheme="majorHAnsi" w:cstheme="majorHAnsi"/>
          <w:lang w:val="sr-Cyrl-RS"/>
        </w:rPr>
        <w:t>Јавно комунално предузеће „Други октобар“ Вршац је организовано по узору на успешне компаније у градовима сличне величине и већим, у развијеним земљама Западне Европе. За свој рад добитници су више награда, међу којима се посебно истичу: Награда Привредне коморе Војводине, Октобарска награда Општине Вршац, Златно сунце у служби заштите у служби човека и др.</w:t>
      </w:r>
    </w:p>
    <w:p w14:paraId="059F9C6A" w14:textId="77777777" w:rsidR="008A7D02" w:rsidRPr="00AD7A7E" w:rsidRDefault="008A7D02" w:rsidP="008A7D02">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Јавно комунално предузеће „Други октобар“ Вршац је савремено, технички-технолошко опремљено предузеће, које је развило иновативни систем у пружању својих услуга и производњи, пратећи европске и светске трендове у области заштите животне средине и одрживог развоја, што чини да </w:t>
      </w:r>
      <w:r w:rsidRPr="00AD7A7E">
        <w:rPr>
          <w:rFonts w:asciiTheme="majorHAnsi" w:hAnsiTheme="majorHAnsi" w:cstheme="majorHAnsi"/>
          <w:lang w:val="sr-Cyrl-RS"/>
        </w:rPr>
        <w:lastRenderedPageBreak/>
        <w:t>Предузеће буде препознатљиво и лидер у региону. Предузеће се у свом пословању руководи тиме да успостављени систем функционисања стално побољшава и унапређује.</w:t>
      </w:r>
    </w:p>
    <w:p w14:paraId="57404594" w14:textId="77777777" w:rsidR="008A7D02" w:rsidRPr="00AD7A7E" w:rsidRDefault="008A7D02" w:rsidP="008A7D02">
      <w:pPr>
        <w:spacing w:after="0"/>
        <w:jc w:val="both"/>
        <w:rPr>
          <w:rFonts w:asciiTheme="majorHAnsi" w:hAnsiTheme="majorHAnsi" w:cstheme="majorHAnsi"/>
          <w:lang w:val="sr-Cyrl-RS"/>
        </w:rPr>
      </w:pPr>
    </w:p>
    <w:p w14:paraId="71ED8026" w14:textId="708E1C7A" w:rsidR="005B306E" w:rsidRPr="00F27125" w:rsidRDefault="005B306E" w:rsidP="005B306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Модел функционисања и координације Јавног комуналног предузећа </w:t>
      </w:r>
      <w:r w:rsidR="00336D81" w:rsidRPr="00F27125">
        <w:rPr>
          <w:rFonts w:asciiTheme="majorHAnsi" w:hAnsiTheme="majorHAnsi" w:cstheme="majorHAnsi"/>
          <w:lang w:val="sr-Cyrl-RS"/>
        </w:rPr>
        <w:t xml:space="preserve">„Други октобар“ Вршац </w:t>
      </w:r>
      <w:r w:rsidRPr="00F27125">
        <w:rPr>
          <w:rFonts w:asciiTheme="majorHAnsi" w:hAnsiTheme="majorHAnsi" w:cstheme="majorHAnsi"/>
          <w:lang w:val="sr-Cyrl-RS"/>
        </w:rPr>
        <w:t>и Оснивача Града Вршца, је регулисан пре свега Законом о јавним предузећима који прописује међусобне обавезе у погледу доношења, усвајања и давања сагласности на акта из домена пословања Предузећа (програми пословања, ценовници, извештаји…).</w:t>
      </w:r>
    </w:p>
    <w:p w14:paraId="3F5A2CC3" w14:textId="77777777" w:rsidR="005B306E" w:rsidRPr="00F27125" w:rsidRDefault="005B306E" w:rsidP="005B306E">
      <w:pPr>
        <w:spacing w:after="0"/>
        <w:jc w:val="both"/>
        <w:rPr>
          <w:rFonts w:asciiTheme="majorHAnsi" w:hAnsiTheme="majorHAnsi" w:cstheme="majorHAnsi"/>
          <w:lang w:val="sr-Cyrl-RS"/>
        </w:rPr>
      </w:pPr>
      <w:r w:rsidRPr="00F27125">
        <w:rPr>
          <w:rFonts w:asciiTheme="majorHAnsi" w:hAnsiTheme="majorHAnsi" w:cstheme="majorHAnsi"/>
          <w:lang w:val="sr-Cyrl-RS"/>
        </w:rPr>
        <w:t>Програми за које се издвајају средства из буџета Града Вршца су:</w:t>
      </w:r>
    </w:p>
    <w:p w14:paraId="01741188" w14:textId="441F1E12" w:rsidR="005B306E" w:rsidRPr="00F27125" w:rsidRDefault="005B306E" w:rsidP="006C05B2">
      <w:pPr>
        <w:pStyle w:val="ListParagraph"/>
        <w:numPr>
          <w:ilvl w:val="0"/>
          <w:numId w:val="33"/>
        </w:numPr>
        <w:spacing w:after="0"/>
        <w:jc w:val="both"/>
        <w:rPr>
          <w:rFonts w:asciiTheme="majorHAnsi" w:hAnsiTheme="majorHAnsi" w:cstheme="majorHAnsi"/>
          <w:lang w:val="sr-Cyrl-RS"/>
        </w:rPr>
      </w:pPr>
      <w:r w:rsidRPr="00F27125">
        <w:rPr>
          <w:rFonts w:asciiTheme="majorHAnsi" w:hAnsiTheme="majorHAnsi" w:cstheme="majorHAnsi"/>
          <w:lang w:val="sr-Cyrl-RS"/>
        </w:rPr>
        <w:t>Програм – комуналне делатности:</w:t>
      </w:r>
    </w:p>
    <w:p w14:paraId="5CD135F8" w14:textId="414AA1B2"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Одржавање јавних зелених површина</w:t>
      </w:r>
    </w:p>
    <w:p w14:paraId="61104156" w14:textId="42A9733F"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Одржавање чистоће на површинама јавне намене</w:t>
      </w:r>
    </w:p>
    <w:p w14:paraId="47A7682B" w14:textId="415B567A"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Зоохигијена</w:t>
      </w:r>
    </w:p>
    <w:p w14:paraId="7C5410FC" w14:textId="10053076" w:rsidR="005B306E" w:rsidRPr="00F27125" w:rsidRDefault="005B306E" w:rsidP="006C05B2">
      <w:pPr>
        <w:pStyle w:val="ListParagraph"/>
        <w:numPr>
          <w:ilvl w:val="0"/>
          <w:numId w:val="33"/>
        </w:numPr>
        <w:spacing w:after="0"/>
        <w:jc w:val="both"/>
        <w:rPr>
          <w:rFonts w:asciiTheme="majorHAnsi" w:hAnsiTheme="majorHAnsi" w:cstheme="majorHAnsi"/>
          <w:lang w:val="sr-Cyrl-RS"/>
        </w:rPr>
      </w:pPr>
      <w:r w:rsidRPr="00F27125">
        <w:rPr>
          <w:rFonts w:asciiTheme="majorHAnsi" w:hAnsiTheme="majorHAnsi" w:cstheme="majorHAnsi"/>
          <w:lang w:val="sr-Cyrl-RS"/>
        </w:rPr>
        <w:t>Програм – Заштита животне средине:</w:t>
      </w:r>
    </w:p>
    <w:p w14:paraId="401C8BCF" w14:textId="0C56017A" w:rsidR="005B306E" w:rsidRPr="00F27125" w:rsidRDefault="005B306E" w:rsidP="006C05B2">
      <w:pPr>
        <w:pStyle w:val="ListParagraph"/>
        <w:numPr>
          <w:ilvl w:val="0"/>
          <w:numId w:val="35"/>
        </w:numPr>
        <w:spacing w:after="0"/>
        <w:jc w:val="both"/>
        <w:rPr>
          <w:rFonts w:asciiTheme="majorHAnsi" w:hAnsiTheme="majorHAnsi" w:cstheme="majorHAnsi"/>
          <w:lang w:val="sr-Cyrl-RS"/>
        </w:rPr>
      </w:pPr>
      <w:r w:rsidRPr="00F27125">
        <w:rPr>
          <w:rFonts w:asciiTheme="majorHAnsi" w:hAnsiTheme="majorHAnsi" w:cstheme="majorHAnsi"/>
          <w:lang w:val="sr-Cyrl-RS"/>
        </w:rPr>
        <w:t>Заштита природе</w:t>
      </w:r>
    </w:p>
    <w:p w14:paraId="7BC24AD0" w14:textId="566D2741" w:rsidR="00D41BB0" w:rsidRPr="00F27125" w:rsidRDefault="005B306E" w:rsidP="006C05B2">
      <w:pPr>
        <w:pStyle w:val="ListParagraph"/>
        <w:numPr>
          <w:ilvl w:val="0"/>
          <w:numId w:val="35"/>
        </w:numPr>
        <w:spacing w:after="0"/>
        <w:jc w:val="both"/>
        <w:rPr>
          <w:rFonts w:asciiTheme="majorHAnsi" w:hAnsiTheme="majorHAnsi" w:cstheme="majorHAnsi"/>
          <w:lang w:val="sr-Cyrl-RS"/>
        </w:rPr>
      </w:pPr>
      <w:r w:rsidRPr="00F27125">
        <w:rPr>
          <w:rFonts w:asciiTheme="majorHAnsi" w:hAnsiTheme="majorHAnsi" w:cstheme="majorHAnsi"/>
          <w:lang w:val="sr-Cyrl-RS"/>
        </w:rPr>
        <w:t>Управљање отпадним водама</w:t>
      </w:r>
    </w:p>
    <w:p w14:paraId="5B6402E9" w14:textId="77777777" w:rsidR="00D41BB0" w:rsidRPr="00F27125" w:rsidRDefault="00D41BB0" w:rsidP="008A7D02">
      <w:pPr>
        <w:spacing w:after="0"/>
        <w:jc w:val="both"/>
        <w:rPr>
          <w:rFonts w:asciiTheme="majorHAnsi" w:hAnsiTheme="majorHAnsi" w:cstheme="majorHAnsi"/>
          <w:lang w:val="sr-Cyrl-RS"/>
        </w:rPr>
      </w:pPr>
    </w:p>
    <w:p w14:paraId="675B3F81" w14:textId="44A64F36"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Иако послује у више различитих делатности, Јавно комунално предузеће „Други октобар“ Вршац организовано је као јединствено привредно друштво. </w:t>
      </w:r>
    </w:p>
    <w:p w14:paraId="32A01E97" w14:textId="7CA0F2D1"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lang w:val="sr-Cyrl-RS"/>
        </w:rPr>
        <w:t>Послови предузећа организовани су по Дирекцијама, односно Секторима, Службама и Одељењима.</w:t>
      </w:r>
    </w:p>
    <w:p w14:paraId="43C261D2" w14:textId="77777777" w:rsidR="00682F5E" w:rsidRPr="00F27125" w:rsidRDefault="00682F5E" w:rsidP="00682F5E">
      <w:pPr>
        <w:spacing w:after="0"/>
        <w:jc w:val="both"/>
        <w:rPr>
          <w:rFonts w:asciiTheme="majorHAnsi" w:hAnsiTheme="majorHAnsi" w:cstheme="majorHAnsi"/>
          <w:lang w:val="sr-Cyrl-RS"/>
        </w:rPr>
      </w:pPr>
    </w:p>
    <w:p w14:paraId="132F7C66"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Енергетика</w:t>
      </w:r>
      <w:r w:rsidRPr="00F27125">
        <w:rPr>
          <w:rFonts w:asciiTheme="majorHAnsi" w:hAnsiTheme="majorHAnsi" w:cstheme="majorHAnsi"/>
          <w:lang w:val="sr-Cyrl-RS"/>
        </w:rPr>
        <w:t xml:space="preserve"> врши дистрибуцију гаса у граду Вршцу и насељеним местима Павлиш, Влајковац и Ритишево. </w:t>
      </w:r>
    </w:p>
    <w:p w14:paraId="1FC416FE" w14:textId="77777777" w:rsidR="00682F5E" w:rsidRPr="00F27125" w:rsidRDefault="00682F5E" w:rsidP="00682F5E">
      <w:pPr>
        <w:spacing w:after="0"/>
        <w:jc w:val="both"/>
        <w:rPr>
          <w:rFonts w:asciiTheme="majorHAnsi" w:hAnsiTheme="majorHAnsi" w:cstheme="majorHAnsi"/>
          <w:lang w:val="sr-Cyrl-RS"/>
        </w:rPr>
      </w:pPr>
    </w:p>
    <w:p w14:paraId="40B2E21E"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Водовод и канализација</w:t>
      </w:r>
      <w:r w:rsidRPr="00F27125">
        <w:rPr>
          <w:rFonts w:asciiTheme="majorHAnsi" w:hAnsiTheme="majorHAnsi" w:cstheme="majorHAnsi"/>
          <w:lang w:val="sr-Cyrl-RS"/>
        </w:rPr>
        <w:t xml:space="preserve"> врши производњу и прераду воде и снабдевање свих категорија потрошача - домаћинстава, привреде и јавних установа, и то у граду Вршцу као и насељеним местима, као и сакупљање и прераду отпадних вода на територији Града Вршца.</w:t>
      </w:r>
    </w:p>
    <w:p w14:paraId="29997C8E" w14:textId="77777777" w:rsidR="00682F5E" w:rsidRPr="00F27125" w:rsidRDefault="00682F5E" w:rsidP="00682F5E">
      <w:pPr>
        <w:spacing w:after="0"/>
        <w:jc w:val="both"/>
        <w:rPr>
          <w:rFonts w:asciiTheme="majorHAnsi" w:hAnsiTheme="majorHAnsi" w:cstheme="majorHAnsi"/>
          <w:lang w:val="sr-Cyrl-RS"/>
        </w:rPr>
      </w:pPr>
    </w:p>
    <w:p w14:paraId="004C1D65"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Одржавање јавних површина</w:t>
      </w:r>
      <w:r w:rsidRPr="00F27125">
        <w:rPr>
          <w:rFonts w:asciiTheme="majorHAnsi" w:hAnsiTheme="majorHAnsi" w:cstheme="majorHAnsi"/>
          <w:lang w:val="sr-Cyrl-RS"/>
        </w:rPr>
        <w:t xml:space="preserve"> бави се одржавањем, уређењем и заштитом јавних зелених површина у граду Вршцу, мониторингом законом заштићених природних добара, одношењем комуналног отпада из домаћинстава, одношењем комуналног и индустријског отпада из привреде, одвозом фекалних и отпадних вода из привреде и домаћинстава и одлагањем отпада на депонију и одржавањем депоније, одржавањем чистоће на јавним површинама и чишћењем димњака по програму у граду Вршцу и у три села општине Вршац, и то: Павлиш, Влајковац и Ритишево. </w:t>
      </w:r>
    </w:p>
    <w:p w14:paraId="03105BF3" w14:textId="77777777" w:rsidR="00682F5E" w:rsidRPr="00F27125" w:rsidRDefault="00682F5E" w:rsidP="00682F5E">
      <w:pPr>
        <w:spacing w:after="0"/>
        <w:jc w:val="both"/>
        <w:rPr>
          <w:rFonts w:asciiTheme="majorHAnsi" w:hAnsiTheme="majorHAnsi" w:cstheme="majorHAnsi"/>
          <w:lang w:val="sr-Cyrl-RS"/>
        </w:rPr>
      </w:pPr>
    </w:p>
    <w:p w14:paraId="25A42BDB"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 xml:space="preserve">Сектор Комуналне услуге </w:t>
      </w:r>
      <w:r w:rsidRPr="00F27125">
        <w:rPr>
          <w:rFonts w:asciiTheme="majorHAnsi" w:hAnsiTheme="majorHAnsi" w:cstheme="majorHAnsi"/>
          <w:lang w:val="sr-Cyrl-RS"/>
        </w:rPr>
        <w:t xml:space="preserve">бави се управљањем пијацама и издавањем продајног простора на Робној и Агрико пијаци, обавља комуналну делатност управљања гробљима, сахрањивање и погребну делатност, врши делатност ''зоохигијене“ кроз рад објекта за привремени смештај паса у нечистом делу и објекта за трајни смештај паса у чистом делу прихватилишта, обавља управљање јавним паркиралиштима и уклањање непрописно паркираних, хаварисаних и нерегистрованих возила. </w:t>
      </w:r>
    </w:p>
    <w:p w14:paraId="263349B7" w14:textId="77777777" w:rsidR="00682F5E" w:rsidRPr="00F27125" w:rsidRDefault="00682F5E" w:rsidP="00682F5E">
      <w:pPr>
        <w:spacing w:after="0"/>
        <w:jc w:val="both"/>
        <w:rPr>
          <w:rFonts w:asciiTheme="majorHAnsi" w:hAnsiTheme="majorHAnsi" w:cstheme="majorHAnsi"/>
          <w:lang w:val="sr-Cyrl-RS"/>
        </w:rPr>
      </w:pPr>
    </w:p>
    <w:p w14:paraId="3482D514" w14:textId="189FAAEA" w:rsidR="003D2D70" w:rsidRPr="00AD7A7E"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Одржавање инфраструктуре, возила и објеката</w:t>
      </w:r>
      <w:r w:rsidRPr="00F27125">
        <w:rPr>
          <w:rFonts w:asciiTheme="majorHAnsi" w:hAnsiTheme="majorHAnsi" w:cstheme="majorHAnsi"/>
          <w:lang w:val="sr-Cyrl-RS"/>
        </w:rPr>
        <w:t xml:space="preserve"> обавља грађевинске радове, како по налогу Оснивача – Града Вршца на основу годишњих оперативних програма, тако и интерно за потребе других сектора у оквиру Предузећа.</w:t>
      </w:r>
    </w:p>
    <w:p w14:paraId="58019E8A" w14:textId="77777777" w:rsidR="00682F5E" w:rsidRPr="00AD7A7E" w:rsidRDefault="00682F5E" w:rsidP="00682F5E">
      <w:pPr>
        <w:spacing w:after="0"/>
        <w:jc w:val="both"/>
        <w:rPr>
          <w:rFonts w:asciiTheme="majorHAnsi" w:hAnsiTheme="majorHAnsi" w:cstheme="majorHAnsi"/>
          <w:lang w:val="sr-Cyrl-RS"/>
        </w:rPr>
      </w:pPr>
    </w:p>
    <w:p w14:paraId="3E6059B1" w14:textId="606F9779" w:rsidR="00D810C8" w:rsidRPr="00F27125" w:rsidRDefault="003D1BDE" w:rsidP="00682F5E">
      <w:pPr>
        <w:spacing w:after="0"/>
        <w:jc w:val="both"/>
        <w:rPr>
          <w:rFonts w:asciiTheme="majorHAnsi" w:hAnsiTheme="majorHAnsi" w:cstheme="majorHAnsi"/>
          <w:lang w:val="sr-Cyrl-RS"/>
        </w:rPr>
      </w:pPr>
      <w:r w:rsidRPr="00F27125">
        <w:rPr>
          <w:rFonts w:asciiTheme="majorHAnsi" w:hAnsiTheme="majorHAnsi" w:cstheme="majorHAnsi"/>
          <w:lang w:val="sr-Cyrl-RS"/>
        </w:rPr>
        <w:lastRenderedPageBreak/>
        <w:t>У следећој табели приказан је распоред запослених по Секторима са процентуалним учешћем у укупном броју запослених:</w:t>
      </w:r>
    </w:p>
    <w:p w14:paraId="55D1F339" w14:textId="77777777" w:rsidR="003D1BDE" w:rsidRPr="00F27125" w:rsidRDefault="003D1BDE" w:rsidP="00682F5E">
      <w:pPr>
        <w:spacing w:after="0"/>
        <w:jc w:val="both"/>
        <w:rPr>
          <w:rFonts w:asciiTheme="majorHAnsi" w:hAnsiTheme="majorHAnsi" w:cstheme="majorHAnsi"/>
          <w:lang w:val="sr-Cyrl-RS"/>
        </w:rPr>
      </w:pPr>
    </w:p>
    <w:tbl>
      <w:tblPr>
        <w:tblStyle w:val="TableGridLight"/>
        <w:tblW w:w="9389" w:type="dxa"/>
        <w:tblLook w:val="04A0" w:firstRow="1" w:lastRow="0" w:firstColumn="1" w:lastColumn="0" w:noHBand="0" w:noVBand="1"/>
      </w:tblPr>
      <w:tblGrid>
        <w:gridCol w:w="4929"/>
        <w:gridCol w:w="2422"/>
        <w:gridCol w:w="2038"/>
      </w:tblGrid>
      <w:tr w:rsidR="003D1BDE" w:rsidRPr="00DF1121" w14:paraId="5DBCA705" w14:textId="77777777" w:rsidTr="007D4490">
        <w:trPr>
          <w:trHeight w:val="176"/>
        </w:trPr>
        <w:tc>
          <w:tcPr>
            <w:tcW w:w="4929" w:type="dxa"/>
            <w:vMerge w:val="restart"/>
            <w:shd w:val="clear" w:color="auto" w:fill="DAEEF3" w:themeFill="accent5" w:themeFillTint="33"/>
            <w:vAlign w:val="center"/>
          </w:tcPr>
          <w:p w14:paraId="7350869B" w14:textId="25A82932"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Сектори</w:t>
            </w:r>
          </w:p>
        </w:tc>
        <w:tc>
          <w:tcPr>
            <w:tcW w:w="4460" w:type="dxa"/>
            <w:gridSpan w:val="2"/>
            <w:shd w:val="clear" w:color="auto" w:fill="DAEEF3" w:themeFill="accent5" w:themeFillTint="33"/>
            <w:vAlign w:val="center"/>
          </w:tcPr>
          <w:p w14:paraId="4FD5F248" w14:textId="7EC99532"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Запослени</w:t>
            </w:r>
          </w:p>
        </w:tc>
      </w:tr>
      <w:tr w:rsidR="003D1BDE" w:rsidRPr="00DF1121" w14:paraId="519ED246" w14:textId="77777777" w:rsidTr="007D4490">
        <w:trPr>
          <w:trHeight w:val="176"/>
        </w:trPr>
        <w:tc>
          <w:tcPr>
            <w:tcW w:w="4929" w:type="dxa"/>
            <w:vMerge/>
            <w:shd w:val="clear" w:color="auto" w:fill="DAEEF3" w:themeFill="accent5" w:themeFillTint="33"/>
            <w:vAlign w:val="center"/>
          </w:tcPr>
          <w:p w14:paraId="2960561E" w14:textId="77777777" w:rsidR="003D1BDE" w:rsidRPr="00DF1121" w:rsidRDefault="003D1BDE" w:rsidP="003D1BDE">
            <w:pPr>
              <w:jc w:val="center"/>
              <w:rPr>
                <w:rFonts w:asciiTheme="majorHAnsi" w:hAnsiTheme="majorHAnsi" w:cstheme="majorHAnsi"/>
                <w:b/>
                <w:bCs/>
                <w:sz w:val="18"/>
                <w:szCs w:val="18"/>
                <w:lang w:val="sr-Cyrl-RS"/>
              </w:rPr>
            </w:pPr>
          </w:p>
        </w:tc>
        <w:tc>
          <w:tcPr>
            <w:tcW w:w="2422" w:type="dxa"/>
            <w:shd w:val="clear" w:color="auto" w:fill="DAEEF3" w:themeFill="accent5" w:themeFillTint="33"/>
            <w:vAlign w:val="center"/>
          </w:tcPr>
          <w:p w14:paraId="6FD47491" w14:textId="5F3C8209"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Број на дан 31.12.2021.</w:t>
            </w:r>
          </w:p>
        </w:tc>
        <w:tc>
          <w:tcPr>
            <w:tcW w:w="2038" w:type="dxa"/>
            <w:shd w:val="clear" w:color="auto" w:fill="DAEEF3" w:themeFill="accent5" w:themeFillTint="33"/>
            <w:vAlign w:val="center"/>
          </w:tcPr>
          <w:p w14:paraId="4488DD4E" w14:textId="2AD6B48E"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Учешће (%)</w:t>
            </w:r>
          </w:p>
        </w:tc>
      </w:tr>
      <w:tr w:rsidR="003D1BDE" w:rsidRPr="00DF1121" w14:paraId="0E8BB903" w14:textId="77777777" w:rsidTr="007D4490">
        <w:trPr>
          <w:trHeight w:val="354"/>
        </w:trPr>
        <w:tc>
          <w:tcPr>
            <w:tcW w:w="4929" w:type="dxa"/>
            <w:vAlign w:val="center"/>
          </w:tcPr>
          <w:p w14:paraId="54F5B892" w14:textId="2ADA62A0"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Водовод и канализација</w:t>
            </w:r>
          </w:p>
        </w:tc>
        <w:tc>
          <w:tcPr>
            <w:tcW w:w="2422" w:type="dxa"/>
            <w:vAlign w:val="center"/>
          </w:tcPr>
          <w:p w14:paraId="71B69D84" w14:textId="7F30353C"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83</w:t>
            </w:r>
          </w:p>
        </w:tc>
        <w:tc>
          <w:tcPr>
            <w:tcW w:w="2038" w:type="dxa"/>
            <w:vAlign w:val="center"/>
          </w:tcPr>
          <w:p w14:paraId="05C5C10D" w14:textId="7C010891"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15,63</w:t>
            </w:r>
          </w:p>
        </w:tc>
      </w:tr>
      <w:tr w:rsidR="003D1BDE" w:rsidRPr="00DF1121" w14:paraId="7E65C626" w14:textId="77777777" w:rsidTr="007D4490">
        <w:trPr>
          <w:trHeight w:val="166"/>
        </w:trPr>
        <w:tc>
          <w:tcPr>
            <w:tcW w:w="4929" w:type="dxa"/>
            <w:vAlign w:val="center"/>
          </w:tcPr>
          <w:p w14:paraId="21455ECA" w14:textId="133B287E"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 xml:space="preserve">Сектор </w:t>
            </w:r>
            <w:r w:rsidR="0079648F" w:rsidRPr="00DF1121">
              <w:rPr>
                <w:rFonts w:asciiTheme="majorHAnsi" w:hAnsiTheme="majorHAnsi" w:cstheme="majorHAnsi"/>
                <w:sz w:val="18"/>
                <w:szCs w:val="18"/>
                <w:lang w:val="sr-Cyrl-RS"/>
              </w:rPr>
              <w:t>Е</w:t>
            </w:r>
            <w:r w:rsidRPr="00DF1121">
              <w:rPr>
                <w:rFonts w:asciiTheme="majorHAnsi" w:hAnsiTheme="majorHAnsi" w:cstheme="majorHAnsi"/>
                <w:sz w:val="18"/>
                <w:szCs w:val="18"/>
                <w:lang w:val="sr-Cyrl-RS"/>
              </w:rPr>
              <w:t>нергетика</w:t>
            </w:r>
          </w:p>
        </w:tc>
        <w:tc>
          <w:tcPr>
            <w:tcW w:w="2422" w:type="dxa"/>
            <w:vAlign w:val="center"/>
          </w:tcPr>
          <w:p w14:paraId="7D5235C8" w14:textId="329C4D10"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59</w:t>
            </w:r>
          </w:p>
        </w:tc>
        <w:tc>
          <w:tcPr>
            <w:tcW w:w="2038" w:type="dxa"/>
            <w:vAlign w:val="center"/>
          </w:tcPr>
          <w:p w14:paraId="55E64805" w14:textId="45D2B9A5"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11,11</w:t>
            </w:r>
          </w:p>
        </w:tc>
      </w:tr>
      <w:tr w:rsidR="003D1BDE" w:rsidRPr="00DF1121" w14:paraId="75914EC6" w14:textId="77777777" w:rsidTr="007D4490">
        <w:trPr>
          <w:trHeight w:val="354"/>
        </w:trPr>
        <w:tc>
          <w:tcPr>
            <w:tcW w:w="4929" w:type="dxa"/>
            <w:vAlign w:val="center"/>
          </w:tcPr>
          <w:p w14:paraId="216F93F2" w14:textId="2D0D3983"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 xml:space="preserve">Сектор </w:t>
            </w:r>
            <w:r w:rsidR="0079648F" w:rsidRPr="00DF1121">
              <w:rPr>
                <w:rFonts w:asciiTheme="majorHAnsi" w:hAnsiTheme="majorHAnsi" w:cstheme="majorHAnsi"/>
                <w:sz w:val="18"/>
                <w:szCs w:val="18"/>
                <w:lang w:val="sr-Cyrl-RS"/>
              </w:rPr>
              <w:t>одржавање јавних површина</w:t>
            </w:r>
          </w:p>
        </w:tc>
        <w:tc>
          <w:tcPr>
            <w:tcW w:w="2422" w:type="dxa"/>
            <w:vAlign w:val="center"/>
          </w:tcPr>
          <w:p w14:paraId="508B735E" w14:textId="167C4E6C"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153</w:t>
            </w:r>
          </w:p>
        </w:tc>
        <w:tc>
          <w:tcPr>
            <w:tcW w:w="2038" w:type="dxa"/>
            <w:vAlign w:val="center"/>
          </w:tcPr>
          <w:p w14:paraId="10D5CFCB" w14:textId="6C34F6A6"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28,81</w:t>
            </w:r>
          </w:p>
        </w:tc>
      </w:tr>
      <w:tr w:rsidR="003D1BDE" w:rsidRPr="00DF1121" w14:paraId="1EC6AB43" w14:textId="77777777" w:rsidTr="007D4490">
        <w:trPr>
          <w:trHeight w:val="166"/>
        </w:trPr>
        <w:tc>
          <w:tcPr>
            <w:tcW w:w="4929" w:type="dxa"/>
            <w:vAlign w:val="center"/>
          </w:tcPr>
          <w:p w14:paraId="6287EC53" w14:textId="6F12FBEF" w:rsidR="003D1BDE" w:rsidRPr="00DF1121" w:rsidRDefault="0079648F"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Комуналне услуге</w:t>
            </w:r>
          </w:p>
        </w:tc>
        <w:tc>
          <w:tcPr>
            <w:tcW w:w="2422" w:type="dxa"/>
            <w:vAlign w:val="center"/>
          </w:tcPr>
          <w:p w14:paraId="138229A9" w14:textId="60722C7B"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74</w:t>
            </w:r>
          </w:p>
        </w:tc>
        <w:tc>
          <w:tcPr>
            <w:tcW w:w="2038" w:type="dxa"/>
            <w:vAlign w:val="center"/>
          </w:tcPr>
          <w:p w14:paraId="0384F564" w14:textId="4C5E8AD9"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13,94</w:t>
            </w:r>
          </w:p>
        </w:tc>
      </w:tr>
      <w:tr w:rsidR="003D1BDE" w:rsidRPr="00DF1121" w14:paraId="17EF4793" w14:textId="77777777" w:rsidTr="007D4490">
        <w:trPr>
          <w:trHeight w:val="531"/>
        </w:trPr>
        <w:tc>
          <w:tcPr>
            <w:tcW w:w="4929" w:type="dxa"/>
            <w:vAlign w:val="center"/>
          </w:tcPr>
          <w:p w14:paraId="46A4EA14" w14:textId="78EEEB5C" w:rsidR="003D1BDE" w:rsidRPr="00DF1121" w:rsidRDefault="0079648F"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одржавањ</w:t>
            </w:r>
            <w:r w:rsidR="00D46B4C" w:rsidRPr="00DF1121">
              <w:rPr>
                <w:rFonts w:asciiTheme="majorHAnsi" w:hAnsiTheme="majorHAnsi" w:cstheme="majorHAnsi"/>
                <w:sz w:val="18"/>
                <w:szCs w:val="18"/>
                <w:lang w:val="sr-Cyrl-RS"/>
              </w:rPr>
              <w:t>а инфраструктуре, возила и објеката</w:t>
            </w:r>
          </w:p>
        </w:tc>
        <w:tc>
          <w:tcPr>
            <w:tcW w:w="2422" w:type="dxa"/>
            <w:vAlign w:val="center"/>
          </w:tcPr>
          <w:p w14:paraId="3FB4D8B5" w14:textId="761D0E82"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68</w:t>
            </w:r>
          </w:p>
        </w:tc>
        <w:tc>
          <w:tcPr>
            <w:tcW w:w="2038" w:type="dxa"/>
            <w:vAlign w:val="center"/>
          </w:tcPr>
          <w:p w14:paraId="17EA709F" w14:textId="28D62F2B"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12,81</w:t>
            </w:r>
          </w:p>
        </w:tc>
      </w:tr>
      <w:tr w:rsidR="003D1BDE" w:rsidRPr="00DF1121" w14:paraId="4CF158F0" w14:textId="77777777" w:rsidTr="007D4490">
        <w:trPr>
          <w:trHeight w:val="166"/>
        </w:trPr>
        <w:tc>
          <w:tcPr>
            <w:tcW w:w="4929" w:type="dxa"/>
            <w:vAlign w:val="center"/>
          </w:tcPr>
          <w:p w14:paraId="519994A3" w14:textId="7FCE550E" w:rsidR="003D1BDE" w:rsidRPr="00DF1121" w:rsidRDefault="00D46B4C"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Остали</w:t>
            </w:r>
          </w:p>
        </w:tc>
        <w:tc>
          <w:tcPr>
            <w:tcW w:w="2422" w:type="dxa"/>
            <w:vAlign w:val="center"/>
          </w:tcPr>
          <w:p w14:paraId="0BE820F0" w14:textId="67DC76F4"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94</w:t>
            </w:r>
          </w:p>
        </w:tc>
        <w:tc>
          <w:tcPr>
            <w:tcW w:w="2038" w:type="dxa"/>
            <w:vAlign w:val="center"/>
          </w:tcPr>
          <w:p w14:paraId="634443FE" w14:textId="51BBD957"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17,70</w:t>
            </w:r>
          </w:p>
        </w:tc>
      </w:tr>
      <w:tr w:rsidR="00D46B4C" w:rsidRPr="00DF1121" w14:paraId="53505198" w14:textId="77777777" w:rsidTr="007D4490">
        <w:trPr>
          <w:trHeight w:val="166"/>
        </w:trPr>
        <w:tc>
          <w:tcPr>
            <w:tcW w:w="4929" w:type="dxa"/>
            <w:shd w:val="clear" w:color="auto" w:fill="F2F2F2" w:themeFill="background1" w:themeFillShade="F2"/>
          </w:tcPr>
          <w:p w14:paraId="4CAAF4B4" w14:textId="65A51554" w:rsidR="00D46B4C" w:rsidRPr="00DF1121" w:rsidRDefault="00D46B4C" w:rsidP="00D46B4C">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УКУПНО</w:t>
            </w:r>
          </w:p>
        </w:tc>
        <w:tc>
          <w:tcPr>
            <w:tcW w:w="2422" w:type="dxa"/>
            <w:shd w:val="clear" w:color="auto" w:fill="F2F2F2" w:themeFill="background1" w:themeFillShade="F2"/>
            <w:vAlign w:val="center"/>
          </w:tcPr>
          <w:p w14:paraId="557A834B" w14:textId="53D80DB1" w:rsidR="00D46B4C" w:rsidRPr="00DF1121" w:rsidRDefault="00E54B24" w:rsidP="00D46B4C">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2038" w:type="dxa"/>
            <w:shd w:val="clear" w:color="auto" w:fill="F2F2F2" w:themeFill="background1" w:themeFillShade="F2"/>
            <w:vAlign w:val="center"/>
          </w:tcPr>
          <w:p w14:paraId="580BAF48" w14:textId="3ABA88E1" w:rsidR="00D46B4C" w:rsidRPr="00DF1121" w:rsidRDefault="000B79C5" w:rsidP="00D46B4C">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4FCF9694" w14:textId="25A9F3F4" w:rsidR="003D1BDE" w:rsidRPr="00DF1121" w:rsidRDefault="007D4490" w:rsidP="00682F5E">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67EFAED1" w14:textId="77777777" w:rsidR="007D4490" w:rsidRPr="00F27125" w:rsidRDefault="007D4490" w:rsidP="00682F5E">
      <w:pPr>
        <w:spacing w:after="0"/>
        <w:jc w:val="both"/>
        <w:rPr>
          <w:rFonts w:asciiTheme="majorHAnsi" w:hAnsiTheme="majorHAnsi" w:cstheme="majorHAnsi"/>
          <w:lang w:val="sr-Cyrl-RS"/>
        </w:rPr>
      </w:pPr>
    </w:p>
    <w:p w14:paraId="55700A50" w14:textId="487AC28F" w:rsidR="00432772" w:rsidRPr="00AD7A7E" w:rsidRDefault="00432772" w:rsidP="00682F5E">
      <w:pPr>
        <w:spacing w:after="0"/>
        <w:jc w:val="both"/>
        <w:rPr>
          <w:rFonts w:asciiTheme="majorHAnsi" w:hAnsiTheme="majorHAnsi" w:cstheme="majorHAnsi"/>
          <w:lang w:val="sr-Cyrl-RS"/>
        </w:rPr>
      </w:pPr>
      <w:r w:rsidRPr="00F27125">
        <w:rPr>
          <w:rFonts w:asciiTheme="majorHAnsi" w:hAnsiTheme="majorHAnsi" w:cstheme="majorHAnsi"/>
          <w:lang w:val="sr-Cyrl-RS"/>
        </w:rPr>
        <w:t>У квалификационој структури највећи удео имају запослени са средњом стручном спремом и то 31,07%, затим следе неквалификовани и квалификовани радници са 29,38%, односно 22,03%. Запослени са високом стручном спремом имају 13,37% удела, док запослени са вишом стручном спремом имају 3,95% удела. Најмање учешће у образовној структури имају високо квалификовани радници којих је 0,19%.</w:t>
      </w:r>
    </w:p>
    <w:tbl>
      <w:tblPr>
        <w:tblStyle w:val="TableGridLight"/>
        <w:tblW w:w="0" w:type="auto"/>
        <w:tblLook w:val="04A0" w:firstRow="1" w:lastRow="0" w:firstColumn="1" w:lastColumn="0" w:noHBand="0" w:noVBand="1"/>
      </w:tblPr>
      <w:tblGrid>
        <w:gridCol w:w="3116"/>
        <w:gridCol w:w="3117"/>
        <w:gridCol w:w="3117"/>
      </w:tblGrid>
      <w:tr w:rsidR="006355F9" w:rsidRPr="00DF1121" w14:paraId="76D42D2E" w14:textId="77777777" w:rsidTr="006355F9">
        <w:tc>
          <w:tcPr>
            <w:tcW w:w="3125" w:type="dxa"/>
            <w:vMerge w:val="restart"/>
            <w:shd w:val="clear" w:color="auto" w:fill="DAEEF3" w:themeFill="accent5" w:themeFillTint="33"/>
            <w:vAlign w:val="center"/>
          </w:tcPr>
          <w:p w14:paraId="35A2A503" w14:textId="69EE7FC1"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Стручна спрема</w:t>
            </w:r>
          </w:p>
        </w:tc>
        <w:tc>
          <w:tcPr>
            <w:tcW w:w="6251" w:type="dxa"/>
            <w:gridSpan w:val="2"/>
            <w:shd w:val="clear" w:color="auto" w:fill="DAEEF3" w:themeFill="accent5" w:themeFillTint="33"/>
            <w:vAlign w:val="center"/>
          </w:tcPr>
          <w:p w14:paraId="35361519" w14:textId="40C1C58C" w:rsidR="006355F9" w:rsidRPr="00DF1121" w:rsidRDefault="006355F9" w:rsidP="006355F9">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Запослени</w:t>
            </w:r>
          </w:p>
        </w:tc>
      </w:tr>
      <w:tr w:rsidR="006355F9" w:rsidRPr="00DF1121" w14:paraId="739687A3" w14:textId="77777777" w:rsidTr="006355F9">
        <w:tc>
          <w:tcPr>
            <w:tcW w:w="3125" w:type="dxa"/>
            <w:vMerge/>
            <w:shd w:val="clear" w:color="auto" w:fill="DAEEF3" w:themeFill="accent5" w:themeFillTint="33"/>
            <w:vAlign w:val="center"/>
          </w:tcPr>
          <w:p w14:paraId="44D63A64" w14:textId="77777777" w:rsidR="006355F9" w:rsidRPr="00DF1121" w:rsidRDefault="006355F9" w:rsidP="006355F9">
            <w:pPr>
              <w:jc w:val="center"/>
              <w:rPr>
                <w:rFonts w:asciiTheme="majorHAnsi" w:hAnsiTheme="majorHAnsi" w:cstheme="majorHAnsi"/>
                <w:sz w:val="18"/>
                <w:szCs w:val="18"/>
                <w:lang w:val="sr-Cyrl-RS"/>
              </w:rPr>
            </w:pPr>
          </w:p>
        </w:tc>
        <w:tc>
          <w:tcPr>
            <w:tcW w:w="3125" w:type="dxa"/>
            <w:shd w:val="clear" w:color="auto" w:fill="DAEEF3" w:themeFill="accent5" w:themeFillTint="33"/>
            <w:vAlign w:val="center"/>
          </w:tcPr>
          <w:p w14:paraId="698AF1C1" w14:textId="2472A2A5"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Број на дан 31.12.2021.</w:t>
            </w:r>
          </w:p>
        </w:tc>
        <w:tc>
          <w:tcPr>
            <w:tcW w:w="3126" w:type="dxa"/>
            <w:shd w:val="clear" w:color="auto" w:fill="DAEEF3" w:themeFill="accent5" w:themeFillTint="33"/>
            <w:vAlign w:val="center"/>
          </w:tcPr>
          <w:p w14:paraId="12697ABE" w14:textId="37E5D792"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Учешће (%)</w:t>
            </w:r>
          </w:p>
        </w:tc>
      </w:tr>
      <w:tr w:rsidR="006355F9" w:rsidRPr="00DF1121" w14:paraId="43C09816" w14:textId="77777777" w:rsidTr="006355F9">
        <w:tc>
          <w:tcPr>
            <w:tcW w:w="3125" w:type="dxa"/>
            <w:vAlign w:val="center"/>
          </w:tcPr>
          <w:p w14:paraId="70DE7664" w14:textId="4C61CCA3"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ВСС</w:t>
            </w:r>
          </w:p>
        </w:tc>
        <w:tc>
          <w:tcPr>
            <w:tcW w:w="3125" w:type="dxa"/>
            <w:vAlign w:val="center"/>
          </w:tcPr>
          <w:p w14:paraId="2170D609" w14:textId="5029272C"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71</w:t>
            </w:r>
          </w:p>
        </w:tc>
        <w:tc>
          <w:tcPr>
            <w:tcW w:w="3126" w:type="dxa"/>
            <w:vAlign w:val="center"/>
          </w:tcPr>
          <w:p w14:paraId="00CFECEB" w14:textId="389906C4"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13,37</w:t>
            </w:r>
          </w:p>
        </w:tc>
      </w:tr>
      <w:tr w:rsidR="006355F9" w:rsidRPr="00DF1121" w14:paraId="61AD6270" w14:textId="77777777" w:rsidTr="006355F9">
        <w:tc>
          <w:tcPr>
            <w:tcW w:w="3125" w:type="dxa"/>
            <w:vAlign w:val="center"/>
          </w:tcPr>
          <w:p w14:paraId="4E975DFB" w14:textId="5F8BED23"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ВС</w:t>
            </w:r>
          </w:p>
        </w:tc>
        <w:tc>
          <w:tcPr>
            <w:tcW w:w="3125" w:type="dxa"/>
            <w:vAlign w:val="center"/>
          </w:tcPr>
          <w:p w14:paraId="1FFD5142" w14:textId="3F39DB08"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21</w:t>
            </w:r>
          </w:p>
        </w:tc>
        <w:tc>
          <w:tcPr>
            <w:tcW w:w="3126" w:type="dxa"/>
            <w:vAlign w:val="center"/>
          </w:tcPr>
          <w:p w14:paraId="54231A1B" w14:textId="5D0905D1"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3,95</w:t>
            </w:r>
          </w:p>
        </w:tc>
      </w:tr>
      <w:tr w:rsidR="006355F9" w:rsidRPr="00DF1121" w14:paraId="2F55CC5C" w14:textId="77777777" w:rsidTr="006355F9">
        <w:tc>
          <w:tcPr>
            <w:tcW w:w="3125" w:type="dxa"/>
            <w:vAlign w:val="center"/>
          </w:tcPr>
          <w:p w14:paraId="53A63A5A" w14:textId="77CCB5CC"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ВКВ</w:t>
            </w:r>
          </w:p>
        </w:tc>
        <w:tc>
          <w:tcPr>
            <w:tcW w:w="3125" w:type="dxa"/>
            <w:vAlign w:val="center"/>
          </w:tcPr>
          <w:p w14:paraId="2B197C78" w14:textId="29949873"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w:t>
            </w:r>
          </w:p>
        </w:tc>
        <w:tc>
          <w:tcPr>
            <w:tcW w:w="3126" w:type="dxa"/>
            <w:vAlign w:val="center"/>
          </w:tcPr>
          <w:p w14:paraId="0BC8BF0B" w14:textId="625602B1"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0,19</w:t>
            </w:r>
          </w:p>
        </w:tc>
      </w:tr>
      <w:tr w:rsidR="006355F9" w:rsidRPr="00DF1121" w14:paraId="64FA36B5" w14:textId="77777777" w:rsidTr="006355F9">
        <w:tc>
          <w:tcPr>
            <w:tcW w:w="3125" w:type="dxa"/>
            <w:vAlign w:val="center"/>
          </w:tcPr>
          <w:p w14:paraId="098DA437" w14:textId="2E54E045"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ССС</w:t>
            </w:r>
          </w:p>
        </w:tc>
        <w:tc>
          <w:tcPr>
            <w:tcW w:w="3125" w:type="dxa"/>
            <w:vAlign w:val="center"/>
          </w:tcPr>
          <w:p w14:paraId="19E18DB3" w14:textId="0110B56A"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165</w:t>
            </w:r>
          </w:p>
        </w:tc>
        <w:tc>
          <w:tcPr>
            <w:tcW w:w="3126" w:type="dxa"/>
            <w:vAlign w:val="center"/>
          </w:tcPr>
          <w:p w14:paraId="7D05DCF2" w14:textId="37543308"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31,07</w:t>
            </w:r>
          </w:p>
        </w:tc>
      </w:tr>
      <w:tr w:rsidR="006355F9" w:rsidRPr="00DF1121" w14:paraId="674DC19B" w14:textId="77777777" w:rsidTr="006355F9">
        <w:tc>
          <w:tcPr>
            <w:tcW w:w="3125" w:type="dxa"/>
            <w:vAlign w:val="center"/>
          </w:tcPr>
          <w:p w14:paraId="6E11B543" w14:textId="0A954A6D"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КВ</w:t>
            </w:r>
          </w:p>
        </w:tc>
        <w:tc>
          <w:tcPr>
            <w:tcW w:w="3125" w:type="dxa"/>
            <w:vAlign w:val="center"/>
          </w:tcPr>
          <w:p w14:paraId="3863C0AE" w14:textId="708B72A3"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117</w:t>
            </w:r>
          </w:p>
        </w:tc>
        <w:tc>
          <w:tcPr>
            <w:tcW w:w="3126" w:type="dxa"/>
            <w:vAlign w:val="center"/>
          </w:tcPr>
          <w:p w14:paraId="65E39811" w14:textId="1CB996C0" w:rsidR="006355F9" w:rsidRPr="00DF1121" w:rsidRDefault="00D851AD"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22,03</w:t>
            </w:r>
          </w:p>
        </w:tc>
      </w:tr>
      <w:tr w:rsidR="006355F9" w:rsidRPr="00DF1121" w14:paraId="2035883D" w14:textId="77777777" w:rsidTr="006355F9">
        <w:tc>
          <w:tcPr>
            <w:tcW w:w="3125" w:type="dxa"/>
            <w:vAlign w:val="center"/>
          </w:tcPr>
          <w:p w14:paraId="2D0933B2" w14:textId="0268F6F5"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НК</w:t>
            </w:r>
          </w:p>
        </w:tc>
        <w:tc>
          <w:tcPr>
            <w:tcW w:w="3125" w:type="dxa"/>
            <w:vAlign w:val="center"/>
          </w:tcPr>
          <w:p w14:paraId="55110C14" w14:textId="11C3A2FD"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156</w:t>
            </w:r>
          </w:p>
        </w:tc>
        <w:tc>
          <w:tcPr>
            <w:tcW w:w="3126" w:type="dxa"/>
            <w:vAlign w:val="center"/>
          </w:tcPr>
          <w:p w14:paraId="0A0941FF" w14:textId="54CC8482" w:rsidR="006355F9" w:rsidRPr="00DF1121" w:rsidRDefault="00D851AD"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29,38</w:t>
            </w:r>
          </w:p>
        </w:tc>
      </w:tr>
      <w:tr w:rsidR="006355F9" w:rsidRPr="00DF1121" w14:paraId="4A30F991" w14:textId="77777777" w:rsidTr="006355F9">
        <w:tc>
          <w:tcPr>
            <w:tcW w:w="3125" w:type="dxa"/>
            <w:shd w:val="clear" w:color="auto" w:fill="F2F2F2" w:themeFill="background1" w:themeFillShade="F2"/>
            <w:vAlign w:val="center"/>
          </w:tcPr>
          <w:p w14:paraId="481097F5" w14:textId="4DBA09F1"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УКУПНО</w:t>
            </w:r>
          </w:p>
        </w:tc>
        <w:tc>
          <w:tcPr>
            <w:tcW w:w="3125" w:type="dxa"/>
            <w:shd w:val="clear" w:color="auto" w:fill="F2F2F2" w:themeFill="background1" w:themeFillShade="F2"/>
            <w:vAlign w:val="center"/>
          </w:tcPr>
          <w:p w14:paraId="3FA2797B" w14:textId="54949166" w:rsidR="006355F9" w:rsidRPr="00DF1121" w:rsidRDefault="00682FB9" w:rsidP="006355F9">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3126" w:type="dxa"/>
            <w:shd w:val="clear" w:color="auto" w:fill="F2F2F2" w:themeFill="background1" w:themeFillShade="F2"/>
            <w:vAlign w:val="center"/>
          </w:tcPr>
          <w:p w14:paraId="571B379A" w14:textId="64EFA82A" w:rsidR="006355F9" w:rsidRPr="00DF1121" w:rsidRDefault="00D851AD" w:rsidP="006355F9">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7314A3EA" w14:textId="77777777" w:rsidR="0069459C" w:rsidRPr="00DF1121" w:rsidRDefault="00D851AD" w:rsidP="0069459C">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5587F52F" w14:textId="79E12A03" w:rsidR="006355F9" w:rsidRPr="00F27125" w:rsidRDefault="006355F9" w:rsidP="008A7D02">
      <w:pPr>
        <w:spacing w:after="0"/>
        <w:jc w:val="both"/>
        <w:rPr>
          <w:rFonts w:asciiTheme="majorHAnsi" w:hAnsiTheme="majorHAnsi" w:cstheme="majorHAnsi"/>
          <w:lang w:val="sr-Cyrl-RS"/>
        </w:rPr>
      </w:pPr>
    </w:p>
    <w:p w14:paraId="41F6F3C5" w14:textId="65795433" w:rsidR="00D851AD" w:rsidRPr="00F27125" w:rsidRDefault="00280763" w:rsidP="00280763">
      <w:pPr>
        <w:spacing w:after="0"/>
        <w:jc w:val="both"/>
        <w:rPr>
          <w:rFonts w:asciiTheme="majorHAnsi" w:hAnsiTheme="majorHAnsi" w:cstheme="majorHAnsi"/>
          <w:lang w:val="sr-Cyrl-RS"/>
        </w:rPr>
      </w:pPr>
      <w:r w:rsidRPr="00F27125">
        <w:rPr>
          <w:rFonts w:asciiTheme="majorHAnsi" w:hAnsiTheme="majorHAnsi" w:cstheme="majorHAnsi"/>
          <w:lang w:val="sr-Cyrl-RS"/>
        </w:rPr>
        <w:t>У старосној структури запослених највише је запослених старости између 41 и 50 година и то 31,64%, затим следе запослени старосне категорије од 51 до 60 година којих има 30,70%. Учешће запослених од 31 до 40 година износи 21,85%, а запослених старосне групе преко 61 године је 9,60%. Најмање учешће у укупном броју имају запослени до 30 година којих је 6,21%.</w:t>
      </w:r>
    </w:p>
    <w:p w14:paraId="08D3AE29" w14:textId="77777777" w:rsidR="00280763" w:rsidRPr="00F27125" w:rsidRDefault="00280763" w:rsidP="00280763">
      <w:pPr>
        <w:spacing w:after="0"/>
        <w:jc w:val="both"/>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3116"/>
        <w:gridCol w:w="3117"/>
        <w:gridCol w:w="3117"/>
      </w:tblGrid>
      <w:tr w:rsidR="00313231" w:rsidRPr="00DF1121" w14:paraId="2EF75112" w14:textId="77777777" w:rsidTr="00313231">
        <w:tc>
          <w:tcPr>
            <w:tcW w:w="3125" w:type="dxa"/>
            <w:vMerge w:val="restart"/>
            <w:shd w:val="clear" w:color="auto" w:fill="DAEEF3" w:themeFill="accent5" w:themeFillTint="33"/>
            <w:vAlign w:val="center"/>
          </w:tcPr>
          <w:p w14:paraId="5EDD6168" w14:textId="643C480D" w:rsidR="00313231" w:rsidRPr="00DF1121" w:rsidRDefault="00313231" w:rsidP="00313231">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Пол</w:t>
            </w:r>
          </w:p>
        </w:tc>
        <w:tc>
          <w:tcPr>
            <w:tcW w:w="6251" w:type="dxa"/>
            <w:gridSpan w:val="2"/>
            <w:shd w:val="clear" w:color="auto" w:fill="DAEEF3" w:themeFill="accent5" w:themeFillTint="33"/>
          </w:tcPr>
          <w:p w14:paraId="7C0A3745" w14:textId="2BFD7BC3"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Запослени</w:t>
            </w:r>
          </w:p>
        </w:tc>
      </w:tr>
      <w:tr w:rsidR="00313231" w:rsidRPr="00DF1121" w14:paraId="76B71653" w14:textId="77777777" w:rsidTr="00313231">
        <w:tc>
          <w:tcPr>
            <w:tcW w:w="3125" w:type="dxa"/>
            <w:vMerge/>
            <w:shd w:val="clear" w:color="auto" w:fill="DAEEF3" w:themeFill="accent5" w:themeFillTint="33"/>
          </w:tcPr>
          <w:p w14:paraId="60EDF4E1" w14:textId="77777777" w:rsidR="00313231" w:rsidRPr="00DF1121" w:rsidRDefault="00313231" w:rsidP="00313231">
            <w:pPr>
              <w:jc w:val="both"/>
              <w:rPr>
                <w:rFonts w:asciiTheme="majorHAnsi" w:hAnsiTheme="majorHAnsi" w:cstheme="majorHAnsi"/>
                <w:sz w:val="18"/>
                <w:szCs w:val="18"/>
                <w:lang w:val="sr-Cyrl-RS"/>
              </w:rPr>
            </w:pPr>
          </w:p>
        </w:tc>
        <w:tc>
          <w:tcPr>
            <w:tcW w:w="3125" w:type="dxa"/>
            <w:shd w:val="clear" w:color="auto" w:fill="DAEEF3" w:themeFill="accent5" w:themeFillTint="33"/>
            <w:vAlign w:val="center"/>
          </w:tcPr>
          <w:p w14:paraId="23D857AC" w14:textId="3B3DE080"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Број на дан 31.12.2021.</w:t>
            </w:r>
          </w:p>
        </w:tc>
        <w:tc>
          <w:tcPr>
            <w:tcW w:w="3126" w:type="dxa"/>
            <w:shd w:val="clear" w:color="auto" w:fill="DAEEF3" w:themeFill="accent5" w:themeFillTint="33"/>
            <w:vAlign w:val="center"/>
          </w:tcPr>
          <w:p w14:paraId="3DA82598" w14:textId="4FDA74B4"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Учешће (%)</w:t>
            </w:r>
          </w:p>
        </w:tc>
      </w:tr>
      <w:tr w:rsidR="00313231" w:rsidRPr="00DF1121" w14:paraId="4D8473DE" w14:textId="77777777" w:rsidTr="00313231">
        <w:tc>
          <w:tcPr>
            <w:tcW w:w="3125" w:type="dxa"/>
            <w:vAlign w:val="center"/>
          </w:tcPr>
          <w:p w14:paraId="68E073BF" w14:textId="6161BDB9" w:rsidR="00313231" w:rsidRPr="00DF1121" w:rsidRDefault="00313231" w:rsidP="00313231">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Мушки</w:t>
            </w:r>
          </w:p>
        </w:tc>
        <w:tc>
          <w:tcPr>
            <w:tcW w:w="3125" w:type="dxa"/>
            <w:vAlign w:val="center"/>
          </w:tcPr>
          <w:p w14:paraId="05C5617F" w14:textId="470192F8"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426</w:t>
            </w:r>
          </w:p>
        </w:tc>
        <w:tc>
          <w:tcPr>
            <w:tcW w:w="3126" w:type="dxa"/>
            <w:vAlign w:val="center"/>
          </w:tcPr>
          <w:p w14:paraId="003A0953" w14:textId="415E72BB"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80,23</w:t>
            </w:r>
          </w:p>
        </w:tc>
      </w:tr>
      <w:tr w:rsidR="00313231" w:rsidRPr="00DF1121" w14:paraId="4336FD5E" w14:textId="77777777" w:rsidTr="00313231">
        <w:tc>
          <w:tcPr>
            <w:tcW w:w="3125" w:type="dxa"/>
            <w:vAlign w:val="center"/>
          </w:tcPr>
          <w:p w14:paraId="6D5DE6C3" w14:textId="3F9312EA" w:rsidR="00313231" w:rsidRPr="00DF1121" w:rsidRDefault="00313231" w:rsidP="00313231">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Женски</w:t>
            </w:r>
          </w:p>
        </w:tc>
        <w:tc>
          <w:tcPr>
            <w:tcW w:w="3125" w:type="dxa"/>
            <w:vAlign w:val="center"/>
          </w:tcPr>
          <w:p w14:paraId="466AAA45" w14:textId="7D936D17"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105</w:t>
            </w:r>
          </w:p>
        </w:tc>
        <w:tc>
          <w:tcPr>
            <w:tcW w:w="3126" w:type="dxa"/>
            <w:vAlign w:val="center"/>
          </w:tcPr>
          <w:p w14:paraId="0512F468" w14:textId="1D4BF822"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19,77</w:t>
            </w:r>
          </w:p>
        </w:tc>
      </w:tr>
      <w:tr w:rsidR="00313231" w:rsidRPr="00DF1121" w14:paraId="23F66FEB" w14:textId="77777777" w:rsidTr="00313231">
        <w:tc>
          <w:tcPr>
            <w:tcW w:w="3125" w:type="dxa"/>
            <w:shd w:val="clear" w:color="auto" w:fill="F2F2F2" w:themeFill="background1" w:themeFillShade="F2"/>
          </w:tcPr>
          <w:p w14:paraId="2FA2D2D8" w14:textId="30171709"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УКУПНО</w:t>
            </w:r>
          </w:p>
        </w:tc>
        <w:tc>
          <w:tcPr>
            <w:tcW w:w="3125" w:type="dxa"/>
            <w:shd w:val="clear" w:color="auto" w:fill="F2F2F2" w:themeFill="background1" w:themeFillShade="F2"/>
            <w:vAlign w:val="center"/>
          </w:tcPr>
          <w:p w14:paraId="147F7E31" w14:textId="77B7BCDE" w:rsidR="00313231" w:rsidRPr="00DF1121" w:rsidRDefault="002055A2" w:rsidP="00313231">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3126" w:type="dxa"/>
            <w:shd w:val="clear" w:color="auto" w:fill="F2F2F2" w:themeFill="background1" w:themeFillShade="F2"/>
            <w:vAlign w:val="center"/>
          </w:tcPr>
          <w:p w14:paraId="7A18C97B" w14:textId="60152179" w:rsidR="00313231" w:rsidRPr="00DF1121" w:rsidRDefault="002055A2" w:rsidP="00313231">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045F4DC1" w14:textId="0326BA24" w:rsidR="002055A2" w:rsidRPr="00DF1121" w:rsidRDefault="002055A2" w:rsidP="002055A2">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6825BAB5" w14:textId="77777777" w:rsidR="00280763" w:rsidRPr="00F27125" w:rsidRDefault="00280763" w:rsidP="00280763">
      <w:pPr>
        <w:spacing w:after="0"/>
        <w:jc w:val="both"/>
        <w:rPr>
          <w:rFonts w:asciiTheme="majorHAnsi" w:hAnsiTheme="majorHAnsi" w:cstheme="majorHAnsi"/>
          <w:lang w:val="sr-Cyrl-RS"/>
        </w:rPr>
      </w:pPr>
    </w:p>
    <w:p w14:paraId="4E08D275" w14:textId="037739AA" w:rsidR="00280763" w:rsidRPr="00AD7A7E" w:rsidRDefault="00BA71BC" w:rsidP="00280763">
      <w:pPr>
        <w:spacing w:after="0"/>
        <w:jc w:val="both"/>
        <w:rPr>
          <w:rFonts w:asciiTheme="majorHAnsi" w:hAnsiTheme="majorHAnsi" w:cstheme="majorHAnsi"/>
          <w:highlight w:val="cyan"/>
          <w:lang w:val="sr-Cyrl-RS"/>
        </w:rPr>
      </w:pPr>
      <w:r w:rsidRPr="00F27125">
        <w:rPr>
          <w:rFonts w:asciiTheme="majorHAnsi" w:hAnsiTheme="majorHAnsi" w:cstheme="majorHAnsi"/>
          <w:lang w:val="sr-Cyrl-RS"/>
        </w:rPr>
        <w:t xml:space="preserve">У структури по времену проведеном у радном односу, највећи број запослених има од 15 до 20 година радног стажа и то њих 84, што чини 15,82% укупног броја. Следе запослени који су провели до 5 година у радном односу којих има 14,31%, затим запослени који су провели у радном односу од 25 до 30 година чије је учешће 13,18%. Учешће запослених са проведених од 5 до 10 година у радном односу и запослених са 10 до 15 година је подједнако и износи по 12,99% у укупном броју. Затим следе запослени који су провели 20 до 25 година у радном односу са 12,24%, запослени са </w:t>
      </w:r>
      <w:r w:rsidRPr="00F27125">
        <w:rPr>
          <w:rFonts w:asciiTheme="majorHAnsi" w:hAnsiTheme="majorHAnsi" w:cstheme="majorHAnsi"/>
          <w:lang w:val="sr-Cyrl-RS"/>
        </w:rPr>
        <w:lastRenderedPageBreak/>
        <w:t>проведених 30 до 35 година са 11,68%, а најмање учешће имају запослени са преко 35 година у радном односу, и оно износи 6,78%.</w:t>
      </w:r>
      <w:r w:rsidR="00CB486B" w:rsidRPr="00F27125">
        <w:rPr>
          <w:rFonts w:asciiTheme="majorHAnsi" w:hAnsiTheme="majorHAnsi" w:cstheme="majorHAnsi"/>
          <w:lang w:val="sr-Cyrl-RS"/>
        </w:rPr>
        <w:t xml:space="preserve"> Већина запослених</w:t>
      </w:r>
      <w:r w:rsidR="00273653" w:rsidRPr="00F27125">
        <w:rPr>
          <w:rFonts w:asciiTheme="majorHAnsi" w:hAnsiTheme="majorHAnsi" w:cstheme="majorHAnsi"/>
          <w:lang w:val="sr-Cyrl-RS"/>
        </w:rPr>
        <w:t xml:space="preserve"> – 317 (</w:t>
      </w:r>
      <w:r w:rsidR="00777025" w:rsidRPr="00F27125">
        <w:rPr>
          <w:rFonts w:asciiTheme="majorHAnsi" w:hAnsiTheme="majorHAnsi" w:cstheme="majorHAnsi"/>
          <w:lang w:val="sr-Cyrl-RS"/>
        </w:rPr>
        <w:t>59,7%)</w:t>
      </w:r>
      <w:r w:rsidR="00CB486B" w:rsidRPr="00F27125">
        <w:rPr>
          <w:rFonts w:asciiTheme="majorHAnsi" w:hAnsiTheme="majorHAnsi" w:cstheme="majorHAnsi"/>
          <w:lang w:val="sr-Cyrl-RS"/>
        </w:rPr>
        <w:t xml:space="preserve"> </w:t>
      </w:r>
      <w:r w:rsidR="00273653" w:rsidRPr="00F27125">
        <w:rPr>
          <w:rFonts w:asciiTheme="majorHAnsi" w:hAnsiTheme="majorHAnsi" w:cstheme="majorHAnsi"/>
          <w:lang w:val="sr-Cyrl-RS"/>
        </w:rPr>
        <w:t>је у радном односу</w:t>
      </w:r>
      <w:r w:rsidR="00777025" w:rsidRPr="00AD7A7E">
        <w:rPr>
          <w:rFonts w:asciiTheme="majorHAnsi" w:hAnsiTheme="majorHAnsi" w:cstheme="majorHAnsi"/>
          <w:lang w:val="sr-Cyrl-RS"/>
        </w:rPr>
        <w:t xml:space="preserve"> дуже од 15 година</w:t>
      </w:r>
      <w:r w:rsidR="00AA33E4" w:rsidRPr="00AD7A7E">
        <w:rPr>
          <w:rFonts w:asciiTheme="majorHAnsi" w:hAnsiTheme="majorHAnsi" w:cstheme="majorHAnsi"/>
          <w:lang w:val="sr-Cyrl-RS"/>
        </w:rPr>
        <w:t xml:space="preserve">, што представља потенцијалну компаративну предност, будући да запослени имају </w:t>
      </w:r>
      <w:r w:rsidR="00CF53B9" w:rsidRPr="00AD7A7E">
        <w:rPr>
          <w:rFonts w:asciiTheme="majorHAnsi" w:hAnsiTheme="majorHAnsi" w:cstheme="majorHAnsi"/>
          <w:lang w:val="sr-Cyrl-RS"/>
        </w:rPr>
        <w:t>добру представу о стратегији Предузећа, као и динамици њеног остварења.</w:t>
      </w:r>
      <w:r w:rsidR="008E38E4" w:rsidRPr="00AD7A7E">
        <w:rPr>
          <w:rFonts w:asciiTheme="majorHAnsi" w:hAnsiTheme="majorHAnsi" w:cstheme="majorHAnsi"/>
          <w:lang w:val="sr-Cyrl-RS"/>
        </w:rPr>
        <w:t xml:space="preserve"> Ипак, једна од недостатака </w:t>
      </w:r>
      <w:r w:rsidR="001C6C28" w:rsidRPr="00AD7A7E">
        <w:rPr>
          <w:rFonts w:asciiTheme="majorHAnsi" w:hAnsiTheme="majorHAnsi" w:cstheme="majorHAnsi"/>
          <w:lang w:val="sr-Cyrl-RS"/>
        </w:rPr>
        <w:t xml:space="preserve">старосне структуре је </w:t>
      </w:r>
      <w:r w:rsidR="00127713" w:rsidRPr="00AD7A7E">
        <w:rPr>
          <w:rFonts w:asciiTheme="majorHAnsi" w:hAnsiTheme="majorHAnsi" w:cstheme="majorHAnsi"/>
          <w:lang w:val="sr-Cyrl-RS"/>
        </w:rPr>
        <w:t xml:space="preserve">потенцијално </w:t>
      </w:r>
      <w:r w:rsidR="001C6C28" w:rsidRPr="00AD7A7E">
        <w:rPr>
          <w:rFonts w:asciiTheme="majorHAnsi" w:hAnsiTheme="majorHAnsi" w:cstheme="majorHAnsi"/>
          <w:lang w:val="sr-Cyrl-RS"/>
        </w:rPr>
        <w:t>спорије прилагођавање променама у окружењу.</w:t>
      </w:r>
      <w:r w:rsidR="00273653" w:rsidRPr="00AD7A7E">
        <w:rPr>
          <w:rFonts w:asciiTheme="majorHAnsi" w:hAnsiTheme="majorHAnsi" w:cstheme="majorHAnsi"/>
          <w:lang w:val="sr-Cyrl-RS"/>
        </w:rPr>
        <w:t xml:space="preserve"> </w:t>
      </w:r>
    </w:p>
    <w:p w14:paraId="1879A874" w14:textId="77777777" w:rsidR="00BA71BC" w:rsidRPr="00AD7A7E" w:rsidRDefault="00BA71BC" w:rsidP="00280763">
      <w:pPr>
        <w:spacing w:after="0"/>
        <w:jc w:val="both"/>
        <w:rPr>
          <w:rFonts w:asciiTheme="majorHAnsi" w:hAnsiTheme="majorHAnsi" w:cstheme="majorHAnsi"/>
          <w:lang w:val="sr-Cyrl-RS"/>
        </w:rPr>
      </w:pPr>
    </w:p>
    <w:p w14:paraId="2005BD44" w14:textId="77777777" w:rsidR="00362016" w:rsidRPr="00AD7A7E" w:rsidRDefault="00362016" w:rsidP="00362016">
      <w:pPr>
        <w:spacing w:after="0"/>
        <w:jc w:val="both"/>
        <w:rPr>
          <w:rFonts w:asciiTheme="majorHAnsi" w:hAnsiTheme="majorHAnsi" w:cstheme="majorHAnsi"/>
          <w:lang w:val="sr-Cyrl-RS"/>
        </w:rPr>
      </w:pPr>
      <w:r w:rsidRPr="00AD7A7E">
        <w:rPr>
          <w:rFonts w:asciiTheme="majorHAnsi" w:hAnsiTheme="majorHAnsi" w:cstheme="majorHAnsi"/>
          <w:lang w:val="sr-Cyrl-RS"/>
        </w:rPr>
        <w:t>Служба „Паркинг сервис“ ЈКП „Други октобар“ спроводи традиционалну акцију „Беби паркинг места“. За свако новорођено дете на територији града Вршца, ЈКП „Други октобар“ и Служба „Паркинг сервис“ поклања 50 беби паркинг места. Беби паркинг карте могу се користити на свим паркиралиштима у граду Вршцу.</w:t>
      </w:r>
    </w:p>
    <w:p w14:paraId="173A8B75" w14:textId="77777777" w:rsidR="00362016" w:rsidRPr="00AD7A7E" w:rsidRDefault="00362016" w:rsidP="00362016">
      <w:pPr>
        <w:spacing w:after="0"/>
        <w:jc w:val="both"/>
        <w:rPr>
          <w:rFonts w:asciiTheme="majorHAnsi" w:hAnsiTheme="majorHAnsi" w:cstheme="majorHAnsi"/>
          <w:lang w:val="sr-Cyrl-RS"/>
        </w:rPr>
      </w:pPr>
    </w:p>
    <w:p w14:paraId="3C04D25C" w14:textId="77777777" w:rsidR="00362016" w:rsidRDefault="00362016" w:rsidP="00362016">
      <w:pPr>
        <w:jc w:val="both"/>
        <w:rPr>
          <w:rFonts w:asciiTheme="majorHAnsi" w:hAnsiTheme="majorHAnsi" w:cstheme="majorHAnsi"/>
          <w:lang w:val="sr-Cyrl-RS"/>
        </w:rPr>
      </w:pPr>
      <w:r w:rsidRPr="00437018">
        <w:rPr>
          <w:rFonts w:asciiTheme="majorHAnsi" w:hAnsiTheme="majorHAnsi" w:cstheme="majorHAnsi"/>
          <w:lang w:val="sr-Cyrl-RS"/>
        </w:rPr>
        <w:t xml:space="preserve">Јавно - комунално предузеће </w:t>
      </w:r>
      <w:r w:rsidRPr="00AD7A7E">
        <w:rPr>
          <w:rFonts w:asciiTheme="majorHAnsi" w:hAnsiTheme="majorHAnsi" w:cstheme="majorHAnsi"/>
          <w:lang w:val="sr-Cyrl-RS"/>
        </w:rPr>
        <w:t>„</w:t>
      </w:r>
      <w:r w:rsidRPr="00437018">
        <w:rPr>
          <w:rFonts w:asciiTheme="majorHAnsi" w:hAnsiTheme="majorHAnsi" w:cstheme="majorHAnsi"/>
          <w:lang w:val="sr-Cyrl-RS"/>
        </w:rPr>
        <w:t>Други октобар</w:t>
      </w:r>
      <w:r w:rsidRPr="00AD7A7E">
        <w:rPr>
          <w:rFonts w:asciiTheme="majorHAnsi" w:hAnsiTheme="majorHAnsi" w:cstheme="majorHAnsi"/>
          <w:lang w:val="sr-Cyrl-RS"/>
        </w:rPr>
        <w:t>“</w:t>
      </w:r>
      <w:r w:rsidRPr="00437018">
        <w:rPr>
          <w:rFonts w:asciiTheme="majorHAnsi" w:hAnsiTheme="majorHAnsi" w:cstheme="majorHAnsi"/>
          <w:lang w:val="sr-Cyrl-RS"/>
        </w:rPr>
        <w:t xml:space="preserve"> и Град Вршац започели су пилот пројекат </w:t>
      </w:r>
      <w:r w:rsidRPr="00AD7A7E">
        <w:rPr>
          <w:rFonts w:asciiTheme="majorHAnsi" w:hAnsiTheme="majorHAnsi" w:cstheme="majorHAnsi"/>
          <w:lang w:val="sr-Cyrl-RS"/>
        </w:rPr>
        <w:t>„</w:t>
      </w:r>
      <w:r w:rsidRPr="00437018">
        <w:rPr>
          <w:rFonts w:asciiTheme="majorHAnsi" w:hAnsiTheme="majorHAnsi" w:cstheme="majorHAnsi"/>
          <w:lang w:val="sr-Cyrl-RS"/>
        </w:rPr>
        <w:t>Примарна селекција комуналног отпада у домаћинству</w:t>
      </w:r>
      <w:r w:rsidRPr="00AD7A7E">
        <w:rPr>
          <w:rFonts w:asciiTheme="majorHAnsi" w:hAnsiTheme="majorHAnsi" w:cstheme="majorHAnsi"/>
          <w:lang w:val="sr-Cyrl-RS"/>
        </w:rPr>
        <w:t>“.</w:t>
      </w:r>
      <w:r w:rsidRPr="00437018">
        <w:rPr>
          <w:rFonts w:asciiTheme="majorHAnsi" w:hAnsiTheme="majorHAnsi" w:cstheme="majorHAnsi"/>
          <w:lang w:val="sr-Cyrl-RS"/>
        </w:rPr>
        <w:t xml:space="preserve"> </w:t>
      </w:r>
      <w:r w:rsidRPr="00AD7A7E">
        <w:rPr>
          <w:rFonts w:asciiTheme="majorHAnsi" w:hAnsiTheme="majorHAnsi" w:cstheme="majorHAnsi"/>
          <w:lang w:val="sr-Cyrl-RS"/>
        </w:rPr>
        <w:t>На основу израђеног идејног решења Примарне селекције комуналног отпада у Граду Вршцу у циљу спровођења активности и крајњег циља – успостављање интегралног система у управљању отпадом, исказана је потреба за првим кораком у начину сакупљања комуналног отпада на самом извору настајања, те могућности примарне селекције.</w:t>
      </w:r>
    </w:p>
    <w:p w14:paraId="01DBF720" w14:textId="77777777" w:rsidR="00170152" w:rsidRPr="00AD7A7E" w:rsidRDefault="00170152" w:rsidP="00362016">
      <w:pPr>
        <w:jc w:val="both"/>
        <w:rPr>
          <w:rFonts w:asciiTheme="majorHAnsi" w:hAnsiTheme="majorHAnsi" w:cstheme="majorHAnsi"/>
          <w:lang w:val="sr-Cyrl-RS"/>
        </w:rPr>
      </w:pPr>
    </w:p>
    <w:p w14:paraId="5488D2A4" w14:textId="14CCCB4A" w:rsidR="00362016" w:rsidRDefault="008E46D2" w:rsidP="00280763">
      <w:pPr>
        <w:spacing w:after="0"/>
        <w:jc w:val="both"/>
        <w:rPr>
          <w:rFonts w:asciiTheme="majorHAnsi" w:hAnsiTheme="majorHAnsi" w:cstheme="majorHAnsi"/>
          <w:lang w:val="sr-Cyrl-RS"/>
        </w:rPr>
      </w:pPr>
      <w:r>
        <w:rPr>
          <w:rFonts w:asciiTheme="majorHAnsi" w:hAnsiTheme="majorHAnsi" w:cstheme="majorHAnsi"/>
          <w:lang w:val="sr-Cyrl-RS"/>
        </w:rPr>
        <w:t>Током 2021. године</w:t>
      </w:r>
      <w:r w:rsidR="00D22C9A">
        <w:rPr>
          <w:rFonts w:asciiTheme="majorHAnsi" w:hAnsiTheme="majorHAnsi" w:cstheme="majorHAnsi"/>
          <w:lang w:val="sr-Cyrl-RS"/>
        </w:rPr>
        <w:t xml:space="preserve"> </w:t>
      </w:r>
      <w:r w:rsidR="00D22C9A" w:rsidRPr="00437018">
        <w:rPr>
          <w:rFonts w:asciiTheme="majorHAnsi" w:hAnsiTheme="majorHAnsi" w:cstheme="majorHAnsi"/>
          <w:lang w:val="sr-Cyrl-RS"/>
        </w:rPr>
        <w:t xml:space="preserve">Јавно - комунално предузеће </w:t>
      </w:r>
      <w:r w:rsidR="00D22C9A" w:rsidRPr="00AD7A7E">
        <w:rPr>
          <w:rFonts w:asciiTheme="majorHAnsi" w:hAnsiTheme="majorHAnsi" w:cstheme="majorHAnsi"/>
          <w:lang w:val="sr-Cyrl-RS"/>
        </w:rPr>
        <w:t>„</w:t>
      </w:r>
      <w:r w:rsidR="00D22C9A" w:rsidRPr="00437018">
        <w:rPr>
          <w:rFonts w:asciiTheme="majorHAnsi" w:hAnsiTheme="majorHAnsi" w:cstheme="majorHAnsi"/>
          <w:lang w:val="sr-Cyrl-RS"/>
        </w:rPr>
        <w:t>Други октобар</w:t>
      </w:r>
      <w:r w:rsidR="00D22C9A" w:rsidRPr="00AD7A7E">
        <w:rPr>
          <w:rFonts w:asciiTheme="majorHAnsi" w:hAnsiTheme="majorHAnsi" w:cstheme="majorHAnsi"/>
          <w:lang w:val="sr-Cyrl-RS"/>
        </w:rPr>
        <w:t>“</w:t>
      </w:r>
      <w:r w:rsidR="00D22C9A">
        <w:rPr>
          <w:rFonts w:asciiTheme="majorHAnsi" w:hAnsiTheme="majorHAnsi" w:cstheme="majorHAnsi"/>
          <w:lang w:val="sr-Cyrl-RS"/>
        </w:rPr>
        <w:t xml:space="preserve"> и Град Вршац уредили су бројне атарске путеве</w:t>
      </w:r>
      <w:r w:rsidR="00683CCA">
        <w:rPr>
          <w:rFonts w:asciiTheme="majorHAnsi" w:hAnsiTheme="majorHAnsi" w:cstheme="majorHAnsi"/>
          <w:lang w:val="sr-Cyrl-RS"/>
        </w:rPr>
        <w:t xml:space="preserve"> на територији града и у сеоским срединама. На самом излазу из града уређен је </w:t>
      </w:r>
      <w:r w:rsidR="008A7EAF">
        <w:rPr>
          <w:rFonts w:asciiTheme="majorHAnsi" w:hAnsiTheme="majorHAnsi" w:cstheme="majorHAnsi"/>
          <w:lang w:val="sr-Cyrl-RS"/>
        </w:rPr>
        <w:t xml:space="preserve">атарски пут према Ватину, такође и у Сочици, Гудурици, </w:t>
      </w:r>
      <w:r w:rsidR="004A1D9C">
        <w:rPr>
          <w:rFonts w:asciiTheme="majorHAnsi" w:hAnsiTheme="majorHAnsi" w:cstheme="majorHAnsi"/>
          <w:lang w:val="sr-Cyrl-RS"/>
        </w:rPr>
        <w:t xml:space="preserve">Павлишу и Јабланци. За ове радове је коришћена механизација </w:t>
      </w:r>
      <w:r w:rsidR="00AD1C5E">
        <w:rPr>
          <w:rFonts w:asciiTheme="majorHAnsi" w:hAnsiTheme="majorHAnsi" w:cstheme="majorHAnsi"/>
          <w:lang w:val="sr-Cyrl-RS"/>
        </w:rPr>
        <w:t xml:space="preserve">предузећа. Циљ овог уређења је да се пољопривредницима олакша </w:t>
      </w:r>
      <w:r w:rsidR="00CF3B5E">
        <w:rPr>
          <w:rFonts w:asciiTheme="majorHAnsi" w:hAnsiTheme="majorHAnsi" w:cstheme="majorHAnsi"/>
          <w:lang w:val="sr-Cyrl-RS"/>
        </w:rPr>
        <w:t>приступ њивама и воћњацима.</w:t>
      </w:r>
    </w:p>
    <w:p w14:paraId="78F1E2BC" w14:textId="7206B0C2" w:rsidR="00CF3B5E" w:rsidRPr="00AD7A7E" w:rsidRDefault="00CF3B5E" w:rsidP="00280763">
      <w:pPr>
        <w:spacing w:after="0"/>
        <w:jc w:val="both"/>
        <w:rPr>
          <w:rFonts w:asciiTheme="majorHAnsi" w:hAnsiTheme="majorHAnsi" w:cstheme="majorHAnsi"/>
          <w:lang w:val="sr-Cyrl-RS"/>
        </w:rPr>
      </w:pPr>
      <w:r>
        <w:rPr>
          <w:rFonts w:asciiTheme="majorHAnsi" w:hAnsiTheme="majorHAnsi" w:cstheme="majorHAnsi"/>
          <w:lang w:val="sr-Cyrl-RS"/>
        </w:rPr>
        <w:t xml:space="preserve">Осим уређења атарских путева, у претходном периоду је очишћен </w:t>
      </w:r>
      <w:r w:rsidR="00874299">
        <w:rPr>
          <w:rFonts w:asciiTheme="majorHAnsi" w:hAnsiTheme="majorHAnsi" w:cstheme="majorHAnsi"/>
          <w:lang w:val="sr-Cyrl-RS"/>
        </w:rPr>
        <w:t xml:space="preserve">велики број канала за одвод атмосферских вода у насељеним местима и самом граду. Ови канали су били запуштени </w:t>
      </w:r>
      <w:r w:rsidR="009C4B14">
        <w:rPr>
          <w:rFonts w:asciiTheme="majorHAnsi" w:hAnsiTheme="majorHAnsi" w:cstheme="majorHAnsi"/>
          <w:lang w:val="sr-Cyrl-RS"/>
        </w:rPr>
        <w:t>2-3 деценије</w:t>
      </w:r>
      <w:r w:rsidR="00755F9C">
        <w:rPr>
          <w:rFonts w:asciiTheme="majorHAnsi" w:hAnsiTheme="majorHAnsi" w:cstheme="majorHAnsi"/>
          <w:lang w:val="sr-Cyrl-RS"/>
        </w:rPr>
        <w:t xml:space="preserve">, а </w:t>
      </w:r>
      <w:r w:rsidR="008B55C0">
        <w:rPr>
          <w:rFonts w:asciiTheme="majorHAnsi" w:hAnsiTheme="majorHAnsi" w:cstheme="majorHAnsi"/>
          <w:lang w:val="sr-Cyrl-RS"/>
        </w:rPr>
        <w:t>канали у самом граду</w:t>
      </w:r>
      <w:r w:rsidR="009C4B14">
        <w:rPr>
          <w:rFonts w:asciiTheme="majorHAnsi" w:hAnsiTheme="majorHAnsi" w:cstheme="majorHAnsi"/>
          <w:lang w:val="sr-Cyrl-RS"/>
        </w:rPr>
        <w:t xml:space="preserve"> нису имали никакву проходност</w:t>
      </w:r>
      <w:r w:rsidR="008B55C0">
        <w:rPr>
          <w:rFonts w:asciiTheme="majorHAnsi" w:hAnsiTheme="majorHAnsi" w:cstheme="majorHAnsi"/>
          <w:lang w:val="sr-Cyrl-RS"/>
        </w:rPr>
        <w:t>, што је представљало озбиљан проблем</w:t>
      </w:r>
      <w:r w:rsidR="009C4B14">
        <w:rPr>
          <w:rFonts w:asciiTheme="majorHAnsi" w:hAnsiTheme="majorHAnsi" w:cstheme="majorHAnsi"/>
          <w:lang w:val="sr-Cyrl-RS"/>
        </w:rPr>
        <w:t>.</w:t>
      </w:r>
      <w:r w:rsidR="00874299">
        <w:rPr>
          <w:rFonts w:asciiTheme="majorHAnsi" w:hAnsiTheme="majorHAnsi" w:cstheme="majorHAnsi"/>
          <w:lang w:val="sr-Cyrl-RS"/>
        </w:rPr>
        <w:t xml:space="preserve"> </w:t>
      </w:r>
    </w:p>
    <w:p w14:paraId="446DFC3E" w14:textId="77777777" w:rsidR="00362016" w:rsidRPr="00055926" w:rsidRDefault="00362016" w:rsidP="00280763">
      <w:pPr>
        <w:spacing w:after="0"/>
        <w:jc w:val="both"/>
        <w:rPr>
          <w:rFonts w:asciiTheme="majorHAnsi" w:hAnsiTheme="majorHAnsi" w:cstheme="majorHAnsi"/>
          <w:b/>
          <w:bCs/>
          <w:lang w:val="sr-Cyrl-RS"/>
        </w:rPr>
      </w:pPr>
    </w:p>
    <w:p w14:paraId="35C46476" w14:textId="77777777" w:rsidR="00A901E2" w:rsidRPr="00AD7A7E" w:rsidRDefault="00A901E2" w:rsidP="00280763">
      <w:pPr>
        <w:spacing w:after="0"/>
        <w:jc w:val="both"/>
        <w:rPr>
          <w:rFonts w:asciiTheme="majorHAnsi" w:hAnsiTheme="majorHAnsi" w:cstheme="majorHAnsi"/>
          <w:lang w:val="sr-Cyrl-RS"/>
        </w:rPr>
      </w:pPr>
    </w:p>
    <w:p w14:paraId="4C4B1663" w14:textId="77777777" w:rsidR="00A901E2" w:rsidRPr="00AD7A7E" w:rsidRDefault="00A901E2" w:rsidP="00280763">
      <w:pPr>
        <w:spacing w:after="0"/>
        <w:jc w:val="both"/>
        <w:rPr>
          <w:rFonts w:asciiTheme="majorHAnsi" w:hAnsiTheme="majorHAnsi" w:cstheme="majorHAnsi"/>
          <w:lang w:val="sr-Cyrl-RS"/>
        </w:rPr>
      </w:pPr>
    </w:p>
    <w:p w14:paraId="4ECB7C00" w14:textId="77777777" w:rsidR="00A901E2" w:rsidRPr="00AD7A7E" w:rsidRDefault="00A901E2" w:rsidP="00280763">
      <w:pPr>
        <w:spacing w:after="0"/>
        <w:jc w:val="both"/>
        <w:rPr>
          <w:rFonts w:asciiTheme="majorHAnsi" w:hAnsiTheme="majorHAnsi" w:cstheme="majorHAnsi"/>
          <w:lang w:val="sr-Cyrl-RS"/>
        </w:rPr>
      </w:pPr>
    </w:p>
    <w:p w14:paraId="7563A37F" w14:textId="77777777" w:rsidR="00A901E2" w:rsidRPr="00AD7A7E" w:rsidRDefault="00A901E2" w:rsidP="00280763">
      <w:pPr>
        <w:spacing w:after="0"/>
        <w:jc w:val="both"/>
        <w:rPr>
          <w:rFonts w:asciiTheme="majorHAnsi" w:hAnsiTheme="majorHAnsi" w:cstheme="majorHAnsi"/>
          <w:lang w:val="sr-Cyrl-RS"/>
        </w:rPr>
      </w:pPr>
    </w:p>
    <w:p w14:paraId="0C84D51E" w14:textId="77777777" w:rsidR="00A901E2" w:rsidRPr="00AD7A7E" w:rsidRDefault="00A901E2" w:rsidP="00280763">
      <w:pPr>
        <w:spacing w:after="0"/>
        <w:jc w:val="both"/>
        <w:rPr>
          <w:rFonts w:asciiTheme="majorHAnsi" w:hAnsiTheme="majorHAnsi" w:cstheme="majorHAnsi"/>
          <w:lang w:val="sr-Cyrl-RS"/>
        </w:rPr>
      </w:pPr>
    </w:p>
    <w:p w14:paraId="4EC2B681" w14:textId="77777777" w:rsidR="00A901E2" w:rsidRPr="00AD7A7E" w:rsidRDefault="00A901E2" w:rsidP="00280763">
      <w:pPr>
        <w:spacing w:after="0"/>
        <w:jc w:val="both"/>
        <w:rPr>
          <w:rFonts w:asciiTheme="majorHAnsi" w:hAnsiTheme="majorHAnsi" w:cstheme="majorHAnsi"/>
          <w:lang w:val="sr-Cyrl-RS"/>
        </w:rPr>
      </w:pPr>
    </w:p>
    <w:p w14:paraId="1CC35463" w14:textId="77777777" w:rsidR="00A901E2" w:rsidRDefault="00A901E2" w:rsidP="00280763">
      <w:pPr>
        <w:spacing w:after="0"/>
        <w:jc w:val="both"/>
        <w:rPr>
          <w:rFonts w:asciiTheme="majorHAnsi" w:hAnsiTheme="majorHAnsi" w:cstheme="majorHAnsi"/>
          <w:lang w:val="sr-Cyrl-RS"/>
        </w:rPr>
      </w:pPr>
    </w:p>
    <w:p w14:paraId="1F6DB2CF" w14:textId="77777777" w:rsidR="008D6F40" w:rsidRDefault="008D6F40" w:rsidP="00280763">
      <w:pPr>
        <w:spacing w:after="0"/>
        <w:jc w:val="both"/>
        <w:rPr>
          <w:rFonts w:asciiTheme="majorHAnsi" w:hAnsiTheme="majorHAnsi" w:cstheme="majorHAnsi"/>
          <w:lang w:val="sr-Cyrl-RS"/>
        </w:rPr>
      </w:pPr>
    </w:p>
    <w:p w14:paraId="19EC8B74" w14:textId="77777777" w:rsidR="008D6F40" w:rsidRDefault="008D6F40" w:rsidP="00280763">
      <w:pPr>
        <w:spacing w:after="0"/>
        <w:jc w:val="both"/>
        <w:rPr>
          <w:rFonts w:asciiTheme="majorHAnsi" w:hAnsiTheme="majorHAnsi" w:cstheme="majorHAnsi"/>
          <w:lang w:val="sr-Cyrl-RS"/>
        </w:rPr>
      </w:pPr>
    </w:p>
    <w:p w14:paraId="4A7409D2" w14:textId="77777777" w:rsidR="008D6F40" w:rsidRDefault="008D6F40" w:rsidP="00280763">
      <w:pPr>
        <w:spacing w:after="0"/>
        <w:jc w:val="both"/>
        <w:rPr>
          <w:rFonts w:asciiTheme="majorHAnsi" w:hAnsiTheme="majorHAnsi" w:cstheme="majorHAnsi"/>
          <w:lang w:val="sr-Cyrl-RS"/>
        </w:rPr>
      </w:pPr>
    </w:p>
    <w:p w14:paraId="649C0438" w14:textId="77777777" w:rsidR="008D6F40" w:rsidRPr="00AD7A7E" w:rsidRDefault="008D6F40" w:rsidP="00280763">
      <w:pPr>
        <w:spacing w:after="0"/>
        <w:jc w:val="both"/>
        <w:rPr>
          <w:rFonts w:asciiTheme="majorHAnsi" w:hAnsiTheme="majorHAnsi" w:cstheme="majorHAnsi"/>
          <w:lang w:val="sr-Cyrl-RS"/>
        </w:rPr>
      </w:pPr>
    </w:p>
    <w:p w14:paraId="79331B17" w14:textId="77777777" w:rsidR="00362016" w:rsidRDefault="00362016" w:rsidP="00280763">
      <w:pPr>
        <w:spacing w:after="0"/>
        <w:jc w:val="both"/>
        <w:rPr>
          <w:rFonts w:asciiTheme="majorHAnsi" w:hAnsiTheme="majorHAnsi" w:cstheme="majorHAnsi"/>
          <w:lang w:val="sr-Cyrl-RS"/>
        </w:rPr>
      </w:pPr>
    </w:p>
    <w:p w14:paraId="6460567C" w14:textId="77777777" w:rsidR="00DF1121" w:rsidRDefault="00DF1121" w:rsidP="00280763">
      <w:pPr>
        <w:spacing w:after="0"/>
        <w:jc w:val="both"/>
        <w:rPr>
          <w:rFonts w:asciiTheme="majorHAnsi" w:hAnsiTheme="majorHAnsi" w:cstheme="majorHAnsi"/>
          <w:lang w:val="sr-Cyrl-RS"/>
        </w:rPr>
      </w:pPr>
    </w:p>
    <w:p w14:paraId="3DD2324E" w14:textId="77777777" w:rsidR="00DF1121" w:rsidRDefault="00DF1121" w:rsidP="00280763">
      <w:pPr>
        <w:spacing w:after="0"/>
        <w:jc w:val="both"/>
        <w:rPr>
          <w:rFonts w:asciiTheme="majorHAnsi" w:hAnsiTheme="majorHAnsi" w:cstheme="majorHAnsi"/>
          <w:lang w:val="sr-Cyrl-RS"/>
        </w:rPr>
      </w:pPr>
    </w:p>
    <w:p w14:paraId="1F9AC671" w14:textId="77777777" w:rsidR="00DF1121" w:rsidRPr="00AD7A7E" w:rsidRDefault="00DF1121" w:rsidP="00280763">
      <w:pPr>
        <w:spacing w:after="0"/>
        <w:jc w:val="both"/>
        <w:rPr>
          <w:rFonts w:asciiTheme="majorHAnsi" w:hAnsiTheme="majorHAnsi" w:cstheme="majorHAnsi"/>
          <w:lang w:val="sr-Cyrl-RS"/>
        </w:rPr>
      </w:pPr>
    </w:p>
    <w:p w14:paraId="6C1A0CD4" w14:textId="77777777" w:rsidR="00362016" w:rsidRPr="00AD7A7E" w:rsidRDefault="00362016" w:rsidP="00280763">
      <w:pPr>
        <w:spacing w:after="0"/>
        <w:jc w:val="both"/>
        <w:rPr>
          <w:rFonts w:asciiTheme="majorHAnsi" w:hAnsiTheme="majorHAnsi" w:cstheme="majorHAnsi"/>
          <w:lang w:val="sr-Cyrl-RS"/>
        </w:rPr>
      </w:pPr>
    </w:p>
    <w:p w14:paraId="4E41169C" w14:textId="610D92FF" w:rsidR="00BA71BC" w:rsidRPr="00AD7A7E" w:rsidRDefault="00362016" w:rsidP="00280763">
      <w:pPr>
        <w:spacing w:after="0"/>
        <w:jc w:val="both"/>
        <w:rPr>
          <w:rFonts w:asciiTheme="majorHAnsi" w:hAnsiTheme="majorHAnsi" w:cstheme="majorHAnsi"/>
          <w:b/>
          <w:bCs/>
          <w:lang w:val="sr-Cyrl-RS"/>
        </w:rPr>
      </w:pPr>
      <w:r w:rsidRPr="00AD7A7E">
        <w:rPr>
          <w:rFonts w:asciiTheme="majorHAnsi" w:hAnsiTheme="majorHAnsi" w:cstheme="majorHAnsi"/>
          <w:b/>
          <w:bCs/>
          <w:lang w:val="sr-Cyrl-RS"/>
        </w:rPr>
        <w:lastRenderedPageBreak/>
        <w:t>Финансијска анализа предузећа</w:t>
      </w:r>
      <w:r w:rsidR="00DB034A" w:rsidRPr="00AD7A7E">
        <w:rPr>
          <w:rFonts w:asciiTheme="majorHAnsi" w:hAnsiTheme="majorHAnsi" w:cstheme="majorHAnsi"/>
          <w:b/>
          <w:bCs/>
          <w:lang w:val="sr-Cyrl-RS"/>
        </w:rPr>
        <w:t xml:space="preserve"> ЈКП „Други октобар“</w:t>
      </w:r>
    </w:p>
    <w:p w14:paraId="6CFD46EF" w14:textId="77777777" w:rsidR="008A7D02" w:rsidRPr="00437018" w:rsidRDefault="008A7D02">
      <w:pPr>
        <w:rPr>
          <w:rFonts w:asciiTheme="majorHAnsi" w:hAnsiTheme="majorHAnsi" w:cstheme="majorHAnsi"/>
          <w:lang w:val="sr-Cyrl-RS"/>
        </w:rPr>
      </w:pPr>
    </w:p>
    <w:p w14:paraId="37FC064D" w14:textId="3B3B25BA" w:rsidR="00DB034A" w:rsidRPr="00AD7A7E" w:rsidRDefault="005125BA" w:rsidP="00CF5BCF">
      <w:pPr>
        <w:jc w:val="both"/>
        <w:rPr>
          <w:rFonts w:asciiTheme="majorHAnsi" w:hAnsiTheme="majorHAnsi" w:cstheme="majorHAnsi"/>
          <w:lang w:val="sr-Cyrl-RS"/>
        </w:rPr>
      </w:pPr>
      <w:r w:rsidRPr="00AD7A7E">
        <w:rPr>
          <w:rFonts w:asciiTheme="majorHAnsi" w:hAnsiTheme="majorHAnsi" w:cstheme="majorHAnsi"/>
          <w:lang w:val="sr-Cyrl-RS"/>
        </w:rPr>
        <w:t>Финансијска анализа за ЈКП „Други октобар“ Вршац ја рађена за период 2019-2021. године.</w:t>
      </w:r>
      <w:r w:rsidR="00971D2C" w:rsidRPr="00AD7A7E">
        <w:rPr>
          <w:rFonts w:asciiTheme="majorHAnsi" w:hAnsiTheme="majorHAnsi" w:cstheme="majorHAnsi"/>
          <w:lang w:val="sr-Cyrl-RS"/>
        </w:rPr>
        <w:t xml:space="preserve"> </w:t>
      </w:r>
      <w:r w:rsidR="00C043E6" w:rsidRPr="00AD7A7E">
        <w:rPr>
          <w:rFonts w:asciiTheme="majorHAnsi" w:hAnsiTheme="majorHAnsi" w:cstheme="majorHAnsi"/>
          <w:lang w:val="sr-Cyrl-RS"/>
        </w:rPr>
        <w:t xml:space="preserve">Посматрајући </w:t>
      </w:r>
      <w:r w:rsidR="003D608C" w:rsidRPr="00AD7A7E">
        <w:rPr>
          <w:rFonts w:asciiTheme="majorHAnsi" w:hAnsiTheme="majorHAnsi" w:cstheme="majorHAnsi"/>
          <w:lang w:val="sr-Cyrl-RS"/>
        </w:rPr>
        <w:t xml:space="preserve">ефикасност пословања кроз </w:t>
      </w:r>
      <w:r w:rsidR="007116BE" w:rsidRPr="00AD7A7E">
        <w:rPr>
          <w:rFonts w:asciiTheme="majorHAnsi" w:hAnsiTheme="majorHAnsi" w:cstheme="majorHAnsi"/>
          <w:lang w:val="sr-Cyrl-RS"/>
        </w:rPr>
        <w:t xml:space="preserve">мерење пословних прихода и пословних расхода, ЈКП „Други октобар“ бележи </w:t>
      </w:r>
      <w:r w:rsidR="00CF5BCF" w:rsidRPr="00AD7A7E">
        <w:rPr>
          <w:rFonts w:asciiTheme="majorHAnsi" w:hAnsiTheme="majorHAnsi" w:cstheme="majorHAnsi"/>
          <w:lang w:val="sr-Cyrl-RS"/>
        </w:rPr>
        <w:t xml:space="preserve">тренд раста пословног и нето резултата, што указује на </w:t>
      </w:r>
      <w:r w:rsidR="00D9331C" w:rsidRPr="00AD7A7E">
        <w:rPr>
          <w:rFonts w:asciiTheme="majorHAnsi" w:hAnsiTheme="majorHAnsi" w:cstheme="majorHAnsi"/>
          <w:lang w:val="sr-Cyrl-RS"/>
        </w:rPr>
        <w:t>ефикасно обављање основне делатности</w:t>
      </w:r>
      <w:r w:rsidR="00CF5BCF" w:rsidRPr="00AD7A7E">
        <w:rPr>
          <w:rFonts w:asciiTheme="majorHAnsi" w:hAnsiTheme="majorHAnsi" w:cstheme="majorHAnsi"/>
          <w:lang w:val="sr-Cyrl-RS"/>
        </w:rPr>
        <w:t xml:space="preserve">. </w:t>
      </w:r>
    </w:p>
    <w:p w14:paraId="0BE1515D" w14:textId="61A9D6A7" w:rsidR="002F114D" w:rsidRPr="00AD7A7E" w:rsidRDefault="002F114D" w:rsidP="00CF5BCF">
      <w:pPr>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 илустративан приказ кретања пословних прихода, пословних расхода, пословног и нето резултата у ЈКП „Други октобар“ </w:t>
      </w:r>
      <w:r w:rsidR="000A6C2F" w:rsidRPr="00AD7A7E">
        <w:rPr>
          <w:rFonts w:asciiTheme="majorHAnsi" w:hAnsiTheme="majorHAnsi" w:cstheme="majorHAnsi"/>
          <w:lang w:val="sr-Cyrl-RS"/>
        </w:rPr>
        <w:t xml:space="preserve">, као и њихов табеларни приказ </w:t>
      </w:r>
      <w:r w:rsidRPr="00AD7A7E">
        <w:rPr>
          <w:rFonts w:asciiTheme="majorHAnsi" w:hAnsiTheme="majorHAnsi" w:cstheme="majorHAnsi"/>
          <w:lang w:val="sr-Cyrl-RS"/>
        </w:rPr>
        <w:t>за период 2019-2021. године:</w:t>
      </w:r>
    </w:p>
    <w:p w14:paraId="39DC9807" w14:textId="0A3A6951" w:rsidR="007B390A" w:rsidRPr="00AD7A7E" w:rsidRDefault="007B390A" w:rsidP="007A4911">
      <w:pPr>
        <w:spacing w:after="0"/>
        <w:rPr>
          <w:rFonts w:asciiTheme="majorHAnsi" w:hAnsiTheme="majorHAnsi" w:cstheme="majorHAnsi"/>
          <w:lang w:val="sr-Latn-RS"/>
        </w:rPr>
      </w:pPr>
      <w:r w:rsidRPr="00AD7A7E">
        <w:rPr>
          <w:rFonts w:asciiTheme="majorHAnsi" w:hAnsiTheme="majorHAnsi" w:cstheme="majorHAnsi"/>
          <w:noProof/>
        </w:rPr>
        <w:drawing>
          <wp:inline distT="0" distB="0" distL="0" distR="0" wp14:anchorId="7DE6FD9F" wp14:editId="43592A2B">
            <wp:extent cx="4572000" cy="2743200"/>
            <wp:effectExtent l="0" t="0" r="0" b="0"/>
            <wp:docPr id="34" name="Chart 34">
              <a:extLst xmlns:a="http://schemas.openxmlformats.org/drawingml/2006/main">
                <a:ext uri="{FF2B5EF4-FFF2-40B4-BE49-F238E27FC236}">
                  <a16:creationId xmlns:a16="http://schemas.microsoft.com/office/drawing/2014/main" id="{4E45E47D-8C93-4E77-BA3E-BF3B05ED0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0C24B6" w14:textId="72EFB2EE" w:rsidR="008A7D02" w:rsidRPr="00DF1121" w:rsidRDefault="007A4911" w:rsidP="007A4911">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2F4281" w:rsidRPr="00DF1121">
        <w:rPr>
          <w:rFonts w:asciiTheme="majorHAnsi" w:hAnsiTheme="majorHAnsi" w:cstheme="majorHAnsi"/>
          <w:i/>
          <w:iCs/>
          <w:sz w:val="18"/>
          <w:szCs w:val="18"/>
          <w:lang w:val="sr-Cyrl-RS"/>
        </w:rPr>
        <w:t>Финансијски извештаји ЈКП „Други октобар“ Врш</w:t>
      </w:r>
      <w:r w:rsidR="009D4336" w:rsidRPr="00DF1121">
        <w:rPr>
          <w:rFonts w:asciiTheme="majorHAnsi" w:hAnsiTheme="majorHAnsi" w:cstheme="majorHAnsi"/>
          <w:i/>
          <w:iCs/>
          <w:sz w:val="18"/>
          <w:szCs w:val="18"/>
          <w:lang w:val="sr-Cyrl-RS"/>
        </w:rPr>
        <w:t>ац, анализа тима консултаната</w:t>
      </w:r>
    </w:p>
    <w:p w14:paraId="67177943" w14:textId="77777777" w:rsidR="008A7D02" w:rsidRPr="00437018" w:rsidRDefault="008A7D02">
      <w:pPr>
        <w:rPr>
          <w:rFonts w:asciiTheme="majorHAnsi" w:hAnsiTheme="majorHAnsi" w:cstheme="majorHAnsi"/>
          <w:lang w:val="sr-Latn-RS"/>
        </w:rPr>
      </w:pPr>
    </w:p>
    <w:tbl>
      <w:tblPr>
        <w:tblStyle w:val="TableGridLight"/>
        <w:tblW w:w="9336" w:type="dxa"/>
        <w:tblLook w:val="04A0" w:firstRow="1" w:lastRow="0" w:firstColumn="1" w:lastColumn="0" w:noHBand="0" w:noVBand="1"/>
      </w:tblPr>
      <w:tblGrid>
        <w:gridCol w:w="3305"/>
        <w:gridCol w:w="1910"/>
        <w:gridCol w:w="2160"/>
        <w:gridCol w:w="1961"/>
      </w:tblGrid>
      <w:tr w:rsidR="002C6854" w:rsidRPr="00DB6A02" w14:paraId="5717CC32" w14:textId="77777777" w:rsidTr="00377BEE">
        <w:trPr>
          <w:trHeight w:val="251"/>
        </w:trPr>
        <w:tc>
          <w:tcPr>
            <w:tcW w:w="3305" w:type="dxa"/>
            <w:shd w:val="clear" w:color="auto" w:fill="DAEEF3" w:themeFill="accent5" w:themeFillTint="33"/>
            <w:noWrap/>
            <w:vAlign w:val="center"/>
            <w:hideMark/>
          </w:tcPr>
          <w:p w14:paraId="5F996E47" w14:textId="77777777" w:rsidR="002C6854" w:rsidRPr="00DB6A02" w:rsidRDefault="002C6854" w:rsidP="00377BEE">
            <w:pPr>
              <w:jc w:val="center"/>
              <w:rPr>
                <w:rFonts w:asciiTheme="majorHAnsi" w:eastAsia="Times New Roman" w:hAnsiTheme="majorHAnsi" w:cstheme="majorHAnsi"/>
                <w:b/>
                <w:bCs/>
                <w:sz w:val="18"/>
                <w:szCs w:val="18"/>
              </w:rPr>
            </w:pPr>
            <w:r w:rsidRPr="00DB6A02">
              <w:rPr>
                <w:rFonts w:asciiTheme="majorHAnsi" w:eastAsia="Times New Roman" w:hAnsiTheme="majorHAnsi" w:cstheme="majorHAnsi"/>
                <w:b/>
                <w:bCs/>
                <w:sz w:val="18"/>
                <w:szCs w:val="18"/>
              </w:rPr>
              <w:t>(у 000 динара)</w:t>
            </w:r>
          </w:p>
        </w:tc>
        <w:tc>
          <w:tcPr>
            <w:tcW w:w="1910" w:type="dxa"/>
            <w:shd w:val="clear" w:color="auto" w:fill="DAEEF3" w:themeFill="accent5" w:themeFillTint="33"/>
            <w:noWrap/>
            <w:vAlign w:val="center"/>
            <w:hideMark/>
          </w:tcPr>
          <w:p w14:paraId="1C2884CB" w14:textId="7FBFAD8C"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2019</w:t>
            </w:r>
            <w:r w:rsidR="0069459C" w:rsidRPr="00DB6A02">
              <w:rPr>
                <w:rFonts w:asciiTheme="majorHAnsi" w:eastAsia="Times New Roman" w:hAnsiTheme="majorHAnsi" w:cstheme="majorHAnsi"/>
                <w:b/>
                <w:bCs/>
                <w:sz w:val="18"/>
                <w:szCs w:val="18"/>
                <w:lang w:val="sr-Cyrl-RS"/>
              </w:rPr>
              <w:t>.</w:t>
            </w:r>
          </w:p>
        </w:tc>
        <w:tc>
          <w:tcPr>
            <w:tcW w:w="2160" w:type="dxa"/>
            <w:shd w:val="clear" w:color="auto" w:fill="DAEEF3" w:themeFill="accent5" w:themeFillTint="33"/>
            <w:noWrap/>
            <w:vAlign w:val="center"/>
            <w:hideMark/>
          </w:tcPr>
          <w:p w14:paraId="597B21E8" w14:textId="7771D616"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2020</w:t>
            </w:r>
            <w:r w:rsidR="0069459C" w:rsidRPr="00DB6A02">
              <w:rPr>
                <w:rFonts w:asciiTheme="majorHAnsi" w:eastAsia="Times New Roman" w:hAnsiTheme="majorHAnsi" w:cstheme="majorHAnsi"/>
                <w:b/>
                <w:bCs/>
                <w:sz w:val="18"/>
                <w:szCs w:val="18"/>
                <w:lang w:val="sr-Cyrl-RS"/>
              </w:rPr>
              <w:t>.</w:t>
            </w:r>
          </w:p>
        </w:tc>
        <w:tc>
          <w:tcPr>
            <w:tcW w:w="1961" w:type="dxa"/>
            <w:shd w:val="clear" w:color="auto" w:fill="DAEEF3" w:themeFill="accent5" w:themeFillTint="33"/>
            <w:noWrap/>
            <w:vAlign w:val="center"/>
            <w:hideMark/>
          </w:tcPr>
          <w:p w14:paraId="63D0AA07" w14:textId="652EEF12"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2021</w:t>
            </w:r>
            <w:r w:rsidR="0069459C" w:rsidRPr="00DB6A02">
              <w:rPr>
                <w:rFonts w:asciiTheme="majorHAnsi" w:eastAsia="Times New Roman" w:hAnsiTheme="majorHAnsi" w:cstheme="majorHAnsi"/>
                <w:b/>
                <w:bCs/>
                <w:sz w:val="18"/>
                <w:szCs w:val="18"/>
                <w:lang w:val="sr-Cyrl-RS"/>
              </w:rPr>
              <w:t>.</w:t>
            </w:r>
          </w:p>
        </w:tc>
      </w:tr>
      <w:tr w:rsidR="002C6854" w:rsidRPr="00DB6A02" w14:paraId="6177BD02" w14:textId="77777777" w:rsidTr="00377BEE">
        <w:trPr>
          <w:trHeight w:val="238"/>
        </w:trPr>
        <w:tc>
          <w:tcPr>
            <w:tcW w:w="3305" w:type="dxa"/>
            <w:noWrap/>
            <w:vAlign w:val="center"/>
            <w:hideMark/>
          </w:tcPr>
          <w:p w14:paraId="47018B75" w14:textId="77777777" w:rsidR="002C6854" w:rsidRPr="00DB6A02" w:rsidRDefault="002C6854" w:rsidP="00377BEE">
            <w:pPr>
              <w:rPr>
                <w:rFonts w:asciiTheme="majorHAnsi" w:eastAsia="Times New Roman" w:hAnsiTheme="majorHAnsi" w:cstheme="majorHAnsi"/>
                <w:sz w:val="18"/>
                <w:szCs w:val="18"/>
              </w:rPr>
            </w:pPr>
            <w:r w:rsidRPr="00DB6A02">
              <w:rPr>
                <w:rFonts w:asciiTheme="majorHAnsi" w:eastAsia="Times New Roman" w:hAnsiTheme="majorHAnsi" w:cstheme="majorHAnsi"/>
                <w:sz w:val="18"/>
                <w:szCs w:val="18"/>
              </w:rPr>
              <w:t>Пословни приходи</w:t>
            </w:r>
          </w:p>
        </w:tc>
        <w:tc>
          <w:tcPr>
            <w:tcW w:w="1910" w:type="dxa"/>
            <w:noWrap/>
            <w:vAlign w:val="center"/>
            <w:hideMark/>
          </w:tcPr>
          <w:p w14:paraId="214FD38F"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1.857.030</w:t>
            </w:r>
          </w:p>
        </w:tc>
        <w:tc>
          <w:tcPr>
            <w:tcW w:w="2160" w:type="dxa"/>
            <w:noWrap/>
            <w:vAlign w:val="center"/>
            <w:hideMark/>
          </w:tcPr>
          <w:p w14:paraId="0E73D671" w14:textId="77777777" w:rsidR="002C6854" w:rsidRPr="00DB6A02" w:rsidRDefault="002C6854" w:rsidP="00377BEE">
            <w:pPr>
              <w:jc w:val="right"/>
              <w:rPr>
                <w:rFonts w:asciiTheme="majorHAnsi" w:eastAsia="Times New Roman" w:hAnsiTheme="majorHAnsi" w:cstheme="majorHAnsi"/>
                <w:sz w:val="18"/>
                <w:szCs w:val="18"/>
              </w:rPr>
            </w:pPr>
            <w:r w:rsidRPr="00DB6A02">
              <w:rPr>
                <w:rFonts w:asciiTheme="majorHAnsi" w:eastAsia="Times New Roman" w:hAnsiTheme="majorHAnsi" w:cstheme="majorHAnsi"/>
                <w:sz w:val="18"/>
                <w:szCs w:val="18"/>
              </w:rPr>
              <w:t>1.828.624</w:t>
            </w:r>
          </w:p>
        </w:tc>
        <w:tc>
          <w:tcPr>
            <w:tcW w:w="1961" w:type="dxa"/>
            <w:noWrap/>
            <w:vAlign w:val="center"/>
            <w:hideMark/>
          </w:tcPr>
          <w:p w14:paraId="0CF65717" w14:textId="77777777" w:rsidR="002C6854" w:rsidRPr="00DB6A02" w:rsidRDefault="002C6854" w:rsidP="00377BEE">
            <w:pPr>
              <w:jc w:val="right"/>
              <w:rPr>
                <w:rFonts w:asciiTheme="majorHAnsi" w:eastAsia="Times New Roman" w:hAnsiTheme="majorHAnsi" w:cstheme="majorHAnsi"/>
                <w:sz w:val="18"/>
                <w:szCs w:val="18"/>
              </w:rPr>
            </w:pPr>
            <w:r w:rsidRPr="00DB6A02">
              <w:rPr>
                <w:rFonts w:asciiTheme="majorHAnsi" w:eastAsia="Times New Roman" w:hAnsiTheme="majorHAnsi" w:cstheme="majorHAnsi"/>
                <w:sz w:val="18"/>
                <w:szCs w:val="18"/>
              </w:rPr>
              <w:t>2.006.923</w:t>
            </w:r>
          </w:p>
        </w:tc>
      </w:tr>
      <w:tr w:rsidR="002C6854" w:rsidRPr="00DB6A02" w14:paraId="443C91F8" w14:textId="77777777" w:rsidTr="00377BEE">
        <w:trPr>
          <w:trHeight w:val="238"/>
        </w:trPr>
        <w:tc>
          <w:tcPr>
            <w:tcW w:w="3305" w:type="dxa"/>
            <w:noWrap/>
            <w:vAlign w:val="center"/>
            <w:hideMark/>
          </w:tcPr>
          <w:p w14:paraId="499AE3A5" w14:textId="77777777" w:rsidR="002C6854" w:rsidRPr="00DB6A02" w:rsidRDefault="002C6854" w:rsidP="00377BEE">
            <w:pPr>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Пословни расходи</w:t>
            </w:r>
          </w:p>
        </w:tc>
        <w:tc>
          <w:tcPr>
            <w:tcW w:w="1910" w:type="dxa"/>
            <w:noWrap/>
            <w:vAlign w:val="center"/>
            <w:hideMark/>
          </w:tcPr>
          <w:p w14:paraId="561C1CB0"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1.971.252</w:t>
            </w:r>
          </w:p>
        </w:tc>
        <w:tc>
          <w:tcPr>
            <w:tcW w:w="2160" w:type="dxa"/>
            <w:noWrap/>
            <w:vAlign w:val="center"/>
            <w:hideMark/>
          </w:tcPr>
          <w:p w14:paraId="0F856D6C"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sz w:val="18"/>
                <w:szCs w:val="18"/>
              </w:rPr>
              <w:t>1.945.863</w:t>
            </w:r>
          </w:p>
        </w:tc>
        <w:tc>
          <w:tcPr>
            <w:tcW w:w="1961" w:type="dxa"/>
            <w:noWrap/>
            <w:vAlign w:val="center"/>
            <w:hideMark/>
          </w:tcPr>
          <w:p w14:paraId="0CC387C7"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sz w:val="18"/>
                <w:szCs w:val="18"/>
              </w:rPr>
              <w:t>1.973.244</w:t>
            </w:r>
          </w:p>
        </w:tc>
      </w:tr>
      <w:tr w:rsidR="002C6854" w:rsidRPr="00DB6A02" w14:paraId="7508D5E2" w14:textId="77777777" w:rsidTr="00377BEE">
        <w:trPr>
          <w:trHeight w:val="238"/>
        </w:trPr>
        <w:tc>
          <w:tcPr>
            <w:tcW w:w="3305" w:type="dxa"/>
            <w:noWrap/>
            <w:vAlign w:val="center"/>
            <w:hideMark/>
          </w:tcPr>
          <w:p w14:paraId="62B8A52B" w14:textId="77777777" w:rsidR="002C6854" w:rsidRPr="00DB6A02" w:rsidRDefault="002C6854" w:rsidP="00377BEE">
            <w:pPr>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Пословни резултат</w:t>
            </w:r>
          </w:p>
        </w:tc>
        <w:tc>
          <w:tcPr>
            <w:tcW w:w="1910" w:type="dxa"/>
            <w:noWrap/>
            <w:vAlign w:val="center"/>
            <w:hideMark/>
          </w:tcPr>
          <w:p w14:paraId="60A546CC" w14:textId="40D0EA8A"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114.222</w:t>
            </w:r>
            <w:r w:rsidRPr="00DB6A02">
              <w:rPr>
                <w:rFonts w:asciiTheme="majorHAnsi" w:eastAsia="Times New Roman" w:hAnsiTheme="majorHAnsi" w:cstheme="majorHAnsi"/>
                <w:color w:val="000000"/>
                <w:sz w:val="18"/>
                <w:szCs w:val="18"/>
                <w:lang w:val="sr-Cyrl-RS"/>
              </w:rPr>
              <w:t>)</w:t>
            </w:r>
          </w:p>
        </w:tc>
        <w:tc>
          <w:tcPr>
            <w:tcW w:w="2160" w:type="dxa"/>
            <w:noWrap/>
            <w:vAlign w:val="center"/>
            <w:hideMark/>
          </w:tcPr>
          <w:p w14:paraId="3F99FAB1" w14:textId="5B452F79"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117.239</w:t>
            </w:r>
            <w:r w:rsidRPr="00DB6A02">
              <w:rPr>
                <w:rFonts w:asciiTheme="majorHAnsi" w:eastAsia="Times New Roman" w:hAnsiTheme="majorHAnsi" w:cstheme="majorHAnsi"/>
                <w:color w:val="000000"/>
                <w:sz w:val="18"/>
                <w:szCs w:val="18"/>
                <w:lang w:val="sr-Cyrl-RS"/>
              </w:rPr>
              <w:t>)</w:t>
            </w:r>
          </w:p>
        </w:tc>
        <w:tc>
          <w:tcPr>
            <w:tcW w:w="1961" w:type="dxa"/>
            <w:noWrap/>
            <w:vAlign w:val="center"/>
            <w:hideMark/>
          </w:tcPr>
          <w:p w14:paraId="11333870"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33.679</w:t>
            </w:r>
          </w:p>
        </w:tc>
      </w:tr>
      <w:tr w:rsidR="002C6854" w:rsidRPr="00DB6A02" w14:paraId="03A5F4D5" w14:textId="77777777" w:rsidTr="00377BEE">
        <w:trPr>
          <w:trHeight w:val="251"/>
        </w:trPr>
        <w:tc>
          <w:tcPr>
            <w:tcW w:w="3305" w:type="dxa"/>
            <w:noWrap/>
            <w:vAlign w:val="center"/>
            <w:hideMark/>
          </w:tcPr>
          <w:p w14:paraId="6F023DF4" w14:textId="77777777" w:rsidR="002C6854" w:rsidRPr="00DB6A02" w:rsidRDefault="002C6854" w:rsidP="00377BEE">
            <w:pPr>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Нето резултат</w:t>
            </w:r>
          </w:p>
        </w:tc>
        <w:tc>
          <w:tcPr>
            <w:tcW w:w="1910" w:type="dxa"/>
            <w:noWrap/>
            <w:vAlign w:val="center"/>
            <w:hideMark/>
          </w:tcPr>
          <w:p w14:paraId="440FA769" w14:textId="367DABE5"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275.448</w:t>
            </w:r>
            <w:r w:rsidRPr="00DB6A02">
              <w:rPr>
                <w:rFonts w:asciiTheme="majorHAnsi" w:eastAsia="Times New Roman" w:hAnsiTheme="majorHAnsi" w:cstheme="majorHAnsi"/>
                <w:color w:val="000000"/>
                <w:sz w:val="18"/>
                <w:szCs w:val="18"/>
                <w:lang w:val="sr-Cyrl-RS"/>
              </w:rPr>
              <w:t>)</w:t>
            </w:r>
          </w:p>
        </w:tc>
        <w:tc>
          <w:tcPr>
            <w:tcW w:w="2160" w:type="dxa"/>
            <w:noWrap/>
            <w:vAlign w:val="center"/>
            <w:hideMark/>
          </w:tcPr>
          <w:p w14:paraId="27964508" w14:textId="7C6743AF"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46.807</w:t>
            </w:r>
            <w:r w:rsidRPr="00DB6A02">
              <w:rPr>
                <w:rFonts w:asciiTheme="majorHAnsi" w:eastAsia="Times New Roman" w:hAnsiTheme="majorHAnsi" w:cstheme="majorHAnsi"/>
                <w:color w:val="000000"/>
                <w:sz w:val="18"/>
                <w:szCs w:val="18"/>
                <w:lang w:val="sr-Cyrl-RS"/>
              </w:rPr>
              <w:t>)</w:t>
            </w:r>
          </w:p>
        </w:tc>
        <w:tc>
          <w:tcPr>
            <w:tcW w:w="1961" w:type="dxa"/>
            <w:noWrap/>
            <w:vAlign w:val="center"/>
            <w:hideMark/>
          </w:tcPr>
          <w:p w14:paraId="4AE30E3C"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84.506</w:t>
            </w:r>
          </w:p>
        </w:tc>
      </w:tr>
    </w:tbl>
    <w:p w14:paraId="599E7960" w14:textId="77777777" w:rsidR="00F410AE" w:rsidRPr="00DF1121" w:rsidRDefault="00F410AE" w:rsidP="00F410AE">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Финансијски извештаји ЈКП „Други октобар“ Вршац, анализа тима консултаната</w:t>
      </w:r>
    </w:p>
    <w:p w14:paraId="560EA9A4" w14:textId="77777777" w:rsidR="000A6C2F" w:rsidRPr="00AD7A7E" w:rsidRDefault="000A6C2F">
      <w:pPr>
        <w:rPr>
          <w:rFonts w:asciiTheme="majorHAnsi" w:hAnsiTheme="majorHAnsi" w:cstheme="majorHAnsi"/>
        </w:rPr>
      </w:pPr>
    </w:p>
    <w:p w14:paraId="1EB4B8F3" w14:textId="6114FBDD" w:rsidR="000A6D1F" w:rsidRPr="00AD7A7E" w:rsidRDefault="000A6D1F" w:rsidP="00235CAE">
      <w:pPr>
        <w:jc w:val="both"/>
        <w:rPr>
          <w:rFonts w:asciiTheme="majorHAnsi" w:hAnsiTheme="majorHAnsi" w:cstheme="majorHAnsi"/>
          <w:lang w:val="sr-Cyrl-RS"/>
        </w:rPr>
      </w:pPr>
      <w:r w:rsidRPr="00AD7A7E">
        <w:rPr>
          <w:rFonts w:asciiTheme="majorHAnsi" w:hAnsiTheme="majorHAnsi" w:cstheme="majorHAnsi"/>
          <w:lang w:val="sr-Cyrl-RS"/>
        </w:rPr>
        <w:t xml:space="preserve">Оно што је карактеристично за 2021. годину је </w:t>
      </w:r>
      <w:r w:rsidR="008D451C" w:rsidRPr="00AD7A7E">
        <w:rPr>
          <w:rFonts w:asciiTheme="majorHAnsi" w:hAnsiTheme="majorHAnsi" w:cstheme="majorHAnsi"/>
          <w:lang w:val="sr-Cyrl-RS"/>
        </w:rPr>
        <w:t>да предузеће бележи позитиван пословни и нето резултат</w:t>
      </w:r>
      <w:r w:rsidR="00235CAE" w:rsidRPr="00AD7A7E">
        <w:rPr>
          <w:rFonts w:asciiTheme="majorHAnsi" w:hAnsiTheme="majorHAnsi" w:cstheme="majorHAnsi"/>
          <w:lang w:val="sr-Cyrl-RS"/>
        </w:rPr>
        <w:t>, што није случај са претходне две године</w:t>
      </w:r>
      <w:r w:rsidR="00971E9C" w:rsidRPr="00AD7A7E">
        <w:rPr>
          <w:rFonts w:asciiTheme="majorHAnsi" w:hAnsiTheme="majorHAnsi" w:cstheme="majorHAnsi"/>
          <w:lang w:val="sr-Cyrl-RS"/>
        </w:rPr>
        <w:t>. Један од разлога у прилог томе је пораст пословних прихода</w:t>
      </w:r>
      <w:r w:rsidR="002A1846" w:rsidRPr="00AD7A7E">
        <w:rPr>
          <w:rFonts w:asciiTheme="majorHAnsi" w:hAnsiTheme="majorHAnsi" w:cstheme="majorHAnsi"/>
          <w:lang w:val="sr-Latn-RS"/>
        </w:rPr>
        <w:t xml:space="preserve"> </w:t>
      </w:r>
      <w:r w:rsidR="00971E9C" w:rsidRPr="00AD7A7E">
        <w:rPr>
          <w:rFonts w:asciiTheme="majorHAnsi" w:hAnsiTheme="majorHAnsi" w:cstheme="majorHAnsi"/>
          <w:lang w:val="sr-Cyrl-RS"/>
        </w:rPr>
        <w:t xml:space="preserve">у 2021. у односу на 2020. годину за </w:t>
      </w:r>
      <w:r w:rsidR="002F7F1A" w:rsidRPr="00AD7A7E">
        <w:rPr>
          <w:rFonts w:asciiTheme="majorHAnsi" w:hAnsiTheme="majorHAnsi" w:cstheme="majorHAnsi"/>
          <w:lang w:val="sr-Latn-RS"/>
        </w:rPr>
        <w:t>9,8%.</w:t>
      </w:r>
      <w:r w:rsidR="00971E9C" w:rsidRPr="00AD7A7E">
        <w:rPr>
          <w:rFonts w:asciiTheme="majorHAnsi" w:hAnsiTheme="majorHAnsi" w:cstheme="majorHAnsi"/>
          <w:lang w:val="sr-Cyrl-RS"/>
        </w:rPr>
        <w:t xml:space="preserve"> </w:t>
      </w:r>
    </w:p>
    <w:p w14:paraId="6E625DC2" w14:textId="30568864" w:rsidR="00995951" w:rsidRPr="00AD7A7E" w:rsidRDefault="00995951" w:rsidP="00235CAE">
      <w:pPr>
        <w:jc w:val="both"/>
        <w:rPr>
          <w:rFonts w:asciiTheme="majorHAnsi" w:hAnsiTheme="majorHAnsi" w:cstheme="majorHAnsi"/>
          <w:lang w:val="sr-Cyrl-RS"/>
        </w:rPr>
      </w:pPr>
      <w:r w:rsidRPr="00AD7A7E">
        <w:rPr>
          <w:rFonts w:asciiTheme="majorHAnsi" w:hAnsiTheme="majorHAnsi" w:cstheme="majorHAnsi"/>
          <w:lang w:val="sr-Cyrl-RS"/>
        </w:rPr>
        <w:t>Аналогно са динамиком кретања прихода и расхода кретале су се и стопе пословног, тј. нето резултата. Важно је још једном истаћи да се у 2020. години бележи благ опоравак и то значајнији опоравак нето резултата упркос пандемији Ковид-19.</w:t>
      </w:r>
    </w:p>
    <w:p w14:paraId="65A36402" w14:textId="10478AA6" w:rsidR="008A7D02" w:rsidRPr="00AD7A7E" w:rsidRDefault="00A2690B" w:rsidP="00A2690B">
      <w:pPr>
        <w:spacing w:after="0"/>
        <w:rPr>
          <w:rFonts w:asciiTheme="majorHAnsi" w:hAnsiTheme="majorHAnsi" w:cstheme="majorHAnsi"/>
        </w:rPr>
      </w:pPr>
      <w:r w:rsidRPr="00AD7A7E">
        <w:rPr>
          <w:rFonts w:asciiTheme="majorHAnsi" w:hAnsiTheme="majorHAnsi" w:cstheme="majorHAnsi"/>
          <w:noProof/>
        </w:rPr>
        <w:lastRenderedPageBreak/>
        <w:drawing>
          <wp:inline distT="0" distB="0" distL="0" distR="0" wp14:anchorId="239EB15D" wp14:editId="4EB397CD">
            <wp:extent cx="4753610" cy="2627194"/>
            <wp:effectExtent l="0" t="0" r="8890" b="1905"/>
            <wp:docPr id="35" name="Chart 35">
              <a:extLst xmlns:a="http://schemas.openxmlformats.org/drawingml/2006/main">
                <a:ext uri="{FF2B5EF4-FFF2-40B4-BE49-F238E27FC236}">
                  <a16:creationId xmlns:a16="http://schemas.microsoft.com/office/drawing/2014/main" id="{6E6871C9-9BC9-4162-B903-205DC8A9E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4DDE91" w14:textId="733165CF" w:rsidR="00A2690B" w:rsidRPr="00DF1121" w:rsidRDefault="00A2690B" w:rsidP="00A2690B">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9D4336" w:rsidRPr="00DF1121">
        <w:rPr>
          <w:rFonts w:asciiTheme="majorHAnsi" w:hAnsiTheme="majorHAnsi" w:cstheme="majorHAnsi"/>
          <w:i/>
          <w:iCs/>
          <w:sz w:val="18"/>
          <w:szCs w:val="18"/>
          <w:lang w:val="sr-Cyrl-RS"/>
        </w:rPr>
        <w:t>Финансијски извештаји ЈКП „Други октобар“ Вршац, анализа тима консултаната</w:t>
      </w:r>
    </w:p>
    <w:p w14:paraId="71A4450E" w14:textId="77777777" w:rsidR="008A7D02" w:rsidRPr="00DF1121" w:rsidRDefault="008A7D02">
      <w:pPr>
        <w:rPr>
          <w:rFonts w:asciiTheme="majorHAnsi" w:hAnsiTheme="majorHAnsi" w:cstheme="majorHAnsi"/>
          <w:sz w:val="18"/>
          <w:szCs w:val="18"/>
        </w:rPr>
      </w:pPr>
    </w:p>
    <w:p w14:paraId="25C2B242" w14:textId="77777777" w:rsidR="008A7D02" w:rsidRPr="00DB6A02" w:rsidRDefault="008A7D02">
      <w:pPr>
        <w:rPr>
          <w:rFonts w:asciiTheme="majorHAnsi" w:hAnsiTheme="majorHAnsi" w:cstheme="majorHAnsi"/>
        </w:rPr>
      </w:pPr>
    </w:p>
    <w:p w14:paraId="0393B0CD" w14:textId="415B4A9B" w:rsidR="008A7D02" w:rsidRPr="00DB6A02" w:rsidRDefault="00AD2BC3" w:rsidP="00AD2BC3">
      <w:pPr>
        <w:spacing w:after="0"/>
        <w:rPr>
          <w:rFonts w:asciiTheme="majorHAnsi" w:hAnsiTheme="majorHAnsi" w:cstheme="majorHAnsi"/>
          <w:lang w:val="sr-Latn-RS"/>
        </w:rPr>
      </w:pPr>
      <w:r w:rsidRPr="00DB6A02">
        <w:rPr>
          <w:rFonts w:asciiTheme="majorHAnsi" w:hAnsiTheme="majorHAnsi" w:cstheme="majorHAnsi"/>
          <w:noProof/>
        </w:rPr>
        <w:drawing>
          <wp:inline distT="0" distB="0" distL="0" distR="0" wp14:anchorId="6649EEE1" wp14:editId="5AD367B1">
            <wp:extent cx="4754218" cy="3031436"/>
            <wp:effectExtent l="0" t="0" r="8890" b="17145"/>
            <wp:docPr id="39" name="Chart 39">
              <a:extLst xmlns:a="http://schemas.openxmlformats.org/drawingml/2006/main">
                <a:ext uri="{FF2B5EF4-FFF2-40B4-BE49-F238E27FC236}">
                  <a16:creationId xmlns:a16="http://schemas.microsoft.com/office/drawing/2014/main" id="{BC26932A-51A5-483C-8858-B50CC22B8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3CBAAA" w14:textId="4648951B" w:rsidR="00AD2BC3" w:rsidRPr="00DF1121" w:rsidRDefault="00AD2BC3" w:rsidP="00AD2BC3">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9D4336" w:rsidRPr="00DF1121">
        <w:rPr>
          <w:rFonts w:asciiTheme="majorHAnsi" w:hAnsiTheme="majorHAnsi" w:cstheme="majorHAnsi"/>
          <w:i/>
          <w:iCs/>
          <w:sz w:val="18"/>
          <w:szCs w:val="18"/>
          <w:lang w:val="sr-Cyrl-RS"/>
        </w:rPr>
        <w:t>Финансијски извештаји ЈКП „Други октобар“ Вршац, анализа тима консултаната</w:t>
      </w:r>
    </w:p>
    <w:p w14:paraId="12AD373D" w14:textId="77777777" w:rsidR="008A7D02" w:rsidRPr="00437018" w:rsidRDefault="008A7D02">
      <w:pPr>
        <w:rPr>
          <w:rFonts w:asciiTheme="majorHAnsi" w:hAnsiTheme="majorHAnsi" w:cstheme="majorHAnsi"/>
          <w:sz w:val="18"/>
          <w:szCs w:val="18"/>
          <w:lang w:val="sr-Latn-RS"/>
        </w:rPr>
      </w:pPr>
    </w:p>
    <w:p w14:paraId="45B61C15" w14:textId="34468474" w:rsidR="008A7D02" w:rsidRPr="003A6B04" w:rsidRDefault="00EF51FD" w:rsidP="00EF51FD">
      <w:pPr>
        <w:jc w:val="both"/>
        <w:rPr>
          <w:rFonts w:asciiTheme="majorHAnsi" w:hAnsiTheme="majorHAnsi" w:cstheme="majorHAnsi"/>
          <w:lang w:val="sr-Latn-RS"/>
        </w:rPr>
      </w:pPr>
      <w:r w:rsidRPr="00AD7A7E">
        <w:rPr>
          <w:rFonts w:asciiTheme="majorHAnsi" w:hAnsiTheme="majorHAnsi" w:cstheme="majorHAnsi"/>
        </w:rPr>
        <w:t>Дубљим</w:t>
      </w:r>
      <w:r w:rsidRPr="003A6B04">
        <w:rPr>
          <w:rFonts w:asciiTheme="majorHAnsi" w:hAnsiTheme="majorHAnsi" w:cstheme="majorHAnsi"/>
          <w:lang w:val="sr-Latn-RS"/>
        </w:rPr>
        <w:t xml:space="preserve"> </w:t>
      </w:r>
      <w:r w:rsidRPr="00AD7A7E">
        <w:rPr>
          <w:rFonts w:asciiTheme="majorHAnsi" w:hAnsiTheme="majorHAnsi" w:cstheme="majorHAnsi"/>
        </w:rPr>
        <w:t>увидом</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саму</w:t>
      </w:r>
      <w:r w:rsidRPr="003A6B04">
        <w:rPr>
          <w:rFonts w:asciiTheme="majorHAnsi" w:hAnsiTheme="majorHAnsi" w:cstheme="majorHAnsi"/>
          <w:lang w:val="sr-Latn-RS"/>
        </w:rPr>
        <w:t xml:space="preserve"> </w:t>
      </w:r>
      <w:r w:rsidRPr="00AD7A7E">
        <w:rPr>
          <w:rFonts w:asciiTheme="majorHAnsi" w:hAnsiTheme="majorHAnsi" w:cstheme="majorHAnsi"/>
        </w:rPr>
        <w:t>структуру</w:t>
      </w:r>
      <w:r w:rsidRPr="003A6B04">
        <w:rPr>
          <w:rFonts w:asciiTheme="majorHAnsi" w:hAnsiTheme="majorHAnsi" w:cstheme="majorHAnsi"/>
          <w:lang w:val="sr-Latn-RS"/>
        </w:rPr>
        <w:t xml:space="preserve"> </w:t>
      </w:r>
      <w:r w:rsidRPr="00AD7A7E">
        <w:rPr>
          <w:rFonts w:asciiTheme="majorHAnsi" w:hAnsiTheme="majorHAnsi" w:cstheme="majorHAnsi"/>
        </w:rPr>
        <w:t>пословних</w:t>
      </w:r>
      <w:r w:rsidRPr="003A6B04">
        <w:rPr>
          <w:rFonts w:asciiTheme="majorHAnsi" w:hAnsiTheme="majorHAnsi" w:cstheme="majorHAnsi"/>
          <w:lang w:val="sr-Latn-RS"/>
        </w:rPr>
        <w:t xml:space="preserve"> </w:t>
      </w:r>
      <w:r w:rsidRPr="00AD7A7E">
        <w:rPr>
          <w:rFonts w:asciiTheme="majorHAnsi" w:hAnsiTheme="majorHAnsi" w:cstheme="majorHAnsi"/>
        </w:rPr>
        <w:t>расхода</w:t>
      </w:r>
      <w:r w:rsidRPr="003A6B04">
        <w:rPr>
          <w:rFonts w:asciiTheme="majorHAnsi" w:hAnsiTheme="majorHAnsi" w:cstheme="majorHAnsi"/>
          <w:lang w:val="sr-Latn-RS"/>
        </w:rPr>
        <w:t xml:space="preserve"> </w:t>
      </w:r>
      <w:r w:rsidRPr="00AD7A7E">
        <w:rPr>
          <w:rFonts w:asciiTheme="majorHAnsi" w:hAnsiTheme="majorHAnsi" w:cstheme="majorHAnsi"/>
        </w:rPr>
        <w:t>добија</w:t>
      </w:r>
      <w:r w:rsidRPr="003A6B04">
        <w:rPr>
          <w:rFonts w:asciiTheme="majorHAnsi" w:hAnsiTheme="majorHAnsi" w:cstheme="majorHAnsi"/>
          <w:lang w:val="sr-Latn-RS"/>
        </w:rPr>
        <w:t xml:space="preserve"> </w:t>
      </w:r>
      <w:r w:rsidRPr="00AD7A7E">
        <w:rPr>
          <w:rFonts w:asciiTheme="majorHAnsi" w:hAnsiTheme="majorHAnsi" w:cstheme="majorHAnsi"/>
        </w:rPr>
        <w:t>се</w:t>
      </w:r>
      <w:r w:rsidRPr="003A6B04">
        <w:rPr>
          <w:rFonts w:asciiTheme="majorHAnsi" w:hAnsiTheme="majorHAnsi" w:cstheme="majorHAnsi"/>
          <w:lang w:val="sr-Latn-RS"/>
        </w:rPr>
        <w:t xml:space="preserve"> </w:t>
      </w:r>
      <w:r w:rsidRPr="00AD7A7E">
        <w:rPr>
          <w:rFonts w:asciiTheme="majorHAnsi" w:hAnsiTheme="majorHAnsi" w:cstheme="majorHAnsi"/>
        </w:rPr>
        <w:t>јаснија</w:t>
      </w:r>
      <w:r w:rsidRPr="003A6B04">
        <w:rPr>
          <w:rFonts w:asciiTheme="majorHAnsi" w:hAnsiTheme="majorHAnsi" w:cstheme="majorHAnsi"/>
          <w:lang w:val="sr-Latn-RS"/>
        </w:rPr>
        <w:t xml:space="preserve"> </w:t>
      </w:r>
      <w:r w:rsidRPr="00AD7A7E">
        <w:rPr>
          <w:rFonts w:asciiTheme="majorHAnsi" w:hAnsiTheme="majorHAnsi" w:cstheme="majorHAnsi"/>
        </w:rPr>
        <w:t>слика</w:t>
      </w:r>
      <w:r w:rsidRPr="003A6B04">
        <w:rPr>
          <w:rFonts w:asciiTheme="majorHAnsi" w:hAnsiTheme="majorHAnsi" w:cstheme="majorHAnsi"/>
          <w:lang w:val="sr-Latn-RS"/>
        </w:rPr>
        <w:t xml:space="preserve"> </w:t>
      </w:r>
      <w:r w:rsidRPr="00AD7A7E">
        <w:rPr>
          <w:rFonts w:asciiTheme="majorHAnsi" w:hAnsiTheme="majorHAnsi" w:cstheme="majorHAnsi"/>
        </w:rPr>
        <w:t>о</w:t>
      </w:r>
      <w:r w:rsidRPr="003A6B04">
        <w:rPr>
          <w:rFonts w:asciiTheme="majorHAnsi" w:hAnsiTheme="majorHAnsi" w:cstheme="majorHAnsi"/>
          <w:lang w:val="sr-Latn-RS"/>
        </w:rPr>
        <w:t xml:space="preserve"> </w:t>
      </w:r>
      <w:r w:rsidRPr="00AD7A7E">
        <w:rPr>
          <w:rFonts w:asciiTheme="majorHAnsi" w:hAnsiTheme="majorHAnsi" w:cstheme="majorHAnsi"/>
        </w:rPr>
        <w:t>највећим</w:t>
      </w:r>
      <w:r w:rsidRPr="003A6B04">
        <w:rPr>
          <w:rFonts w:asciiTheme="majorHAnsi" w:hAnsiTheme="majorHAnsi" w:cstheme="majorHAnsi"/>
          <w:lang w:val="sr-Latn-RS"/>
        </w:rPr>
        <w:t xml:space="preserve"> </w:t>
      </w:r>
      <w:r w:rsidRPr="00AD7A7E">
        <w:rPr>
          <w:rFonts w:asciiTheme="majorHAnsi" w:hAnsiTheme="majorHAnsi" w:cstheme="majorHAnsi"/>
        </w:rPr>
        <w:t>генераторима</w:t>
      </w:r>
      <w:r w:rsidRPr="003A6B04">
        <w:rPr>
          <w:rFonts w:asciiTheme="majorHAnsi" w:hAnsiTheme="majorHAnsi" w:cstheme="majorHAnsi"/>
          <w:lang w:val="sr-Latn-RS"/>
        </w:rPr>
        <w:t xml:space="preserve"> </w:t>
      </w:r>
      <w:r w:rsidRPr="00AD7A7E">
        <w:rPr>
          <w:rFonts w:asciiTheme="majorHAnsi" w:hAnsiTheme="majorHAnsi" w:cstheme="majorHAnsi"/>
        </w:rPr>
        <w:t>трошкова</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ЈКП</w:t>
      </w:r>
      <w:r w:rsidRPr="003A6B04">
        <w:rPr>
          <w:rFonts w:asciiTheme="majorHAnsi" w:hAnsiTheme="majorHAnsi" w:cstheme="majorHAnsi"/>
          <w:lang w:val="sr-Latn-RS"/>
        </w:rPr>
        <w:t xml:space="preserve"> </w:t>
      </w:r>
      <w:r w:rsidRPr="00AD7A7E">
        <w:rPr>
          <w:rFonts w:asciiTheme="majorHAnsi" w:hAnsiTheme="majorHAnsi" w:cstheme="majorHAnsi"/>
          <w:lang w:val="sr-Cyrl-RS"/>
        </w:rPr>
        <w:t>„</w:t>
      </w:r>
      <w:r w:rsidRPr="00AD7A7E">
        <w:rPr>
          <w:rFonts w:asciiTheme="majorHAnsi" w:hAnsiTheme="majorHAnsi" w:cstheme="majorHAnsi"/>
        </w:rPr>
        <w:t>Други</w:t>
      </w:r>
      <w:r w:rsidRPr="003A6B04">
        <w:rPr>
          <w:rFonts w:asciiTheme="majorHAnsi" w:hAnsiTheme="majorHAnsi" w:cstheme="majorHAnsi"/>
          <w:lang w:val="sr-Latn-RS"/>
        </w:rPr>
        <w:t xml:space="preserve"> </w:t>
      </w:r>
      <w:r w:rsidRPr="00AD7A7E">
        <w:rPr>
          <w:rFonts w:asciiTheme="majorHAnsi" w:hAnsiTheme="majorHAnsi" w:cstheme="majorHAnsi"/>
        </w:rPr>
        <w:t>октоба</w:t>
      </w:r>
      <w:r w:rsidRPr="00AD7A7E">
        <w:rPr>
          <w:rFonts w:asciiTheme="majorHAnsi" w:hAnsiTheme="majorHAnsi" w:cstheme="majorHAnsi"/>
          <w:lang w:val="sr-Cyrl-RS"/>
        </w:rPr>
        <w:t>р“</w:t>
      </w:r>
      <w:r w:rsidRPr="003A6B04">
        <w:rPr>
          <w:rFonts w:asciiTheme="majorHAnsi" w:hAnsiTheme="majorHAnsi" w:cstheme="majorHAnsi"/>
          <w:lang w:val="sr-Latn-RS"/>
        </w:rPr>
        <w:t xml:space="preserve"> </w:t>
      </w:r>
      <w:r w:rsidRPr="00AD7A7E">
        <w:rPr>
          <w:rFonts w:asciiTheme="majorHAnsi" w:hAnsiTheme="majorHAnsi" w:cstheme="majorHAnsi"/>
        </w:rPr>
        <w:t>Вршац</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вези</w:t>
      </w:r>
      <w:r w:rsidRPr="003A6B04">
        <w:rPr>
          <w:rFonts w:asciiTheme="majorHAnsi" w:hAnsiTheme="majorHAnsi" w:cstheme="majorHAnsi"/>
          <w:lang w:val="sr-Latn-RS"/>
        </w:rPr>
        <w:t xml:space="preserve"> </w:t>
      </w:r>
      <w:r w:rsidRPr="00AD7A7E">
        <w:rPr>
          <w:rFonts w:asciiTheme="majorHAnsi" w:hAnsiTheme="majorHAnsi" w:cstheme="majorHAnsi"/>
        </w:rPr>
        <w:t>са</w:t>
      </w:r>
      <w:r w:rsidRPr="003A6B04">
        <w:rPr>
          <w:rFonts w:asciiTheme="majorHAnsi" w:hAnsiTheme="majorHAnsi" w:cstheme="majorHAnsi"/>
          <w:lang w:val="sr-Latn-RS"/>
        </w:rPr>
        <w:t xml:space="preserve"> </w:t>
      </w:r>
      <w:r w:rsidRPr="00AD7A7E">
        <w:rPr>
          <w:rFonts w:asciiTheme="majorHAnsi" w:hAnsiTheme="majorHAnsi" w:cstheme="majorHAnsi"/>
        </w:rPr>
        <w:t>тим</w:t>
      </w:r>
      <w:r w:rsidRPr="003A6B04">
        <w:rPr>
          <w:rFonts w:asciiTheme="majorHAnsi" w:hAnsiTheme="majorHAnsi" w:cstheme="majorHAnsi"/>
          <w:lang w:val="sr-Latn-RS"/>
        </w:rPr>
        <w:t xml:space="preserve">, </w:t>
      </w:r>
      <w:r w:rsidRPr="00AD7A7E">
        <w:rPr>
          <w:rFonts w:asciiTheme="majorHAnsi" w:hAnsiTheme="majorHAnsi" w:cstheme="majorHAnsi"/>
        </w:rPr>
        <w:t>највеће</w:t>
      </w:r>
      <w:r w:rsidRPr="003A6B04">
        <w:rPr>
          <w:rFonts w:asciiTheme="majorHAnsi" w:hAnsiTheme="majorHAnsi" w:cstheme="majorHAnsi"/>
          <w:lang w:val="sr-Latn-RS"/>
        </w:rPr>
        <w:t xml:space="preserve"> </w:t>
      </w:r>
      <w:r w:rsidRPr="00AD7A7E">
        <w:rPr>
          <w:rFonts w:asciiTheme="majorHAnsi" w:hAnsiTheme="majorHAnsi" w:cstheme="majorHAnsi"/>
        </w:rPr>
        <w:t>учешће</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структури</w:t>
      </w:r>
      <w:r w:rsidRPr="003A6B04">
        <w:rPr>
          <w:rFonts w:asciiTheme="majorHAnsi" w:hAnsiTheme="majorHAnsi" w:cstheme="majorHAnsi"/>
          <w:lang w:val="sr-Latn-RS"/>
        </w:rPr>
        <w:t xml:space="preserve"> </w:t>
      </w:r>
      <w:r w:rsidRPr="00AD7A7E">
        <w:rPr>
          <w:rFonts w:asciiTheme="majorHAnsi" w:hAnsiTheme="majorHAnsi" w:cstheme="majorHAnsi"/>
        </w:rPr>
        <w:t>пословних</w:t>
      </w:r>
      <w:r w:rsidRPr="003A6B04">
        <w:rPr>
          <w:rFonts w:asciiTheme="majorHAnsi" w:hAnsiTheme="majorHAnsi" w:cstheme="majorHAnsi"/>
          <w:lang w:val="sr-Latn-RS"/>
        </w:rPr>
        <w:t xml:space="preserve"> </w:t>
      </w:r>
      <w:r w:rsidRPr="00AD7A7E">
        <w:rPr>
          <w:rFonts w:asciiTheme="majorHAnsi" w:hAnsiTheme="majorHAnsi" w:cstheme="majorHAnsi"/>
        </w:rPr>
        <w:t>расхода</w:t>
      </w:r>
      <w:r w:rsidRPr="003A6B04">
        <w:rPr>
          <w:rFonts w:asciiTheme="majorHAnsi" w:hAnsiTheme="majorHAnsi" w:cstheme="majorHAnsi"/>
          <w:lang w:val="sr-Latn-RS"/>
        </w:rPr>
        <w:t xml:space="preserve"> </w:t>
      </w:r>
      <w:r w:rsidRPr="00AD7A7E">
        <w:rPr>
          <w:rFonts w:asciiTheme="majorHAnsi" w:hAnsiTheme="majorHAnsi" w:cstheme="majorHAnsi"/>
        </w:rPr>
        <w:t>имали</w:t>
      </w:r>
      <w:r w:rsidRPr="003A6B04">
        <w:rPr>
          <w:rFonts w:asciiTheme="majorHAnsi" w:hAnsiTheme="majorHAnsi" w:cstheme="majorHAnsi"/>
          <w:lang w:val="sr-Latn-RS"/>
        </w:rPr>
        <w:t xml:space="preserve"> </w:t>
      </w:r>
      <w:r w:rsidRPr="00AD7A7E">
        <w:rPr>
          <w:rFonts w:asciiTheme="majorHAnsi" w:hAnsiTheme="majorHAnsi" w:cstheme="majorHAnsi"/>
        </w:rPr>
        <w:t>су</w:t>
      </w:r>
      <w:r w:rsidRPr="003A6B04">
        <w:rPr>
          <w:rFonts w:asciiTheme="majorHAnsi" w:hAnsiTheme="majorHAnsi" w:cstheme="majorHAnsi"/>
          <w:lang w:val="sr-Latn-RS"/>
        </w:rPr>
        <w:t xml:space="preserve"> </w:t>
      </w:r>
      <w:r w:rsidRPr="00AD7A7E">
        <w:rPr>
          <w:rFonts w:asciiTheme="majorHAnsi" w:hAnsiTheme="majorHAnsi" w:cstheme="majorHAnsi"/>
        </w:rPr>
        <w:t>Набавна</w:t>
      </w:r>
      <w:r w:rsidRPr="003A6B04">
        <w:rPr>
          <w:rFonts w:asciiTheme="majorHAnsi" w:hAnsiTheme="majorHAnsi" w:cstheme="majorHAnsi"/>
          <w:lang w:val="sr-Latn-RS"/>
        </w:rPr>
        <w:t xml:space="preserve"> </w:t>
      </w:r>
      <w:r w:rsidRPr="00AD7A7E">
        <w:rPr>
          <w:rFonts w:asciiTheme="majorHAnsi" w:hAnsiTheme="majorHAnsi" w:cstheme="majorHAnsi"/>
        </w:rPr>
        <w:t>вредност</w:t>
      </w:r>
      <w:r w:rsidRPr="003A6B04">
        <w:rPr>
          <w:rFonts w:asciiTheme="majorHAnsi" w:hAnsiTheme="majorHAnsi" w:cstheme="majorHAnsi"/>
          <w:lang w:val="sr-Latn-RS"/>
        </w:rPr>
        <w:t xml:space="preserve"> </w:t>
      </w:r>
      <w:r w:rsidRPr="00AD7A7E">
        <w:rPr>
          <w:rFonts w:asciiTheme="majorHAnsi" w:hAnsiTheme="majorHAnsi" w:cstheme="majorHAnsi"/>
        </w:rPr>
        <w:t>продате</w:t>
      </w:r>
      <w:r w:rsidRPr="003A6B04">
        <w:rPr>
          <w:rFonts w:asciiTheme="majorHAnsi" w:hAnsiTheme="majorHAnsi" w:cstheme="majorHAnsi"/>
          <w:lang w:val="sr-Latn-RS"/>
        </w:rPr>
        <w:t xml:space="preserve"> </w:t>
      </w:r>
      <w:r w:rsidRPr="00AD7A7E">
        <w:rPr>
          <w:rFonts w:asciiTheme="majorHAnsi" w:hAnsiTheme="majorHAnsi" w:cstheme="majorHAnsi"/>
        </w:rPr>
        <w:t>робе</w:t>
      </w:r>
      <w:r w:rsidRPr="003A6B04">
        <w:rPr>
          <w:rFonts w:asciiTheme="majorHAnsi" w:hAnsiTheme="majorHAnsi" w:cstheme="majorHAnsi"/>
          <w:lang w:val="sr-Latn-RS"/>
        </w:rPr>
        <w:t xml:space="preserve"> </w:t>
      </w:r>
      <w:r w:rsidRPr="00AD7A7E">
        <w:rPr>
          <w:rFonts w:asciiTheme="majorHAnsi" w:hAnsiTheme="majorHAnsi" w:cstheme="majorHAnsi"/>
        </w:rPr>
        <w:t>и</w:t>
      </w:r>
      <w:r w:rsidRPr="003A6B04">
        <w:rPr>
          <w:rFonts w:asciiTheme="majorHAnsi" w:hAnsiTheme="majorHAnsi" w:cstheme="majorHAnsi"/>
          <w:lang w:val="sr-Latn-RS"/>
        </w:rPr>
        <w:t xml:space="preserve"> </w:t>
      </w:r>
      <w:r w:rsidR="003248AF">
        <w:rPr>
          <w:rFonts w:asciiTheme="majorHAnsi" w:hAnsiTheme="majorHAnsi" w:cstheme="majorHAnsi"/>
          <w:lang w:val="sr-Cyrl-RS"/>
        </w:rPr>
        <w:t>т</w:t>
      </w:r>
      <w:r w:rsidRPr="00AD7A7E">
        <w:rPr>
          <w:rFonts w:asciiTheme="majorHAnsi" w:hAnsiTheme="majorHAnsi" w:cstheme="majorHAnsi"/>
        </w:rPr>
        <w:t>рошкови</w:t>
      </w:r>
      <w:r w:rsidRPr="003A6B04">
        <w:rPr>
          <w:rFonts w:asciiTheme="majorHAnsi" w:hAnsiTheme="majorHAnsi" w:cstheme="majorHAnsi"/>
          <w:lang w:val="sr-Latn-RS"/>
        </w:rPr>
        <w:t xml:space="preserve"> </w:t>
      </w:r>
      <w:r w:rsidRPr="00AD7A7E">
        <w:rPr>
          <w:rFonts w:asciiTheme="majorHAnsi" w:hAnsiTheme="majorHAnsi" w:cstheme="majorHAnsi"/>
        </w:rPr>
        <w:t>зарада</w:t>
      </w:r>
      <w:r w:rsidRPr="003A6B04">
        <w:rPr>
          <w:rFonts w:asciiTheme="majorHAnsi" w:hAnsiTheme="majorHAnsi" w:cstheme="majorHAnsi"/>
          <w:lang w:val="sr-Latn-RS"/>
        </w:rPr>
        <w:t xml:space="preserve">. </w:t>
      </w:r>
      <w:r w:rsidRPr="00AD7A7E">
        <w:rPr>
          <w:rFonts w:asciiTheme="majorHAnsi" w:hAnsiTheme="majorHAnsi" w:cstheme="majorHAnsi"/>
        </w:rPr>
        <w:t>Тако</w:t>
      </w:r>
      <w:r w:rsidRPr="003A6B04">
        <w:rPr>
          <w:rFonts w:asciiTheme="majorHAnsi" w:hAnsiTheme="majorHAnsi" w:cstheme="majorHAnsi"/>
          <w:lang w:val="sr-Latn-RS"/>
        </w:rPr>
        <w:t xml:space="preserve"> </w:t>
      </w:r>
      <w:r w:rsidRPr="00AD7A7E">
        <w:rPr>
          <w:rFonts w:asciiTheme="majorHAnsi" w:hAnsiTheme="majorHAnsi" w:cstheme="majorHAnsi"/>
        </w:rPr>
        <w:t>су</w:t>
      </w:r>
      <w:r w:rsidRPr="003A6B04">
        <w:rPr>
          <w:rFonts w:asciiTheme="majorHAnsi" w:hAnsiTheme="majorHAnsi" w:cstheme="majorHAnsi"/>
          <w:lang w:val="sr-Latn-RS"/>
        </w:rPr>
        <w:t xml:space="preserve"> </w:t>
      </w:r>
      <w:r w:rsidRPr="00AD7A7E">
        <w:rPr>
          <w:rFonts w:asciiTheme="majorHAnsi" w:hAnsiTheme="majorHAnsi" w:cstheme="majorHAnsi"/>
        </w:rPr>
        <w:t>нпр</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20</w:t>
      </w:r>
      <w:r w:rsidR="00774EFE" w:rsidRPr="00AD7A7E">
        <w:rPr>
          <w:rFonts w:asciiTheme="majorHAnsi" w:hAnsiTheme="majorHAnsi" w:cstheme="majorHAnsi"/>
          <w:lang w:val="sr-Cyrl-RS"/>
        </w:rPr>
        <w:t>21</w:t>
      </w:r>
      <w:r w:rsidRPr="003A6B04">
        <w:rPr>
          <w:rFonts w:asciiTheme="majorHAnsi" w:hAnsiTheme="majorHAnsi" w:cstheme="majorHAnsi"/>
          <w:lang w:val="sr-Latn-RS"/>
        </w:rPr>
        <w:t xml:space="preserve">. </w:t>
      </w:r>
      <w:r w:rsidRPr="00AD7A7E">
        <w:rPr>
          <w:rFonts w:asciiTheme="majorHAnsi" w:hAnsiTheme="majorHAnsi" w:cstheme="majorHAnsi"/>
        </w:rPr>
        <w:t>години</w:t>
      </w:r>
      <w:r w:rsidRPr="003A6B04">
        <w:rPr>
          <w:rFonts w:asciiTheme="majorHAnsi" w:hAnsiTheme="majorHAnsi" w:cstheme="majorHAnsi"/>
          <w:lang w:val="sr-Latn-RS"/>
        </w:rPr>
        <w:t xml:space="preserve"> </w:t>
      </w:r>
      <w:r w:rsidRPr="00AD7A7E">
        <w:rPr>
          <w:rFonts w:asciiTheme="majorHAnsi" w:hAnsiTheme="majorHAnsi" w:cstheme="majorHAnsi"/>
        </w:rPr>
        <w:t>ове</w:t>
      </w:r>
      <w:r w:rsidRPr="003A6B04">
        <w:rPr>
          <w:rFonts w:asciiTheme="majorHAnsi" w:hAnsiTheme="majorHAnsi" w:cstheme="majorHAnsi"/>
          <w:lang w:val="sr-Latn-RS"/>
        </w:rPr>
        <w:t xml:space="preserve"> </w:t>
      </w:r>
      <w:r w:rsidRPr="00AD7A7E">
        <w:rPr>
          <w:rFonts w:asciiTheme="majorHAnsi" w:hAnsiTheme="majorHAnsi" w:cstheme="majorHAnsi"/>
        </w:rPr>
        <w:t>две</w:t>
      </w:r>
      <w:r w:rsidRPr="003A6B04">
        <w:rPr>
          <w:rFonts w:asciiTheme="majorHAnsi" w:hAnsiTheme="majorHAnsi" w:cstheme="majorHAnsi"/>
          <w:lang w:val="sr-Latn-RS"/>
        </w:rPr>
        <w:t xml:space="preserve"> </w:t>
      </w:r>
      <w:r w:rsidRPr="00AD7A7E">
        <w:rPr>
          <w:rFonts w:asciiTheme="majorHAnsi" w:hAnsiTheme="majorHAnsi" w:cstheme="majorHAnsi"/>
        </w:rPr>
        <w:t>ставке</w:t>
      </w:r>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укупним</w:t>
      </w:r>
      <w:r w:rsidRPr="003A6B04">
        <w:rPr>
          <w:rFonts w:asciiTheme="majorHAnsi" w:hAnsiTheme="majorHAnsi" w:cstheme="majorHAnsi"/>
          <w:lang w:val="sr-Latn-RS"/>
        </w:rPr>
        <w:t xml:space="preserve"> </w:t>
      </w:r>
      <w:r w:rsidRPr="00AD7A7E">
        <w:rPr>
          <w:rFonts w:asciiTheme="majorHAnsi" w:hAnsiTheme="majorHAnsi" w:cstheme="majorHAnsi"/>
        </w:rPr>
        <w:t>пословним</w:t>
      </w:r>
      <w:r w:rsidRPr="003A6B04">
        <w:rPr>
          <w:rFonts w:asciiTheme="majorHAnsi" w:hAnsiTheme="majorHAnsi" w:cstheme="majorHAnsi"/>
          <w:lang w:val="sr-Latn-RS"/>
        </w:rPr>
        <w:t xml:space="preserve"> </w:t>
      </w:r>
      <w:r w:rsidRPr="00AD7A7E">
        <w:rPr>
          <w:rFonts w:asciiTheme="majorHAnsi" w:hAnsiTheme="majorHAnsi" w:cstheme="majorHAnsi"/>
        </w:rPr>
        <w:t>расходима</w:t>
      </w:r>
      <w:r w:rsidRPr="003A6B04">
        <w:rPr>
          <w:rFonts w:asciiTheme="majorHAnsi" w:hAnsiTheme="majorHAnsi" w:cstheme="majorHAnsi"/>
          <w:lang w:val="sr-Latn-RS"/>
        </w:rPr>
        <w:t xml:space="preserve"> </w:t>
      </w:r>
      <w:r w:rsidRPr="00AD7A7E">
        <w:rPr>
          <w:rFonts w:asciiTheme="majorHAnsi" w:hAnsiTheme="majorHAnsi" w:cstheme="majorHAnsi"/>
        </w:rPr>
        <w:t>кумулативно</w:t>
      </w:r>
      <w:r w:rsidRPr="003A6B04">
        <w:rPr>
          <w:rFonts w:asciiTheme="majorHAnsi" w:hAnsiTheme="majorHAnsi" w:cstheme="majorHAnsi"/>
          <w:lang w:val="sr-Latn-RS"/>
        </w:rPr>
        <w:t xml:space="preserve"> </w:t>
      </w:r>
      <w:r w:rsidRPr="00AD7A7E">
        <w:rPr>
          <w:rFonts w:asciiTheme="majorHAnsi" w:hAnsiTheme="majorHAnsi" w:cstheme="majorHAnsi"/>
        </w:rPr>
        <w:t>учествовале</w:t>
      </w:r>
      <w:r w:rsidRPr="003A6B04">
        <w:rPr>
          <w:rFonts w:asciiTheme="majorHAnsi" w:hAnsiTheme="majorHAnsi" w:cstheme="majorHAnsi"/>
          <w:lang w:val="sr-Latn-RS"/>
        </w:rPr>
        <w:t xml:space="preserve"> </w:t>
      </w:r>
      <w:r w:rsidRPr="00AD7A7E">
        <w:rPr>
          <w:rFonts w:asciiTheme="majorHAnsi" w:hAnsiTheme="majorHAnsi" w:cstheme="majorHAnsi"/>
        </w:rPr>
        <w:t>са</w:t>
      </w:r>
      <w:r w:rsidRPr="003A6B04">
        <w:rPr>
          <w:rFonts w:asciiTheme="majorHAnsi" w:hAnsiTheme="majorHAnsi" w:cstheme="majorHAnsi"/>
          <w:lang w:val="sr-Latn-RS"/>
        </w:rPr>
        <w:t xml:space="preserve"> </w:t>
      </w:r>
      <w:r w:rsidR="004D234C" w:rsidRPr="00AD7A7E">
        <w:rPr>
          <w:rFonts w:asciiTheme="majorHAnsi" w:hAnsiTheme="majorHAnsi" w:cstheme="majorHAnsi"/>
          <w:lang w:val="sr-Cyrl-RS"/>
        </w:rPr>
        <w:t>око</w:t>
      </w:r>
      <w:r w:rsidRPr="003A6B04">
        <w:rPr>
          <w:rFonts w:asciiTheme="majorHAnsi" w:hAnsiTheme="majorHAnsi" w:cstheme="majorHAnsi"/>
          <w:lang w:val="sr-Latn-RS"/>
        </w:rPr>
        <w:t xml:space="preserve"> </w:t>
      </w:r>
      <w:r w:rsidR="00774EFE" w:rsidRPr="00AD7A7E">
        <w:rPr>
          <w:rFonts w:asciiTheme="majorHAnsi" w:hAnsiTheme="majorHAnsi" w:cstheme="majorHAnsi"/>
          <w:lang w:val="sr-Cyrl-RS"/>
        </w:rPr>
        <w:t>6</w:t>
      </w:r>
      <w:r w:rsidRPr="003A6B04">
        <w:rPr>
          <w:rFonts w:asciiTheme="majorHAnsi" w:hAnsiTheme="majorHAnsi" w:cstheme="majorHAnsi"/>
          <w:lang w:val="sr-Latn-RS"/>
        </w:rPr>
        <w:t xml:space="preserve">0%. </w:t>
      </w:r>
      <w:r w:rsidRPr="00AD7A7E">
        <w:rPr>
          <w:rFonts w:asciiTheme="majorHAnsi" w:hAnsiTheme="majorHAnsi" w:cstheme="majorHAnsi"/>
        </w:rPr>
        <w:t>Трошкови</w:t>
      </w:r>
      <w:r w:rsidRPr="003A6B04">
        <w:rPr>
          <w:rFonts w:asciiTheme="majorHAnsi" w:hAnsiTheme="majorHAnsi" w:cstheme="majorHAnsi"/>
          <w:lang w:val="sr-Latn-RS"/>
        </w:rPr>
        <w:t xml:space="preserve"> </w:t>
      </w:r>
      <w:r w:rsidRPr="00AD7A7E">
        <w:rPr>
          <w:rFonts w:asciiTheme="majorHAnsi" w:hAnsiTheme="majorHAnsi" w:cstheme="majorHAnsi"/>
        </w:rPr>
        <w:t>зарада</w:t>
      </w:r>
      <w:r w:rsidRPr="003A6B04">
        <w:rPr>
          <w:rFonts w:asciiTheme="majorHAnsi" w:hAnsiTheme="majorHAnsi" w:cstheme="majorHAnsi"/>
          <w:lang w:val="sr-Latn-RS"/>
        </w:rPr>
        <w:t xml:space="preserve"> </w:t>
      </w:r>
      <w:r w:rsidRPr="00AD7A7E">
        <w:rPr>
          <w:rFonts w:asciiTheme="majorHAnsi" w:hAnsiTheme="majorHAnsi" w:cstheme="majorHAnsi"/>
        </w:rPr>
        <w:t>су</w:t>
      </w:r>
      <w:r w:rsidRPr="003A6B04">
        <w:rPr>
          <w:rFonts w:asciiTheme="majorHAnsi" w:hAnsiTheme="majorHAnsi" w:cstheme="majorHAnsi"/>
          <w:lang w:val="sr-Latn-RS"/>
        </w:rPr>
        <w:t xml:space="preserve"> </w:t>
      </w:r>
      <w:r w:rsidRPr="00AD7A7E">
        <w:rPr>
          <w:rFonts w:asciiTheme="majorHAnsi" w:hAnsiTheme="majorHAnsi" w:cstheme="majorHAnsi"/>
        </w:rPr>
        <w:t>имали</w:t>
      </w:r>
      <w:r w:rsidRPr="003A6B04">
        <w:rPr>
          <w:rFonts w:asciiTheme="majorHAnsi" w:hAnsiTheme="majorHAnsi" w:cstheme="majorHAnsi"/>
          <w:lang w:val="sr-Latn-RS"/>
        </w:rPr>
        <w:t xml:space="preserve"> </w:t>
      </w:r>
      <w:r w:rsidRPr="00AD7A7E">
        <w:rPr>
          <w:rFonts w:asciiTheme="majorHAnsi" w:hAnsiTheme="majorHAnsi" w:cstheme="majorHAnsi"/>
        </w:rPr>
        <w:t>најниже</w:t>
      </w:r>
      <w:r w:rsidRPr="003A6B04">
        <w:rPr>
          <w:rFonts w:asciiTheme="majorHAnsi" w:hAnsiTheme="majorHAnsi" w:cstheme="majorHAnsi"/>
          <w:lang w:val="sr-Latn-RS"/>
        </w:rPr>
        <w:t xml:space="preserve"> </w:t>
      </w:r>
      <w:r w:rsidRPr="00AD7A7E">
        <w:rPr>
          <w:rFonts w:asciiTheme="majorHAnsi" w:hAnsiTheme="majorHAnsi" w:cstheme="majorHAnsi"/>
        </w:rPr>
        <w:t>учешће</w:t>
      </w:r>
      <w:r w:rsidRPr="003A6B04">
        <w:rPr>
          <w:rFonts w:asciiTheme="majorHAnsi" w:hAnsiTheme="majorHAnsi" w:cstheme="majorHAnsi"/>
          <w:lang w:val="sr-Latn-RS"/>
        </w:rPr>
        <w:t xml:space="preserve"> 2019. </w:t>
      </w:r>
      <w:r w:rsidRPr="00AD7A7E">
        <w:rPr>
          <w:rFonts w:asciiTheme="majorHAnsi" w:hAnsiTheme="majorHAnsi" w:cstheme="majorHAnsi"/>
        </w:rPr>
        <w:t>године</w:t>
      </w:r>
      <w:r w:rsidRPr="003A6B04">
        <w:rPr>
          <w:rFonts w:asciiTheme="majorHAnsi" w:hAnsiTheme="majorHAnsi" w:cstheme="majorHAnsi"/>
          <w:lang w:val="sr-Latn-RS"/>
        </w:rPr>
        <w:t xml:space="preserve"> </w:t>
      </w:r>
      <w:r w:rsidRPr="00AD7A7E">
        <w:rPr>
          <w:rFonts w:asciiTheme="majorHAnsi" w:hAnsiTheme="majorHAnsi" w:cstheme="majorHAnsi"/>
        </w:rPr>
        <w:t>када</w:t>
      </w:r>
      <w:r w:rsidRPr="003A6B04">
        <w:rPr>
          <w:rFonts w:asciiTheme="majorHAnsi" w:hAnsiTheme="majorHAnsi" w:cstheme="majorHAnsi"/>
          <w:lang w:val="sr-Latn-RS"/>
        </w:rPr>
        <w:t xml:space="preserve"> </w:t>
      </w:r>
      <w:r w:rsidRPr="00AD7A7E">
        <w:rPr>
          <w:rFonts w:asciiTheme="majorHAnsi" w:hAnsiTheme="majorHAnsi" w:cstheme="majorHAnsi"/>
        </w:rPr>
        <w:t>је</w:t>
      </w:r>
      <w:r w:rsidRPr="003A6B04">
        <w:rPr>
          <w:rFonts w:asciiTheme="majorHAnsi" w:hAnsiTheme="majorHAnsi" w:cstheme="majorHAnsi"/>
          <w:lang w:val="sr-Latn-RS"/>
        </w:rPr>
        <w:t xml:space="preserve"> </w:t>
      </w:r>
      <w:r w:rsidRPr="00AD7A7E">
        <w:rPr>
          <w:rFonts w:asciiTheme="majorHAnsi" w:hAnsiTheme="majorHAnsi" w:cstheme="majorHAnsi"/>
        </w:rPr>
        <w:t>уједно</w:t>
      </w:r>
      <w:r w:rsidRPr="003A6B04">
        <w:rPr>
          <w:rFonts w:asciiTheme="majorHAnsi" w:hAnsiTheme="majorHAnsi" w:cstheme="majorHAnsi"/>
          <w:lang w:val="sr-Latn-RS"/>
        </w:rPr>
        <w:t xml:space="preserve"> </w:t>
      </w:r>
      <w:r w:rsidRPr="00AD7A7E">
        <w:rPr>
          <w:rFonts w:asciiTheme="majorHAnsi" w:hAnsiTheme="majorHAnsi" w:cstheme="majorHAnsi"/>
        </w:rPr>
        <w:t>и</w:t>
      </w:r>
      <w:r w:rsidRPr="003A6B04">
        <w:rPr>
          <w:rFonts w:asciiTheme="majorHAnsi" w:hAnsiTheme="majorHAnsi" w:cstheme="majorHAnsi"/>
          <w:lang w:val="sr-Latn-RS"/>
        </w:rPr>
        <w:t xml:space="preserve"> </w:t>
      </w:r>
      <w:r w:rsidRPr="00AD7A7E">
        <w:rPr>
          <w:rFonts w:asciiTheme="majorHAnsi" w:hAnsiTheme="majorHAnsi" w:cstheme="majorHAnsi"/>
        </w:rPr>
        <w:t>забележен</w:t>
      </w:r>
      <w:r w:rsidRPr="003A6B04">
        <w:rPr>
          <w:rFonts w:asciiTheme="majorHAnsi" w:hAnsiTheme="majorHAnsi" w:cstheme="majorHAnsi"/>
          <w:lang w:val="sr-Latn-RS"/>
        </w:rPr>
        <w:t xml:space="preserve"> </w:t>
      </w:r>
      <w:r w:rsidRPr="00AD7A7E">
        <w:rPr>
          <w:rFonts w:asciiTheme="majorHAnsi" w:hAnsiTheme="majorHAnsi" w:cstheme="majorHAnsi"/>
        </w:rPr>
        <w:t>најлошији</w:t>
      </w:r>
      <w:r w:rsidRPr="003A6B04">
        <w:rPr>
          <w:rFonts w:asciiTheme="majorHAnsi" w:hAnsiTheme="majorHAnsi" w:cstheme="majorHAnsi"/>
          <w:lang w:val="sr-Latn-RS"/>
        </w:rPr>
        <w:t xml:space="preserve"> </w:t>
      </w:r>
      <w:r w:rsidRPr="00AD7A7E">
        <w:rPr>
          <w:rFonts w:asciiTheme="majorHAnsi" w:hAnsiTheme="majorHAnsi" w:cstheme="majorHAnsi"/>
        </w:rPr>
        <w:t>пословни</w:t>
      </w:r>
      <w:r w:rsidRPr="003A6B04">
        <w:rPr>
          <w:rFonts w:asciiTheme="majorHAnsi" w:hAnsiTheme="majorHAnsi" w:cstheme="majorHAnsi"/>
          <w:lang w:val="sr-Latn-RS"/>
        </w:rPr>
        <w:t xml:space="preserve"> </w:t>
      </w:r>
      <w:r w:rsidRPr="00AD7A7E">
        <w:rPr>
          <w:rFonts w:asciiTheme="majorHAnsi" w:hAnsiTheme="majorHAnsi" w:cstheme="majorHAnsi"/>
        </w:rPr>
        <w:t>резултат</w:t>
      </w:r>
      <w:r w:rsidRPr="003A6B04">
        <w:rPr>
          <w:rFonts w:asciiTheme="majorHAnsi" w:hAnsiTheme="majorHAnsi" w:cstheme="majorHAnsi"/>
          <w:lang w:val="sr-Latn-RS"/>
        </w:rPr>
        <w:t xml:space="preserve"> </w:t>
      </w:r>
      <w:r w:rsidRPr="00AD7A7E">
        <w:rPr>
          <w:rFonts w:asciiTheme="majorHAnsi" w:hAnsiTheme="majorHAnsi" w:cstheme="majorHAnsi"/>
        </w:rPr>
        <w:t>за</w:t>
      </w:r>
      <w:r w:rsidRPr="003A6B04">
        <w:rPr>
          <w:rFonts w:asciiTheme="majorHAnsi" w:hAnsiTheme="majorHAnsi" w:cstheme="majorHAnsi"/>
          <w:lang w:val="sr-Latn-RS"/>
        </w:rPr>
        <w:t xml:space="preserve"> </w:t>
      </w:r>
      <w:r w:rsidRPr="00AD7A7E">
        <w:rPr>
          <w:rFonts w:asciiTheme="majorHAnsi" w:hAnsiTheme="majorHAnsi" w:cstheme="majorHAnsi"/>
        </w:rPr>
        <w:t>ЈКП</w:t>
      </w:r>
      <w:r w:rsidRPr="003A6B04">
        <w:rPr>
          <w:rFonts w:asciiTheme="majorHAnsi" w:hAnsiTheme="majorHAnsi" w:cstheme="majorHAnsi"/>
          <w:lang w:val="sr-Latn-RS"/>
        </w:rPr>
        <w:t xml:space="preserve"> </w:t>
      </w:r>
      <w:r w:rsidR="00445CBF" w:rsidRPr="00AD7A7E">
        <w:rPr>
          <w:rFonts w:asciiTheme="majorHAnsi" w:hAnsiTheme="majorHAnsi" w:cstheme="majorHAnsi"/>
          <w:lang w:val="sr-Cyrl-RS"/>
        </w:rPr>
        <w:t>„</w:t>
      </w:r>
      <w:r w:rsidRPr="00AD7A7E">
        <w:rPr>
          <w:rFonts w:asciiTheme="majorHAnsi" w:hAnsiTheme="majorHAnsi" w:cstheme="majorHAnsi"/>
        </w:rPr>
        <w:t>Други</w:t>
      </w:r>
      <w:r w:rsidRPr="003A6B04">
        <w:rPr>
          <w:rFonts w:asciiTheme="majorHAnsi" w:hAnsiTheme="majorHAnsi" w:cstheme="majorHAnsi"/>
          <w:lang w:val="sr-Latn-RS"/>
        </w:rPr>
        <w:t xml:space="preserve"> </w:t>
      </w:r>
      <w:r w:rsidRPr="00AD7A7E">
        <w:rPr>
          <w:rFonts w:asciiTheme="majorHAnsi" w:hAnsiTheme="majorHAnsi" w:cstheme="majorHAnsi"/>
        </w:rPr>
        <w:t>октобар</w:t>
      </w:r>
      <w:r w:rsidR="00445CBF" w:rsidRPr="00AD7A7E">
        <w:rPr>
          <w:rFonts w:asciiTheme="majorHAnsi" w:hAnsiTheme="majorHAnsi" w:cstheme="majorHAnsi"/>
          <w:lang w:val="sr-Cyrl-RS"/>
        </w:rPr>
        <w:t>“</w:t>
      </w:r>
      <w:r w:rsidRPr="003A6B04">
        <w:rPr>
          <w:rFonts w:asciiTheme="majorHAnsi" w:hAnsiTheme="majorHAnsi" w:cstheme="majorHAnsi"/>
          <w:lang w:val="sr-Latn-RS"/>
        </w:rPr>
        <w:t xml:space="preserve"> </w:t>
      </w:r>
      <w:r w:rsidRPr="00AD7A7E">
        <w:rPr>
          <w:rFonts w:asciiTheme="majorHAnsi" w:hAnsiTheme="majorHAnsi" w:cstheme="majorHAnsi"/>
        </w:rPr>
        <w:t>Вршац</w:t>
      </w:r>
      <w:r w:rsidRPr="003A6B04">
        <w:rPr>
          <w:rFonts w:asciiTheme="majorHAnsi" w:hAnsiTheme="majorHAnsi" w:cstheme="majorHAnsi"/>
          <w:lang w:val="sr-Latn-RS"/>
        </w:rPr>
        <w:t>.</w:t>
      </w:r>
    </w:p>
    <w:p w14:paraId="5ED96022" w14:textId="3571F233" w:rsidR="00A22679" w:rsidRPr="00AD7A7E" w:rsidRDefault="00674919" w:rsidP="00EF51FD">
      <w:pPr>
        <w:jc w:val="both"/>
        <w:rPr>
          <w:rFonts w:asciiTheme="majorHAnsi" w:hAnsiTheme="majorHAnsi" w:cstheme="majorHAnsi"/>
          <w:lang w:val="sr-Cyrl-RS"/>
        </w:rPr>
      </w:pPr>
      <w:r w:rsidRPr="00AD7A7E">
        <w:rPr>
          <w:rFonts w:asciiTheme="majorHAnsi" w:hAnsiTheme="majorHAnsi" w:cstheme="majorHAnsi"/>
          <w:lang w:val="sr-Cyrl-RS"/>
        </w:rPr>
        <w:lastRenderedPageBreak/>
        <w:t xml:space="preserve">У наставку је дат приказ кретања укупних прихода и расхода </w:t>
      </w:r>
      <w:r w:rsidR="00A22679" w:rsidRPr="00AD7A7E">
        <w:rPr>
          <w:rFonts w:asciiTheme="majorHAnsi" w:hAnsiTheme="majorHAnsi" w:cstheme="majorHAnsi"/>
          <w:lang w:val="sr-Cyrl-RS"/>
        </w:rPr>
        <w:t>за период 2019-2021. године у ЈКП „Други октобар“:</w:t>
      </w:r>
    </w:p>
    <w:p w14:paraId="1DA44F61" w14:textId="657F61A5" w:rsidR="00A22679" w:rsidRPr="00AD7A7E" w:rsidRDefault="00942A61" w:rsidP="00C221A6">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62D1EE3A" wp14:editId="7B3DD16E">
            <wp:extent cx="4776716" cy="2866030"/>
            <wp:effectExtent l="0" t="0" r="5080" b="10795"/>
            <wp:docPr id="40" name="Chart 40">
              <a:extLst xmlns:a="http://schemas.openxmlformats.org/drawingml/2006/main">
                <a:ext uri="{FF2B5EF4-FFF2-40B4-BE49-F238E27FC236}">
                  <a16:creationId xmlns:a16="http://schemas.microsoft.com/office/drawing/2014/main" id="{A5C8D730-6C6E-44D0-9B62-8B8148503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A6C592" w14:textId="77777777" w:rsidR="00C221A6" w:rsidRPr="00DB6A02" w:rsidRDefault="00C221A6" w:rsidP="00C221A6">
      <w:pPr>
        <w:spacing w:after="0"/>
        <w:rPr>
          <w:rFonts w:asciiTheme="majorHAnsi" w:hAnsiTheme="majorHAnsi" w:cstheme="majorHAnsi"/>
          <w:i/>
          <w:iCs/>
          <w:lang w:val="sr-Cyrl-RS"/>
        </w:rPr>
      </w:pPr>
      <w:r w:rsidRPr="00DF1121">
        <w:rPr>
          <w:rFonts w:asciiTheme="majorHAnsi" w:hAnsiTheme="majorHAnsi" w:cstheme="majorHAnsi"/>
          <w:i/>
          <w:iCs/>
          <w:sz w:val="18"/>
          <w:szCs w:val="18"/>
          <w:lang w:val="sr-Cyrl-RS"/>
        </w:rPr>
        <w:t>Извор: Финансијски извештаји ЈКП „Други октобар“ Вршац, анализа тима консултаната</w:t>
      </w:r>
    </w:p>
    <w:p w14:paraId="3A060FC1" w14:textId="77777777" w:rsidR="00C221A6" w:rsidRPr="00DB6A02" w:rsidRDefault="00C221A6" w:rsidP="00EF51FD">
      <w:pPr>
        <w:jc w:val="both"/>
        <w:rPr>
          <w:rFonts w:asciiTheme="majorHAnsi" w:hAnsiTheme="majorHAnsi" w:cstheme="majorHAnsi"/>
          <w:lang w:val="sr-Cyrl-RS"/>
        </w:rPr>
      </w:pPr>
    </w:p>
    <w:p w14:paraId="38DBEE6D" w14:textId="3A04259E" w:rsidR="00B177FA" w:rsidRPr="00DB6A02" w:rsidRDefault="00603870" w:rsidP="005C4C6A">
      <w:pPr>
        <w:jc w:val="both"/>
        <w:rPr>
          <w:rFonts w:asciiTheme="majorHAnsi" w:hAnsiTheme="majorHAnsi" w:cstheme="majorHAnsi"/>
          <w:lang w:val="sr-Cyrl-RS"/>
        </w:rPr>
      </w:pPr>
      <w:r w:rsidRPr="00DB6A02">
        <w:rPr>
          <w:rFonts w:asciiTheme="majorHAnsi" w:hAnsiTheme="majorHAnsi" w:cstheme="majorHAnsi"/>
          <w:lang w:val="sr-Cyrl-RS"/>
        </w:rPr>
        <w:t>Посматрајући кретање укупних прихода и расхода у периоду 2019-2021. године</w:t>
      </w:r>
      <w:r w:rsidR="00674919" w:rsidRPr="00DB6A02">
        <w:rPr>
          <w:rFonts w:asciiTheme="majorHAnsi" w:hAnsiTheme="majorHAnsi" w:cstheme="majorHAnsi"/>
          <w:lang w:val="sr-Cyrl-RS"/>
        </w:rPr>
        <w:t xml:space="preserve"> може</w:t>
      </w:r>
      <w:r w:rsidR="009F6AAF" w:rsidRPr="00DB6A02">
        <w:rPr>
          <w:rFonts w:asciiTheme="majorHAnsi" w:hAnsiTheme="majorHAnsi" w:cstheme="majorHAnsi"/>
          <w:lang w:val="sr-Cyrl-RS"/>
        </w:rPr>
        <w:t xml:space="preserve"> се приметити</w:t>
      </w:r>
      <w:r w:rsidR="00DD39C9" w:rsidRPr="00DB6A02">
        <w:rPr>
          <w:rFonts w:asciiTheme="majorHAnsi" w:hAnsiTheme="majorHAnsi" w:cstheme="majorHAnsi"/>
          <w:lang w:val="sr-Cyrl-RS"/>
        </w:rPr>
        <w:t xml:space="preserve"> тренд</w:t>
      </w:r>
      <w:r w:rsidR="009F6AAF" w:rsidRPr="00DB6A02">
        <w:rPr>
          <w:rFonts w:asciiTheme="majorHAnsi" w:hAnsiTheme="majorHAnsi" w:cstheme="majorHAnsi"/>
          <w:lang w:val="sr-Cyrl-RS"/>
        </w:rPr>
        <w:t xml:space="preserve"> </w:t>
      </w:r>
      <w:r w:rsidR="00F02154" w:rsidRPr="00DB6A02">
        <w:rPr>
          <w:rFonts w:asciiTheme="majorHAnsi" w:hAnsiTheme="majorHAnsi" w:cstheme="majorHAnsi"/>
          <w:lang w:val="sr-Cyrl-RS"/>
        </w:rPr>
        <w:t>раст</w:t>
      </w:r>
      <w:r w:rsidR="00DD39C9" w:rsidRPr="00DB6A02">
        <w:rPr>
          <w:rFonts w:asciiTheme="majorHAnsi" w:hAnsiTheme="majorHAnsi" w:cstheme="majorHAnsi"/>
          <w:lang w:val="sr-Cyrl-RS"/>
        </w:rPr>
        <w:t>а</w:t>
      </w:r>
      <w:r w:rsidR="00F02154" w:rsidRPr="00DB6A02">
        <w:rPr>
          <w:rFonts w:asciiTheme="majorHAnsi" w:hAnsiTheme="majorHAnsi" w:cstheme="majorHAnsi"/>
          <w:lang w:val="sr-Cyrl-RS"/>
        </w:rPr>
        <w:t xml:space="preserve"> укупних прихода и то у 2021. години </w:t>
      </w:r>
      <w:r w:rsidR="00DD39C9" w:rsidRPr="00DB6A02">
        <w:rPr>
          <w:rFonts w:asciiTheme="majorHAnsi" w:hAnsiTheme="majorHAnsi" w:cstheme="majorHAnsi"/>
          <w:lang w:val="sr-Cyrl-RS"/>
        </w:rPr>
        <w:t xml:space="preserve">за 8,6% у односу на 2020. годину. </w:t>
      </w:r>
      <w:r w:rsidR="00553627" w:rsidRPr="00DB6A02">
        <w:rPr>
          <w:rFonts w:asciiTheme="majorHAnsi" w:hAnsiTheme="majorHAnsi" w:cstheme="majorHAnsi"/>
          <w:lang w:val="sr-Cyrl-RS"/>
        </w:rPr>
        <w:t xml:space="preserve">Осим тога, тренд раста укупних прихода прати тренд пада укупних расхода. Међутим, </w:t>
      </w:r>
      <w:r w:rsidR="00C23E7F" w:rsidRPr="00DB6A02">
        <w:rPr>
          <w:rFonts w:asciiTheme="majorHAnsi" w:hAnsiTheme="majorHAnsi" w:cstheme="majorHAnsi"/>
          <w:lang w:val="sr-Cyrl-RS"/>
        </w:rPr>
        <w:t>у 2021. години долази до благог раста укупних расхода за 0,2%</w:t>
      </w:r>
      <w:r w:rsidR="00460F12" w:rsidRPr="00DB6A02">
        <w:rPr>
          <w:rFonts w:asciiTheme="majorHAnsi" w:hAnsiTheme="majorHAnsi" w:cstheme="majorHAnsi"/>
          <w:lang w:val="sr-Cyrl-RS"/>
        </w:rPr>
        <w:t xml:space="preserve"> у односу на 2020</w:t>
      </w:r>
      <w:r w:rsidR="0014525A" w:rsidRPr="00DB6A02">
        <w:rPr>
          <w:rFonts w:asciiTheme="majorHAnsi" w:hAnsiTheme="majorHAnsi" w:cstheme="majorHAnsi"/>
          <w:lang w:val="sr-Cyrl-RS"/>
        </w:rPr>
        <w:t>.</w:t>
      </w:r>
      <w:r w:rsidR="00460F12" w:rsidRPr="00DB6A02">
        <w:rPr>
          <w:rFonts w:asciiTheme="majorHAnsi" w:hAnsiTheme="majorHAnsi" w:cstheme="majorHAnsi"/>
          <w:lang w:val="sr-Cyrl-RS"/>
        </w:rPr>
        <w:t xml:space="preserve"> годину.</w:t>
      </w:r>
      <w:r w:rsidR="0014525A" w:rsidRPr="00DB6A02">
        <w:rPr>
          <w:rFonts w:asciiTheme="majorHAnsi" w:hAnsiTheme="majorHAnsi" w:cstheme="majorHAnsi"/>
          <w:lang w:val="sr-Cyrl-RS"/>
        </w:rPr>
        <w:t xml:space="preserve"> Разлог томе је благо повећање пословних расхода у структури укупних расхода.</w:t>
      </w:r>
    </w:p>
    <w:p w14:paraId="5BEAEFD4" w14:textId="6A72347E" w:rsidR="00B177FA" w:rsidRPr="00437018" w:rsidRDefault="000810F8" w:rsidP="000810F8">
      <w:pPr>
        <w:jc w:val="both"/>
        <w:rPr>
          <w:rFonts w:asciiTheme="majorHAnsi" w:hAnsiTheme="majorHAnsi" w:cstheme="majorHAnsi"/>
          <w:lang w:val="sr-Cyrl-RS"/>
        </w:rPr>
      </w:pPr>
      <w:r w:rsidRPr="00DB6A02">
        <w:rPr>
          <w:rFonts w:asciiTheme="majorHAnsi" w:hAnsiTheme="majorHAnsi" w:cstheme="majorHAnsi"/>
          <w:lang w:val="sr-Cyrl-RS"/>
        </w:rPr>
        <w:t xml:space="preserve">ЈКП „Други октобар“ Вршац </w:t>
      </w:r>
      <w:r w:rsidRPr="00437018">
        <w:rPr>
          <w:rFonts w:asciiTheme="majorHAnsi" w:hAnsiTheme="majorHAnsi" w:cstheme="majorHAnsi"/>
          <w:lang w:val="sr-Cyrl-RS"/>
        </w:rPr>
        <w:t xml:space="preserve">има дугорочне кредите код </w:t>
      </w:r>
      <w:r w:rsidRPr="00DB6A02">
        <w:rPr>
          <w:rFonts w:asciiTheme="majorHAnsi" w:hAnsiTheme="majorHAnsi" w:cstheme="majorHAnsi"/>
        </w:rPr>
        <w:t>Banca</w:t>
      </w:r>
      <w:r w:rsidRPr="00437018">
        <w:rPr>
          <w:rFonts w:asciiTheme="majorHAnsi" w:hAnsiTheme="majorHAnsi" w:cstheme="majorHAnsi"/>
          <w:lang w:val="sr-Cyrl-RS"/>
        </w:rPr>
        <w:t xml:space="preserve"> </w:t>
      </w:r>
      <w:r w:rsidRPr="00DB6A02">
        <w:rPr>
          <w:rFonts w:asciiTheme="majorHAnsi" w:hAnsiTheme="majorHAnsi" w:cstheme="majorHAnsi"/>
        </w:rPr>
        <w:t>Intesa</w:t>
      </w:r>
      <w:r w:rsidRPr="00437018">
        <w:rPr>
          <w:rFonts w:asciiTheme="majorHAnsi" w:hAnsiTheme="majorHAnsi" w:cstheme="majorHAnsi"/>
          <w:lang w:val="sr-Cyrl-RS"/>
        </w:rPr>
        <w:t xml:space="preserve"> </w:t>
      </w:r>
      <w:r w:rsidRPr="00DB6A02">
        <w:rPr>
          <w:rFonts w:asciiTheme="majorHAnsi" w:hAnsiTheme="majorHAnsi" w:cstheme="majorHAnsi"/>
        </w:rPr>
        <w:t>AD</w:t>
      </w:r>
      <w:r w:rsidRPr="00437018">
        <w:rPr>
          <w:rFonts w:asciiTheme="majorHAnsi" w:hAnsiTheme="majorHAnsi" w:cstheme="majorHAnsi"/>
          <w:lang w:val="sr-Cyrl-RS"/>
        </w:rPr>
        <w:t xml:space="preserve"> </w:t>
      </w:r>
      <w:r w:rsidR="007B5234" w:rsidRPr="00DB6A02">
        <w:rPr>
          <w:rFonts w:asciiTheme="majorHAnsi" w:hAnsiTheme="majorHAnsi" w:cstheme="majorHAnsi"/>
          <w:lang w:val="sr-Cyrl-RS"/>
        </w:rPr>
        <w:t>(</w:t>
      </w:r>
      <w:r w:rsidR="00A42945" w:rsidRPr="00DB6A02">
        <w:rPr>
          <w:rFonts w:asciiTheme="majorHAnsi" w:hAnsiTheme="majorHAnsi" w:cstheme="majorHAnsi"/>
          <w:lang w:val="sr-Cyrl-RS"/>
        </w:rPr>
        <w:t xml:space="preserve">2.455.665,61 у еврима и </w:t>
      </w:r>
      <w:r w:rsidR="009D7835" w:rsidRPr="00DB6A02">
        <w:rPr>
          <w:rFonts w:asciiTheme="majorHAnsi" w:hAnsiTheme="majorHAnsi" w:cstheme="majorHAnsi"/>
          <w:lang w:val="sr-Cyrl-RS"/>
        </w:rPr>
        <w:t>288.742 хиљада у динарима</w:t>
      </w:r>
      <w:r w:rsidR="007B5234" w:rsidRPr="00DB6A02">
        <w:rPr>
          <w:rFonts w:asciiTheme="majorHAnsi" w:hAnsiTheme="majorHAnsi" w:cstheme="majorHAnsi"/>
          <w:lang w:val="sr-Cyrl-RS"/>
        </w:rPr>
        <w:t xml:space="preserve">) </w:t>
      </w:r>
      <w:r w:rsidRPr="00437018">
        <w:rPr>
          <w:rFonts w:asciiTheme="majorHAnsi" w:hAnsiTheme="majorHAnsi" w:cstheme="majorHAnsi"/>
          <w:lang w:val="sr-Cyrl-RS"/>
        </w:rPr>
        <w:t xml:space="preserve">који је намењен за финансирање реконструкције Постројења за пречишћавање отпадних вода и кредит код </w:t>
      </w:r>
      <w:r w:rsidRPr="00DB6A02">
        <w:rPr>
          <w:rFonts w:asciiTheme="majorHAnsi" w:hAnsiTheme="majorHAnsi" w:cstheme="majorHAnsi"/>
        </w:rPr>
        <w:t>KFW</w:t>
      </w:r>
      <w:r w:rsidRPr="00437018">
        <w:rPr>
          <w:rFonts w:asciiTheme="majorHAnsi" w:hAnsiTheme="majorHAnsi" w:cstheme="majorHAnsi"/>
          <w:lang w:val="sr-Cyrl-RS"/>
        </w:rPr>
        <w:t xml:space="preserve"> </w:t>
      </w:r>
      <w:r w:rsidRPr="00DB6A02">
        <w:rPr>
          <w:rFonts w:asciiTheme="majorHAnsi" w:hAnsiTheme="majorHAnsi" w:cstheme="majorHAnsi"/>
        </w:rPr>
        <w:t>Bank</w:t>
      </w:r>
      <w:r w:rsidRPr="00437018">
        <w:rPr>
          <w:rFonts w:asciiTheme="majorHAnsi" w:hAnsiTheme="majorHAnsi" w:cstheme="majorHAnsi"/>
          <w:lang w:val="sr-Cyrl-RS"/>
        </w:rPr>
        <w:t xml:space="preserve">, </w:t>
      </w:r>
      <w:r w:rsidRPr="00DB6A02">
        <w:rPr>
          <w:rFonts w:asciiTheme="majorHAnsi" w:hAnsiTheme="majorHAnsi" w:cstheme="majorHAnsi"/>
        </w:rPr>
        <w:t>Berlin</w:t>
      </w:r>
      <w:r w:rsidRPr="00437018">
        <w:rPr>
          <w:rFonts w:asciiTheme="majorHAnsi" w:hAnsiTheme="majorHAnsi" w:cstheme="majorHAnsi"/>
          <w:lang w:val="sr-Cyrl-RS"/>
        </w:rPr>
        <w:t xml:space="preserve"> </w:t>
      </w:r>
      <w:r w:rsidR="001372DC" w:rsidRPr="00DB6A02">
        <w:rPr>
          <w:rFonts w:asciiTheme="majorHAnsi" w:hAnsiTheme="majorHAnsi" w:cstheme="majorHAnsi"/>
          <w:lang w:val="sr-Cyrl-RS"/>
        </w:rPr>
        <w:t>(</w:t>
      </w:r>
      <w:r w:rsidR="00080D86" w:rsidRPr="00DB6A02">
        <w:rPr>
          <w:rFonts w:asciiTheme="majorHAnsi" w:hAnsiTheme="majorHAnsi" w:cstheme="majorHAnsi"/>
          <w:lang w:val="sr-Cyrl-RS"/>
        </w:rPr>
        <w:t xml:space="preserve">1.988.090,16 у еврима и </w:t>
      </w:r>
      <w:r w:rsidR="00EC03A5" w:rsidRPr="00DB6A02">
        <w:rPr>
          <w:rFonts w:asciiTheme="majorHAnsi" w:hAnsiTheme="majorHAnsi" w:cstheme="majorHAnsi"/>
          <w:lang w:val="sr-Cyrl-RS"/>
        </w:rPr>
        <w:t>233.764 хиљада у динарима</w:t>
      </w:r>
      <w:r w:rsidR="001372DC" w:rsidRPr="00DB6A02">
        <w:rPr>
          <w:rFonts w:asciiTheme="majorHAnsi" w:hAnsiTheme="majorHAnsi" w:cstheme="majorHAnsi"/>
          <w:lang w:val="sr-Cyrl-RS"/>
        </w:rPr>
        <w:t xml:space="preserve">) </w:t>
      </w:r>
      <w:r w:rsidRPr="00437018">
        <w:rPr>
          <w:rFonts w:asciiTheme="majorHAnsi" w:hAnsiTheme="majorHAnsi" w:cstheme="majorHAnsi"/>
          <w:lang w:val="sr-Cyrl-RS"/>
        </w:rPr>
        <w:t>којим је финансирана изградња Постројења за производњу пијаће воде у Павлишу.</w:t>
      </w:r>
    </w:p>
    <w:p w14:paraId="0A5D9D9C" w14:textId="5760977B" w:rsidR="00B177FA" w:rsidRPr="00437018" w:rsidRDefault="009966B9" w:rsidP="009966B9">
      <w:pPr>
        <w:jc w:val="both"/>
        <w:rPr>
          <w:rFonts w:asciiTheme="majorHAnsi" w:hAnsiTheme="majorHAnsi" w:cstheme="majorHAnsi"/>
          <w:lang w:val="sr-Cyrl-RS"/>
        </w:rPr>
      </w:pPr>
      <w:r w:rsidRPr="00DB6A02">
        <w:rPr>
          <w:rFonts w:asciiTheme="majorHAnsi" w:hAnsiTheme="majorHAnsi" w:cstheme="majorHAnsi"/>
          <w:lang w:val="sr-Cyrl-RS"/>
        </w:rPr>
        <w:t>ЈКП „Други октобар“ Вршац</w:t>
      </w:r>
      <w:r w:rsidRPr="00437018">
        <w:rPr>
          <w:rFonts w:asciiTheme="majorHAnsi" w:hAnsiTheme="majorHAnsi" w:cstheme="majorHAnsi"/>
          <w:lang w:val="sr-Cyrl-RS"/>
        </w:rPr>
        <w:t xml:space="preserve"> има дуг по основу краткорочних кредита у износу од</w:t>
      </w:r>
      <w:r w:rsidRPr="00DB6A02">
        <w:rPr>
          <w:rFonts w:asciiTheme="majorHAnsi" w:hAnsiTheme="majorHAnsi" w:cstheme="majorHAnsi"/>
          <w:lang w:val="sr-Cyrl-RS"/>
        </w:rPr>
        <w:t xml:space="preserve"> </w:t>
      </w:r>
      <w:r w:rsidRPr="00437018">
        <w:rPr>
          <w:rFonts w:asciiTheme="majorHAnsi" w:hAnsiTheme="majorHAnsi" w:cstheme="majorHAnsi"/>
          <w:lang w:val="sr-Cyrl-RS"/>
        </w:rPr>
        <w:t>138.594 хиљада</w:t>
      </w:r>
      <w:r w:rsidRPr="00DB6A02">
        <w:rPr>
          <w:rFonts w:asciiTheme="majorHAnsi" w:hAnsiTheme="majorHAnsi" w:cstheme="majorHAnsi"/>
          <w:lang w:val="sr-Cyrl-RS"/>
        </w:rPr>
        <w:t xml:space="preserve"> </w:t>
      </w:r>
      <w:r w:rsidRPr="00437018">
        <w:rPr>
          <w:rFonts w:asciiTheme="majorHAnsi" w:hAnsiTheme="majorHAnsi" w:cstheme="majorHAnsi"/>
          <w:lang w:val="sr-Cyrl-RS"/>
        </w:rPr>
        <w:t>динара. Краткорочни кредити намењени су за финансирање обртних средстава и одржавање текуће ликвидности.</w:t>
      </w:r>
    </w:p>
    <w:p w14:paraId="5BCA8607" w14:textId="0384967C" w:rsidR="00B177FA" w:rsidRPr="00437018" w:rsidRDefault="00B177FA">
      <w:pPr>
        <w:rPr>
          <w:rFonts w:asciiTheme="majorHAnsi" w:hAnsiTheme="majorHAnsi" w:cstheme="majorHAnsi"/>
          <w:lang w:val="sr-Cyrl-RS"/>
        </w:rPr>
      </w:pPr>
    </w:p>
    <w:p w14:paraId="530C0F8E" w14:textId="77777777" w:rsidR="00156B6F" w:rsidRPr="00437018" w:rsidRDefault="00156B6F">
      <w:pPr>
        <w:rPr>
          <w:rFonts w:asciiTheme="majorHAnsi" w:hAnsiTheme="majorHAnsi" w:cstheme="majorHAnsi"/>
          <w:lang w:val="sr-Cyrl-RS"/>
        </w:rPr>
      </w:pPr>
    </w:p>
    <w:p w14:paraId="717CE9E6" w14:textId="77777777" w:rsidR="0044300A" w:rsidRPr="00437018" w:rsidRDefault="0044300A">
      <w:pPr>
        <w:rPr>
          <w:rFonts w:asciiTheme="majorHAnsi" w:hAnsiTheme="majorHAnsi" w:cstheme="majorHAnsi"/>
          <w:lang w:val="sr-Cyrl-RS"/>
        </w:rPr>
      </w:pPr>
    </w:p>
    <w:p w14:paraId="16071D28" w14:textId="77777777" w:rsidR="008D6F40" w:rsidRPr="00DB6A02" w:rsidRDefault="008D6F40" w:rsidP="008D6F40">
      <w:pPr>
        <w:spacing w:after="0"/>
        <w:jc w:val="both"/>
        <w:rPr>
          <w:rFonts w:asciiTheme="majorHAnsi" w:hAnsiTheme="majorHAnsi" w:cstheme="majorHAnsi"/>
          <w:b/>
          <w:bCs/>
          <w:lang w:val="sr-Cyrl-RS"/>
        </w:rPr>
      </w:pPr>
      <w:r w:rsidRPr="00DB6A02">
        <w:rPr>
          <w:rFonts w:asciiTheme="majorHAnsi" w:hAnsiTheme="majorHAnsi" w:cstheme="majorHAnsi"/>
          <w:b/>
          <w:bCs/>
          <w:lang w:val="sr-Cyrl-RS"/>
        </w:rPr>
        <w:t>Комунална инспекција</w:t>
      </w:r>
    </w:p>
    <w:p w14:paraId="29F634F1" w14:textId="77777777" w:rsidR="008D6F40" w:rsidRPr="00DB6A02" w:rsidRDefault="008D6F40" w:rsidP="008D6F40">
      <w:pPr>
        <w:spacing w:after="0"/>
        <w:jc w:val="both"/>
        <w:rPr>
          <w:rFonts w:asciiTheme="majorHAnsi" w:hAnsiTheme="majorHAnsi" w:cstheme="majorHAnsi"/>
          <w:lang w:val="sr-Cyrl-RS"/>
        </w:rPr>
      </w:pPr>
    </w:p>
    <w:p w14:paraId="6559B7DF" w14:textId="0654BF90"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 xml:space="preserve">Број инспектора на крају 2021. године у комуналној инспекцији </w:t>
      </w:r>
      <w:r w:rsidR="00682A76" w:rsidRPr="00DB6A02">
        <w:rPr>
          <w:rFonts w:asciiTheme="majorHAnsi" w:hAnsiTheme="majorHAnsi" w:cstheme="majorHAnsi"/>
          <w:lang w:val="sr-Cyrl-RS"/>
        </w:rPr>
        <w:t xml:space="preserve">града Вршца </w:t>
      </w:r>
      <w:r w:rsidRPr="00DB6A02">
        <w:rPr>
          <w:rFonts w:asciiTheme="majorHAnsi" w:hAnsiTheme="majorHAnsi" w:cstheme="majorHAnsi"/>
          <w:lang w:val="sr-Cyrl-RS"/>
        </w:rPr>
        <w:t>је:</w:t>
      </w:r>
    </w:p>
    <w:p w14:paraId="3DEFDA4D" w14:textId="77777777" w:rsidR="008D6F40" w:rsidRPr="00DB6A02" w:rsidRDefault="008D6F40" w:rsidP="008D6F40">
      <w:pPr>
        <w:pStyle w:val="ListParagraph"/>
        <w:numPr>
          <w:ilvl w:val="0"/>
          <w:numId w:val="35"/>
        </w:numPr>
        <w:spacing w:after="0"/>
        <w:jc w:val="both"/>
        <w:rPr>
          <w:rFonts w:asciiTheme="majorHAnsi" w:hAnsiTheme="majorHAnsi" w:cstheme="majorHAnsi"/>
          <w:lang w:val="sr-Cyrl-RS"/>
        </w:rPr>
      </w:pPr>
      <w:r w:rsidRPr="00DB6A02">
        <w:rPr>
          <w:rFonts w:asciiTheme="majorHAnsi" w:hAnsiTheme="majorHAnsi" w:cstheme="majorHAnsi"/>
          <w:lang w:val="sr-Cyrl-RS"/>
        </w:rPr>
        <w:t>3 инспектора на неодређено и</w:t>
      </w:r>
    </w:p>
    <w:p w14:paraId="35969237" w14:textId="77777777" w:rsidR="008D6F40" w:rsidRPr="00DB6A02" w:rsidRDefault="008D6F40" w:rsidP="008D6F40">
      <w:pPr>
        <w:pStyle w:val="ListParagraph"/>
        <w:numPr>
          <w:ilvl w:val="0"/>
          <w:numId w:val="35"/>
        </w:numPr>
        <w:spacing w:after="0"/>
        <w:jc w:val="both"/>
        <w:rPr>
          <w:rFonts w:asciiTheme="majorHAnsi" w:hAnsiTheme="majorHAnsi" w:cstheme="majorHAnsi"/>
          <w:lang w:val="sr-Cyrl-RS"/>
        </w:rPr>
      </w:pPr>
      <w:r w:rsidRPr="00DB6A02">
        <w:rPr>
          <w:rFonts w:asciiTheme="majorHAnsi" w:hAnsiTheme="majorHAnsi" w:cstheme="majorHAnsi"/>
          <w:lang w:val="sr-Cyrl-RS"/>
        </w:rPr>
        <w:t>2 инспектора на одређено</w:t>
      </w:r>
    </w:p>
    <w:p w14:paraId="6C742471"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lastRenderedPageBreak/>
        <w:t>Сви су са високом стручном спремом.</w:t>
      </w:r>
    </w:p>
    <w:p w14:paraId="3EA6E26F" w14:textId="77777777" w:rsidR="008D6F40" w:rsidRPr="00DB6A02" w:rsidRDefault="008D6F40" w:rsidP="008D6F40">
      <w:pPr>
        <w:spacing w:after="0"/>
        <w:jc w:val="both"/>
        <w:rPr>
          <w:rFonts w:asciiTheme="majorHAnsi" w:hAnsiTheme="majorHAnsi" w:cstheme="majorHAnsi"/>
          <w:lang w:val="sr-Cyrl-RS"/>
        </w:rPr>
      </w:pPr>
    </w:p>
    <w:p w14:paraId="23499F02"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У наставку је дат табеларни приказ обима извршених активности у 2021. години:</w:t>
      </w:r>
    </w:p>
    <w:tbl>
      <w:tblPr>
        <w:tblStyle w:val="TableGridLight"/>
        <w:tblW w:w="0" w:type="auto"/>
        <w:tblLook w:val="04A0" w:firstRow="1" w:lastRow="0" w:firstColumn="1" w:lastColumn="0" w:noHBand="0" w:noVBand="1"/>
      </w:tblPr>
      <w:tblGrid>
        <w:gridCol w:w="4675"/>
        <w:gridCol w:w="4675"/>
      </w:tblGrid>
      <w:tr w:rsidR="008D6F40" w:rsidRPr="00DB6A02" w14:paraId="45B8F259" w14:textId="77777777" w:rsidTr="00B271F7">
        <w:tc>
          <w:tcPr>
            <w:tcW w:w="4675" w:type="dxa"/>
            <w:shd w:val="clear" w:color="auto" w:fill="DAEEF3" w:themeFill="accent5" w:themeFillTint="33"/>
            <w:vAlign w:val="center"/>
          </w:tcPr>
          <w:p w14:paraId="5A65CBAB" w14:textId="77777777" w:rsidR="008D6F40" w:rsidRPr="00DB6A02" w:rsidRDefault="008D6F40" w:rsidP="00B271F7">
            <w:pPr>
              <w:jc w:val="center"/>
              <w:rPr>
                <w:rFonts w:asciiTheme="majorHAnsi" w:hAnsiTheme="majorHAnsi" w:cstheme="majorHAnsi"/>
                <w:b/>
                <w:bCs/>
                <w:sz w:val="18"/>
                <w:szCs w:val="18"/>
                <w:lang w:val="sr-Cyrl-RS"/>
              </w:rPr>
            </w:pPr>
            <w:r w:rsidRPr="00DB6A02">
              <w:rPr>
                <w:rFonts w:asciiTheme="majorHAnsi" w:hAnsiTheme="majorHAnsi" w:cstheme="majorHAnsi"/>
                <w:b/>
                <w:bCs/>
                <w:sz w:val="18"/>
                <w:szCs w:val="18"/>
                <w:lang w:val="sr-Cyrl-RS"/>
              </w:rPr>
              <w:t>Активност</w:t>
            </w:r>
          </w:p>
        </w:tc>
        <w:tc>
          <w:tcPr>
            <w:tcW w:w="4675" w:type="dxa"/>
            <w:shd w:val="clear" w:color="auto" w:fill="DAEEF3" w:themeFill="accent5" w:themeFillTint="33"/>
            <w:vAlign w:val="center"/>
          </w:tcPr>
          <w:p w14:paraId="0E4344F4" w14:textId="77777777" w:rsidR="008D6F40" w:rsidRPr="00DB6A02" w:rsidRDefault="008D6F40" w:rsidP="00B271F7">
            <w:pPr>
              <w:jc w:val="center"/>
              <w:rPr>
                <w:rFonts w:asciiTheme="majorHAnsi" w:hAnsiTheme="majorHAnsi" w:cstheme="majorHAnsi"/>
                <w:b/>
                <w:bCs/>
                <w:sz w:val="18"/>
                <w:szCs w:val="18"/>
                <w:lang w:val="sr-Cyrl-RS"/>
              </w:rPr>
            </w:pPr>
            <w:r w:rsidRPr="00DB6A02">
              <w:rPr>
                <w:rFonts w:asciiTheme="majorHAnsi" w:hAnsiTheme="majorHAnsi" w:cstheme="majorHAnsi"/>
                <w:b/>
                <w:bCs/>
                <w:sz w:val="18"/>
                <w:szCs w:val="18"/>
                <w:lang w:val="sr-Cyrl-RS"/>
              </w:rPr>
              <w:t>Број</w:t>
            </w:r>
          </w:p>
        </w:tc>
      </w:tr>
      <w:tr w:rsidR="008D6F40" w:rsidRPr="00DB6A02" w14:paraId="1F676493" w14:textId="77777777" w:rsidTr="00B271F7">
        <w:tc>
          <w:tcPr>
            <w:tcW w:w="4675" w:type="dxa"/>
          </w:tcPr>
          <w:p w14:paraId="63361287"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Извршених инспекцијиских прегледа</w:t>
            </w:r>
          </w:p>
        </w:tc>
        <w:tc>
          <w:tcPr>
            <w:tcW w:w="4675" w:type="dxa"/>
          </w:tcPr>
          <w:p w14:paraId="2C71A8D9"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3.129</w:t>
            </w:r>
          </w:p>
        </w:tc>
      </w:tr>
      <w:tr w:rsidR="008D6F40" w:rsidRPr="00DB6A02" w14:paraId="0ED3D749" w14:textId="77777777" w:rsidTr="00B271F7">
        <w:tc>
          <w:tcPr>
            <w:tcW w:w="4675" w:type="dxa"/>
          </w:tcPr>
          <w:p w14:paraId="5C8A29C7"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Редовних инспекцијских прегледа</w:t>
            </w:r>
          </w:p>
        </w:tc>
        <w:tc>
          <w:tcPr>
            <w:tcW w:w="4675" w:type="dxa"/>
          </w:tcPr>
          <w:p w14:paraId="3B7190FC"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9</w:t>
            </w:r>
          </w:p>
        </w:tc>
      </w:tr>
      <w:tr w:rsidR="008D6F40" w:rsidRPr="00DB6A02" w14:paraId="316ECADE" w14:textId="77777777" w:rsidTr="00B271F7">
        <w:tc>
          <w:tcPr>
            <w:tcW w:w="4675" w:type="dxa"/>
          </w:tcPr>
          <w:p w14:paraId="6FF6C6C9"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Ванредних инспекцијских прегледа</w:t>
            </w:r>
          </w:p>
        </w:tc>
        <w:tc>
          <w:tcPr>
            <w:tcW w:w="4675" w:type="dxa"/>
          </w:tcPr>
          <w:p w14:paraId="693500DB"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3.120</w:t>
            </w:r>
          </w:p>
        </w:tc>
      </w:tr>
      <w:tr w:rsidR="008D6F40" w:rsidRPr="00DB6A02" w14:paraId="3983D9C2" w14:textId="77777777" w:rsidTr="00B271F7">
        <w:tc>
          <w:tcPr>
            <w:tcW w:w="4675" w:type="dxa"/>
          </w:tcPr>
          <w:p w14:paraId="0269836A"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Донетих решења</w:t>
            </w:r>
          </w:p>
        </w:tc>
        <w:tc>
          <w:tcPr>
            <w:tcW w:w="4675" w:type="dxa"/>
          </w:tcPr>
          <w:p w14:paraId="24E3280A"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60</w:t>
            </w:r>
          </w:p>
        </w:tc>
      </w:tr>
      <w:tr w:rsidR="008D6F40" w:rsidRPr="00DB6A02" w14:paraId="6B5EE282" w14:textId="77777777" w:rsidTr="00B271F7">
        <w:tc>
          <w:tcPr>
            <w:tcW w:w="4675" w:type="dxa"/>
          </w:tcPr>
          <w:p w14:paraId="1245B4F5"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Донетих прекршајних налога</w:t>
            </w:r>
          </w:p>
        </w:tc>
        <w:tc>
          <w:tcPr>
            <w:tcW w:w="4675" w:type="dxa"/>
          </w:tcPr>
          <w:p w14:paraId="173BC770"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w:t>
            </w:r>
          </w:p>
        </w:tc>
      </w:tr>
      <w:tr w:rsidR="008D6F40" w:rsidRPr="00DB6A02" w14:paraId="4E0F294D" w14:textId="77777777" w:rsidTr="00B271F7">
        <w:tc>
          <w:tcPr>
            <w:tcW w:w="4675" w:type="dxa"/>
          </w:tcPr>
          <w:p w14:paraId="322498BA"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Записници</w:t>
            </w:r>
          </w:p>
        </w:tc>
        <w:tc>
          <w:tcPr>
            <w:tcW w:w="4675" w:type="dxa"/>
          </w:tcPr>
          <w:p w14:paraId="4103E905"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111</w:t>
            </w:r>
          </w:p>
        </w:tc>
      </w:tr>
      <w:tr w:rsidR="008D6F40" w:rsidRPr="00DB6A02" w14:paraId="1DEF6B18" w14:textId="77777777" w:rsidTr="00B271F7">
        <w:tc>
          <w:tcPr>
            <w:tcW w:w="4675" w:type="dxa"/>
          </w:tcPr>
          <w:p w14:paraId="36B04990"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Службене белешке</w:t>
            </w:r>
          </w:p>
        </w:tc>
        <w:tc>
          <w:tcPr>
            <w:tcW w:w="4675" w:type="dxa"/>
          </w:tcPr>
          <w:p w14:paraId="2402E3F1"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252</w:t>
            </w:r>
          </w:p>
        </w:tc>
      </w:tr>
      <w:tr w:rsidR="008D6F40" w:rsidRPr="00DB6A02" w14:paraId="1566BAA2" w14:textId="77777777" w:rsidTr="00B271F7">
        <w:tc>
          <w:tcPr>
            <w:tcW w:w="4675" w:type="dxa"/>
          </w:tcPr>
          <w:p w14:paraId="04EC49B2"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Дописи, обавештења</w:t>
            </w:r>
          </w:p>
        </w:tc>
        <w:tc>
          <w:tcPr>
            <w:tcW w:w="4675" w:type="dxa"/>
          </w:tcPr>
          <w:p w14:paraId="77D3DA32"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148</w:t>
            </w:r>
          </w:p>
        </w:tc>
      </w:tr>
    </w:tbl>
    <w:p w14:paraId="2112A61B" w14:textId="13865F8C" w:rsidR="008D6F40" w:rsidRPr="00416D3A" w:rsidRDefault="000E3C64" w:rsidP="008D6F40">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Извештај о раду градске управе града Вршца </w:t>
      </w:r>
      <w:r w:rsidR="00416D3A" w:rsidRPr="00416D3A">
        <w:rPr>
          <w:rFonts w:asciiTheme="majorHAnsi" w:hAnsiTheme="majorHAnsi" w:cstheme="majorHAnsi"/>
          <w:i/>
          <w:iCs/>
          <w:sz w:val="18"/>
          <w:szCs w:val="18"/>
          <w:lang w:val="sr-Cyrl-RS"/>
        </w:rPr>
        <w:t>2021.</w:t>
      </w:r>
    </w:p>
    <w:p w14:paraId="637B17B3" w14:textId="77777777" w:rsidR="008D6F40" w:rsidRPr="00DB6A02" w:rsidRDefault="008D6F40" w:rsidP="008D6F40">
      <w:pPr>
        <w:spacing w:after="0"/>
        <w:jc w:val="both"/>
        <w:rPr>
          <w:rFonts w:asciiTheme="majorHAnsi" w:hAnsiTheme="majorHAnsi" w:cstheme="majorHAnsi"/>
          <w:lang w:val="sr-Cyrl-RS"/>
        </w:rPr>
      </w:pPr>
    </w:p>
    <w:p w14:paraId="04490938"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Комунална инспекција је вршила заједнички надзор са саобраћајном, грађевинском, инспекцијом за заштиту животне средине, санитарном и тржишном инспекцијом.</w:t>
      </w:r>
    </w:p>
    <w:p w14:paraId="00F35EFF" w14:textId="77777777" w:rsidR="008D6F40" w:rsidRPr="00DB6A02" w:rsidRDefault="008D6F40" w:rsidP="008D6F40">
      <w:pPr>
        <w:spacing w:after="0"/>
        <w:jc w:val="both"/>
        <w:rPr>
          <w:rFonts w:asciiTheme="majorHAnsi" w:hAnsiTheme="majorHAnsi" w:cstheme="majorHAnsi"/>
          <w:lang w:val="sr-Cyrl-RS"/>
        </w:rPr>
      </w:pPr>
    </w:p>
    <w:p w14:paraId="13901237"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Активности у оквиру пословног процеса су:</w:t>
      </w:r>
    </w:p>
    <w:p w14:paraId="19177697"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радом ЈКП и привредних друштава који обављају комуналне делатности;</w:t>
      </w:r>
    </w:p>
    <w:p w14:paraId="342D3D16"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одржавањем, коришћењем и враћањем у првобитно стање јавних површина и комуналних објеката;</w:t>
      </w:r>
    </w:p>
    <w:p w14:paraId="468D35FE"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спровођењем закона и прописа из области комуналне делатности;</w:t>
      </w:r>
    </w:p>
    <w:p w14:paraId="325D2DEC"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спровођењем дела закона о трговини и то у трговини ван продајног објекта, осим даљинске трговине, као и у погледу истицања и придржавања радног времена и истицања пословног имена;</w:t>
      </w:r>
    </w:p>
    <w:p w14:paraId="3BB79465"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 xml:space="preserve">Надзор над спровођењем Закона о заштити становништва од заразних болести и Уредбе о мерама за спречавање и сузбијање заразне болести </w:t>
      </w:r>
      <w:r w:rsidRPr="00DB6A02">
        <w:rPr>
          <w:rFonts w:asciiTheme="majorHAnsi" w:hAnsiTheme="majorHAnsi" w:cstheme="majorHAnsi"/>
          <w:lang w:val="sr-Latn-RS"/>
        </w:rPr>
        <w:t>COVID-19.</w:t>
      </w:r>
      <w:r w:rsidRPr="00DB6A02">
        <w:rPr>
          <w:rFonts w:asciiTheme="majorHAnsi" w:hAnsiTheme="majorHAnsi" w:cstheme="majorHAnsi"/>
          <w:lang w:val="sr-Cyrl-RS"/>
        </w:rPr>
        <w:t xml:space="preserve"> </w:t>
      </w:r>
    </w:p>
    <w:p w14:paraId="2F6F6424" w14:textId="77777777" w:rsidR="0044300A" w:rsidRPr="00437018" w:rsidRDefault="0044300A">
      <w:pPr>
        <w:rPr>
          <w:rFonts w:asciiTheme="majorHAnsi" w:hAnsiTheme="majorHAnsi" w:cstheme="majorHAnsi"/>
          <w:lang w:val="sr-Cyrl-RS"/>
        </w:rPr>
      </w:pPr>
    </w:p>
    <w:p w14:paraId="3BA7860E" w14:textId="77777777" w:rsidR="0044300A" w:rsidRPr="00437018" w:rsidRDefault="0044300A">
      <w:pPr>
        <w:rPr>
          <w:rFonts w:asciiTheme="majorHAnsi" w:hAnsiTheme="majorHAnsi" w:cstheme="majorHAnsi"/>
          <w:lang w:val="sr-Cyrl-RS"/>
        </w:rPr>
      </w:pPr>
    </w:p>
    <w:p w14:paraId="64CA778F" w14:textId="7FAE6CDF" w:rsidR="002A73F6" w:rsidRPr="00C9294B" w:rsidRDefault="00C9294B" w:rsidP="001F5906">
      <w:pPr>
        <w:jc w:val="both"/>
        <w:rPr>
          <w:rFonts w:asciiTheme="majorHAnsi" w:hAnsiTheme="majorHAnsi" w:cstheme="majorHAnsi"/>
          <w:lang w:val="sr-Cyrl-RS"/>
        </w:rPr>
      </w:pPr>
      <w:r>
        <w:rPr>
          <w:rFonts w:asciiTheme="majorHAnsi" w:hAnsiTheme="majorHAnsi" w:cstheme="majorHAnsi"/>
          <w:lang w:val="sr-Cyrl-RS"/>
        </w:rPr>
        <w:t xml:space="preserve">У Вршцу је у сарадњи са привредним друштвом </w:t>
      </w:r>
      <w:r>
        <w:rPr>
          <w:rFonts w:asciiTheme="majorHAnsi" w:hAnsiTheme="majorHAnsi" w:cstheme="majorHAnsi"/>
          <w:lang w:val="sr-Latn-RS"/>
        </w:rPr>
        <w:t xml:space="preserve">Merkator-S </w:t>
      </w:r>
      <w:r>
        <w:rPr>
          <w:rFonts w:asciiTheme="majorHAnsi" w:hAnsiTheme="majorHAnsi" w:cstheme="majorHAnsi"/>
          <w:lang w:val="sr-Cyrl-RS"/>
        </w:rPr>
        <w:t xml:space="preserve">доо Београд и </w:t>
      </w:r>
      <w:r>
        <w:rPr>
          <w:rFonts w:asciiTheme="majorHAnsi" w:hAnsiTheme="majorHAnsi" w:cstheme="majorHAnsi"/>
          <w:lang w:val="sr-Latn-RS"/>
        </w:rPr>
        <w:t>TrgoBan</w:t>
      </w:r>
      <w:r>
        <w:rPr>
          <w:rFonts w:asciiTheme="majorHAnsi" w:hAnsiTheme="majorHAnsi" w:cstheme="majorHAnsi"/>
          <w:lang w:val="sr-Cyrl-RS"/>
        </w:rPr>
        <w:t xml:space="preserve"> доо из Вршца </w:t>
      </w:r>
      <w:r w:rsidR="00261F3F">
        <w:rPr>
          <w:rFonts w:asciiTheme="majorHAnsi" w:hAnsiTheme="majorHAnsi" w:cstheme="majorHAnsi"/>
          <w:lang w:val="sr-Cyrl-RS"/>
        </w:rPr>
        <w:t>омогућено корисницима који на време измирују своје обавезе</w:t>
      </w:r>
      <w:r w:rsidR="001F5906">
        <w:rPr>
          <w:rFonts w:asciiTheme="majorHAnsi" w:hAnsiTheme="majorHAnsi" w:cstheme="majorHAnsi"/>
          <w:lang w:val="sr-Cyrl-RS"/>
        </w:rPr>
        <w:t xml:space="preserve"> 10% попуста на куповину у једној од радњи (</w:t>
      </w:r>
      <w:r w:rsidR="001F5906">
        <w:rPr>
          <w:rFonts w:asciiTheme="majorHAnsi" w:hAnsiTheme="majorHAnsi" w:cstheme="majorHAnsi"/>
          <w:lang w:val="sr-Latn-RS"/>
        </w:rPr>
        <w:t xml:space="preserve">IDEA </w:t>
      </w:r>
      <w:r w:rsidR="001F5906">
        <w:rPr>
          <w:rFonts w:asciiTheme="majorHAnsi" w:hAnsiTheme="majorHAnsi" w:cstheme="majorHAnsi"/>
          <w:lang w:val="sr-Cyrl-RS"/>
        </w:rPr>
        <w:t xml:space="preserve">или </w:t>
      </w:r>
      <w:r w:rsidR="001F5906">
        <w:rPr>
          <w:rFonts w:asciiTheme="majorHAnsi" w:hAnsiTheme="majorHAnsi" w:cstheme="majorHAnsi"/>
          <w:lang w:val="sr-Latn-RS"/>
        </w:rPr>
        <w:t>RODA</w:t>
      </w:r>
      <w:r w:rsidR="001F5906">
        <w:rPr>
          <w:rFonts w:asciiTheme="majorHAnsi" w:hAnsiTheme="majorHAnsi" w:cstheme="majorHAnsi"/>
          <w:lang w:val="sr-Cyrl-RS"/>
        </w:rPr>
        <w:t>) у Вршцу.</w:t>
      </w:r>
    </w:p>
    <w:p w14:paraId="6771CE37" w14:textId="028D60C9" w:rsidR="0044300A" w:rsidRPr="00437018" w:rsidRDefault="00DA7165">
      <w:pPr>
        <w:rPr>
          <w:rFonts w:asciiTheme="majorHAnsi" w:hAnsiTheme="majorHAnsi" w:cstheme="majorHAnsi"/>
          <w:lang w:val="sr-Cyrl-RS"/>
        </w:rPr>
      </w:pPr>
      <w:r w:rsidRPr="00437018">
        <w:rPr>
          <w:rFonts w:asciiTheme="majorHAnsi" w:hAnsiTheme="majorHAnsi" w:cstheme="majorHAnsi"/>
          <w:lang w:val="sr-Cyrl-RS"/>
        </w:rPr>
        <w:br w:type="page"/>
      </w:r>
    </w:p>
    <w:p w14:paraId="47C773FD" w14:textId="77777777" w:rsidR="0044300A" w:rsidRPr="00437018" w:rsidRDefault="0044300A">
      <w:pPr>
        <w:rPr>
          <w:rFonts w:asciiTheme="majorHAnsi" w:hAnsiTheme="majorHAnsi" w:cstheme="majorHAnsi"/>
          <w:lang w:val="sr-Cyrl-RS"/>
        </w:rPr>
      </w:pPr>
    </w:p>
    <w:p w14:paraId="69388AE8" w14:textId="03EF58C8" w:rsidR="00B177FA" w:rsidRPr="00AD7A7E" w:rsidRDefault="00760667" w:rsidP="006C05B2">
      <w:pPr>
        <w:pStyle w:val="ListParagraph"/>
        <w:numPr>
          <w:ilvl w:val="0"/>
          <w:numId w:val="48"/>
        </w:numPr>
        <w:rPr>
          <w:rFonts w:asciiTheme="majorHAnsi" w:hAnsiTheme="majorHAnsi" w:cstheme="majorHAnsi"/>
          <w:b/>
          <w:bCs/>
          <w:color w:val="FF0000"/>
          <w:sz w:val="24"/>
          <w:szCs w:val="24"/>
          <w:lang w:val="sr-Cyrl-RS"/>
        </w:rPr>
      </w:pPr>
      <w:bookmarkStart w:id="0" w:name="_Hlk97030894"/>
      <w:bookmarkEnd w:id="0"/>
      <w:r w:rsidRPr="00AD7A7E">
        <w:rPr>
          <w:rFonts w:asciiTheme="majorHAnsi" w:hAnsiTheme="majorHAnsi" w:cstheme="majorHAnsi"/>
          <w:b/>
          <w:bCs/>
          <w:color w:val="FF0000"/>
          <w:sz w:val="24"/>
          <w:szCs w:val="24"/>
          <w:lang w:val="sr-Cyrl-RS"/>
        </w:rPr>
        <w:t xml:space="preserve">ПЛАНСКА ОБЛАСТ </w:t>
      </w:r>
      <w:r w:rsidR="00B177FA" w:rsidRPr="00AD7A7E">
        <w:rPr>
          <w:rFonts w:asciiTheme="majorHAnsi" w:hAnsiTheme="majorHAnsi" w:cstheme="majorHAnsi"/>
          <w:b/>
          <w:bCs/>
          <w:color w:val="FF0000"/>
          <w:sz w:val="24"/>
          <w:szCs w:val="24"/>
          <w:lang w:val="sr-Cyrl-RS"/>
        </w:rPr>
        <w:t>ЗАШТИТА И УНАПРЕЂЕЊЕ ЖИВОТНЕ СРЕДИНЕ</w:t>
      </w:r>
    </w:p>
    <w:p w14:paraId="3935CD15" w14:textId="77777777" w:rsidR="00B177FA" w:rsidRPr="00AD7A7E" w:rsidRDefault="00B177FA" w:rsidP="00B177FA">
      <w:pPr>
        <w:pStyle w:val="ListParagraph"/>
        <w:ind w:left="360"/>
        <w:rPr>
          <w:rFonts w:asciiTheme="majorHAnsi" w:hAnsiTheme="majorHAnsi" w:cstheme="majorHAnsi"/>
          <w:b/>
          <w:bCs/>
          <w:lang w:val="sr-Cyrl-RS"/>
        </w:rPr>
      </w:pPr>
    </w:p>
    <w:p w14:paraId="6009808F" w14:textId="25DBCA84" w:rsidR="00B177FA" w:rsidRPr="00AD7A7E" w:rsidRDefault="00B177FA" w:rsidP="006C05B2">
      <w:pPr>
        <w:pStyle w:val="ListParagraph"/>
        <w:numPr>
          <w:ilvl w:val="1"/>
          <w:numId w:val="29"/>
        </w:numPr>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Квалитет ваздуха у Вршцу</w:t>
      </w:r>
    </w:p>
    <w:p w14:paraId="547EC66B" w14:textId="77777777" w:rsidR="00F6760F" w:rsidRPr="00EA3DAF" w:rsidRDefault="00B177FA" w:rsidP="00B177FA">
      <w:pPr>
        <w:jc w:val="both"/>
        <w:rPr>
          <w:rFonts w:asciiTheme="majorHAnsi" w:hAnsiTheme="majorHAnsi" w:cstheme="majorHAnsi"/>
          <w:lang w:val="sr-Cyrl-RS"/>
        </w:rPr>
      </w:pPr>
      <w:r w:rsidRPr="00EA3DAF">
        <w:rPr>
          <w:rFonts w:asciiTheme="majorHAnsi" w:hAnsiTheme="majorHAnsi" w:cstheme="majorHAnsi"/>
          <w:lang w:val="sr-Cyrl-RS"/>
        </w:rPr>
        <w:t xml:space="preserve">Мерење квалитета ваздуха врши Завод за јавно здравље Панчево и то: </w:t>
      </w:r>
    </w:p>
    <w:p w14:paraId="0281119B" w14:textId="77777777" w:rsidR="00F6760F" w:rsidRPr="00EA3DAF" w:rsidRDefault="00B177FA"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мерења 24-часовних концентрација чађи</w:t>
      </w:r>
      <w:r w:rsidR="002070C4" w:rsidRPr="00EA3DAF">
        <w:rPr>
          <w:rFonts w:asciiTheme="majorHAnsi" w:hAnsiTheme="majorHAnsi" w:cstheme="majorHAnsi"/>
          <w:lang w:val="sr-Cyrl-RS"/>
        </w:rPr>
        <w:t xml:space="preserve"> и</w:t>
      </w:r>
      <w:r w:rsidRPr="00EA3DAF">
        <w:rPr>
          <w:rFonts w:asciiTheme="majorHAnsi" w:hAnsiTheme="majorHAnsi" w:cstheme="majorHAnsi"/>
          <w:lang w:val="sr-Cyrl-RS"/>
        </w:rPr>
        <w:t xml:space="preserve"> азотдиоксида</w:t>
      </w:r>
      <w:r w:rsidR="00526A18" w:rsidRPr="00EA3DAF">
        <w:rPr>
          <w:rFonts w:asciiTheme="majorHAnsi" w:hAnsiTheme="majorHAnsi" w:cstheme="majorHAnsi"/>
          <w:lang w:val="sr-Cyrl-RS"/>
        </w:rPr>
        <w:t>, а на шести дан суспендованих честица</w:t>
      </w:r>
      <w:r w:rsidRPr="00EA3DAF">
        <w:rPr>
          <w:rFonts w:asciiTheme="majorHAnsi" w:hAnsiTheme="majorHAnsi" w:cstheme="majorHAnsi"/>
          <w:lang w:val="sr-Cyrl-RS"/>
        </w:rPr>
        <w:t xml:space="preserve"> </w:t>
      </w:r>
      <w:r w:rsidRPr="00EA3DAF">
        <w:rPr>
          <w:rFonts w:asciiTheme="majorHAnsi" w:hAnsiTheme="majorHAnsi" w:cstheme="majorHAnsi"/>
        </w:rPr>
        <w:t>PM</w:t>
      </w:r>
      <w:r w:rsidRPr="00437018">
        <w:rPr>
          <w:rFonts w:asciiTheme="majorHAnsi" w:hAnsiTheme="majorHAnsi" w:cstheme="majorHAnsi"/>
          <w:vertAlign w:val="subscript"/>
          <w:lang w:val="sr-Cyrl-RS"/>
        </w:rPr>
        <w:t>10</w:t>
      </w:r>
      <w:r w:rsidR="00526A18" w:rsidRPr="00EA3DAF">
        <w:rPr>
          <w:rFonts w:asciiTheme="majorHAnsi" w:hAnsiTheme="majorHAnsi" w:cstheme="majorHAnsi"/>
          <w:lang w:val="sr-Cyrl-RS"/>
        </w:rPr>
        <w:t xml:space="preserve"> са накнадном анализом </w:t>
      </w:r>
      <w:r w:rsidR="00F73B30" w:rsidRPr="00EA3DAF">
        <w:rPr>
          <w:rFonts w:asciiTheme="majorHAnsi" w:hAnsiTheme="majorHAnsi" w:cstheme="majorHAnsi"/>
          <w:lang w:val="sr-Cyrl-RS"/>
        </w:rPr>
        <w:t xml:space="preserve">тешких и токсичних метала </w:t>
      </w:r>
      <w:r w:rsidR="00221F7D" w:rsidRPr="00EA3DAF">
        <w:rPr>
          <w:rFonts w:asciiTheme="majorHAnsi" w:hAnsiTheme="majorHAnsi" w:cstheme="majorHAnsi"/>
          <w:lang w:val="sr-Cyrl-RS"/>
        </w:rPr>
        <w:t>Pb, Cd, Ni, As и садржај бензо(а)пирена;</w:t>
      </w:r>
      <w:r w:rsidRPr="00EA3DAF">
        <w:rPr>
          <w:rFonts w:asciiTheme="majorHAnsi" w:hAnsiTheme="majorHAnsi" w:cstheme="majorHAnsi"/>
          <w:lang w:val="sr-Cyrl-RS"/>
        </w:rPr>
        <w:t xml:space="preserve"> на једном мерном месту – Царински терминал</w:t>
      </w:r>
      <w:r w:rsidR="00F6760F" w:rsidRPr="00EA3DAF">
        <w:rPr>
          <w:rFonts w:asciiTheme="majorHAnsi" w:hAnsiTheme="majorHAnsi" w:cstheme="majorHAnsi"/>
          <w:lang w:val="sr-Cyrl-RS"/>
        </w:rPr>
        <w:t>;</w:t>
      </w:r>
      <w:r w:rsidRPr="00EA3DAF">
        <w:rPr>
          <w:rFonts w:asciiTheme="majorHAnsi" w:hAnsiTheme="majorHAnsi" w:cstheme="majorHAnsi"/>
          <w:lang w:val="sr-Cyrl-RS"/>
        </w:rPr>
        <w:t xml:space="preserve"> </w:t>
      </w:r>
    </w:p>
    <w:p w14:paraId="6D9530D8" w14:textId="7E444325" w:rsidR="00F6760F" w:rsidRPr="00EA3DAF" w:rsidRDefault="00CA12EA"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 xml:space="preserve">свакодневно 24-часовне </w:t>
      </w:r>
      <w:r w:rsidR="008630EB" w:rsidRPr="00EA3DAF">
        <w:rPr>
          <w:rFonts w:asciiTheme="majorHAnsi" w:hAnsiTheme="majorHAnsi" w:cstheme="majorHAnsi"/>
          <w:lang w:val="sr-Cyrl-RS"/>
        </w:rPr>
        <w:t>концентрације чађи и азотдиоксида;</w:t>
      </w:r>
    </w:p>
    <w:p w14:paraId="372C2A58" w14:textId="4D960BA6" w:rsidR="008630EB" w:rsidRPr="00EA3DAF" w:rsidRDefault="00751EB7"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 xml:space="preserve">свакодневно 24-часовне концентрације суспендованих честица </w:t>
      </w:r>
      <w:r w:rsidRPr="00EA3DAF">
        <w:rPr>
          <w:rFonts w:asciiTheme="majorHAnsi" w:hAnsiTheme="majorHAnsi" w:cstheme="majorHAnsi"/>
        </w:rPr>
        <w:t>PM</w:t>
      </w:r>
      <w:r w:rsidRPr="00437018">
        <w:rPr>
          <w:rFonts w:asciiTheme="majorHAnsi" w:hAnsiTheme="majorHAnsi" w:cstheme="majorHAnsi"/>
          <w:vertAlign w:val="subscript"/>
          <w:lang w:val="sr-Cyrl-RS"/>
        </w:rPr>
        <w:t>10</w:t>
      </w:r>
      <w:r w:rsidRPr="00EA3DAF">
        <w:rPr>
          <w:rFonts w:asciiTheme="majorHAnsi" w:hAnsiTheme="majorHAnsi" w:cstheme="majorHAnsi"/>
          <w:vertAlign w:val="subscript"/>
          <w:lang w:val="sr-Cyrl-RS"/>
        </w:rPr>
        <w:t xml:space="preserve"> </w:t>
      </w:r>
      <w:r w:rsidRPr="00EA3DAF">
        <w:rPr>
          <w:rFonts w:asciiTheme="majorHAnsi" w:hAnsiTheme="majorHAnsi" w:cstheme="majorHAnsi"/>
          <w:lang w:val="sr-Cyrl-RS"/>
        </w:rPr>
        <w:t xml:space="preserve">са накнадном анализом тешких и токсичних метала Pb, Cd, Ni, As и садржај бензо(а)пирена </w:t>
      </w:r>
      <w:r w:rsidR="006144A5" w:rsidRPr="00EA3DAF">
        <w:rPr>
          <w:rFonts w:asciiTheme="majorHAnsi" w:hAnsiTheme="majorHAnsi" w:cstheme="majorHAnsi"/>
          <w:lang w:val="sr-Cyrl-RS"/>
        </w:rPr>
        <w:t>на шести дан.</w:t>
      </w:r>
      <w:r w:rsidRPr="00EA3DAF">
        <w:rPr>
          <w:rFonts w:asciiTheme="majorHAnsi" w:hAnsiTheme="majorHAnsi" w:cstheme="majorHAnsi"/>
          <w:lang w:val="sr-Cyrl-RS"/>
        </w:rPr>
        <w:t xml:space="preserve"> </w:t>
      </w:r>
    </w:p>
    <w:p w14:paraId="7A716748" w14:textId="711BF369" w:rsidR="00B177FA" w:rsidRPr="004416A5" w:rsidRDefault="00B177FA" w:rsidP="00B177FA">
      <w:pPr>
        <w:jc w:val="both"/>
        <w:rPr>
          <w:rFonts w:asciiTheme="majorHAnsi" w:hAnsiTheme="majorHAnsi" w:cstheme="majorHAnsi"/>
          <w:lang w:val="sr-Cyrl-RS"/>
        </w:rPr>
      </w:pPr>
      <w:r w:rsidRPr="004416A5">
        <w:rPr>
          <w:rFonts w:asciiTheme="majorHAnsi" w:hAnsiTheme="majorHAnsi" w:cstheme="majorHAnsi"/>
          <w:lang w:val="sr-Cyrl-RS"/>
        </w:rPr>
        <w:t xml:space="preserve">Мерење квалитета ваздуха у Вршцу се врши на </w:t>
      </w:r>
      <w:r w:rsidR="00301119" w:rsidRPr="004416A5">
        <w:rPr>
          <w:rFonts w:asciiTheme="majorHAnsi" w:hAnsiTheme="majorHAnsi" w:cstheme="majorHAnsi"/>
          <w:lang w:val="sr-Cyrl-RS"/>
        </w:rPr>
        <w:t>три</w:t>
      </w:r>
      <w:r w:rsidRPr="004416A5">
        <w:rPr>
          <w:rFonts w:asciiTheme="majorHAnsi" w:hAnsiTheme="majorHAnsi" w:cstheme="majorHAnsi"/>
          <w:lang w:val="sr-Cyrl-RS"/>
        </w:rPr>
        <w:t xml:space="preserve"> мерна места:</w:t>
      </w:r>
    </w:p>
    <w:p w14:paraId="6B942BD7" w14:textId="7E2AC495" w:rsidR="00B177FA" w:rsidRPr="004416A5" w:rsidRDefault="00B177FA"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Царински терминал</w:t>
      </w:r>
      <w:r w:rsidRPr="00437018">
        <w:rPr>
          <w:rFonts w:asciiTheme="majorHAnsi" w:hAnsiTheme="majorHAnsi" w:cstheme="majorHAnsi"/>
          <w:lang w:val="sr-Cyrl-RS"/>
        </w:rPr>
        <w:t xml:space="preserve"> </w:t>
      </w:r>
      <w:r w:rsidRPr="004416A5">
        <w:rPr>
          <w:rFonts w:asciiTheme="majorHAnsi" w:hAnsiTheme="majorHAnsi" w:cstheme="majorHAnsi"/>
          <w:lang w:val="sr-Cyrl-RS"/>
        </w:rPr>
        <w:t>(нв 95m, N 45</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 xml:space="preserve"> 06’48,9’’ E 21</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17’01,3’’)</w:t>
      </w:r>
      <w:r w:rsidR="00301119" w:rsidRPr="004416A5">
        <w:rPr>
          <w:rFonts w:asciiTheme="majorHAnsi" w:hAnsiTheme="majorHAnsi" w:cstheme="majorHAnsi"/>
          <w:lang w:val="sr-Cyrl-RS"/>
        </w:rPr>
        <w:t xml:space="preserve"> – репрезентује зону индустрије</w:t>
      </w:r>
    </w:p>
    <w:p w14:paraId="2E62CC85" w14:textId="0BFFB6E5" w:rsidR="00B177FA" w:rsidRPr="004416A5" w:rsidRDefault="00B177FA"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Општина</w:t>
      </w:r>
      <w:r w:rsidRPr="004416A5">
        <w:rPr>
          <w:rFonts w:asciiTheme="majorHAnsi" w:hAnsiTheme="majorHAnsi" w:cstheme="majorHAnsi"/>
          <w:lang w:val="sr-Cyrl-RS"/>
        </w:rPr>
        <w:t xml:space="preserve"> (нв 94m, N 45</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07’15,6’’ E 21</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17’54,6’’)</w:t>
      </w:r>
      <w:r w:rsidR="00301119" w:rsidRPr="004416A5">
        <w:rPr>
          <w:rFonts w:asciiTheme="majorHAnsi" w:hAnsiTheme="majorHAnsi" w:cstheme="majorHAnsi"/>
          <w:lang w:val="sr-Cyrl-RS"/>
        </w:rPr>
        <w:t xml:space="preserve"> – репрезентује зону саобраћаја</w:t>
      </w:r>
    </w:p>
    <w:p w14:paraId="785524FE" w14:textId="4A8E7A77" w:rsidR="00301119" w:rsidRPr="004416A5" w:rsidRDefault="00FE14D0"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 xml:space="preserve">Војнички трг </w:t>
      </w:r>
      <w:r w:rsidRPr="004416A5">
        <w:rPr>
          <w:rFonts w:asciiTheme="majorHAnsi" w:hAnsiTheme="majorHAnsi" w:cstheme="majorHAnsi"/>
          <w:lang w:val="sr-Cyrl-RS"/>
        </w:rPr>
        <w:t xml:space="preserve">(на 95m, </w:t>
      </w:r>
      <w:r w:rsidR="00BC0E11" w:rsidRPr="004416A5">
        <w:rPr>
          <w:rFonts w:asciiTheme="majorHAnsi" w:hAnsiTheme="majorHAnsi" w:cstheme="majorHAnsi"/>
          <w:lang w:val="sr-Cyrl-RS"/>
        </w:rPr>
        <w:t>N 45</w:t>
      </w:r>
      <w:r w:rsidR="00BC0E11" w:rsidRPr="004416A5">
        <w:rPr>
          <w:rFonts w:asciiTheme="majorHAnsi" w:hAnsiTheme="majorHAnsi" w:cstheme="majorHAnsi"/>
          <w:vertAlign w:val="superscript"/>
          <w:lang w:val="sr-Cyrl-RS"/>
        </w:rPr>
        <w:t>0</w:t>
      </w:r>
      <w:r w:rsidR="00BC0E11" w:rsidRPr="004416A5">
        <w:rPr>
          <w:rFonts w:asciiTheme="majorHAnsi" w:hAnsiTheme="majorHAnsi" w:cstheme="majorHAnsi"/>
          <w:lang w:val="sr-Cyrl-RS"/>
        </w:rPr>
        <w:t>06’51’7’’ E 21</w:t>
      </w:r>
      <w:r w:rsidR="00BC0E11" w:rsidRPr="004416A5">
        <w:rPr>
          <w:rFonts w:asciiTheme="majorHAnsi" w:hAnsiTheme="majorHAnsi" w:cstheme="majorHAnsi"/>
          <w:vertAlign w:val="superscript"/>
          <w:lang w:val="sr-Cyrl-RS"/>
        </w:rPr>
        <w:t>0</w:t>
      </w:r>
      <w:r w:rsidR="00BC0E11" w:rsidRPr="004416A5">
        <w:rPr>
          <w:rFonts w:asciiTheme="majorHAnsi" w:hAnsiTheme="majorHAnsi" w:cstheme="majorHAnsi"/>
          <w:lang w:val="sr-Cyrl-RS"/>
        </w:rPr>
        <w:t>7’44,5</w:t>
      </w:r>
      <w:r w:rsidR="009B333F" w:rsidRPr="004416A5">
        <w:rPr>
          <w:rFonts w:asciiTheme="majorHAnsi" w:hAnsiTheme="majorHAnsi" w:cstheme="majorHAnsi"/>
          <w:lang w:val="sr-Cyrl-RS"/>
        </w:rPr>
        <w:t>’’</w:t>
      </w:r>
      <w:r w:rsidRPr="004416A5">
        <w:rPr>
          <w:rFonts w:asciiTheme="majorHAnsi" w:hAnsiTheme="majorHAnsi" w:cstheme="majorHAnsi"/>
          <w:lang w:val="sr-Cyrl-RS"/>
        </w:rPr>
        <w:t>)</w:t>
      </w:r>
      <w:r w:rsidR="009B333F" w:rsidRPr="004416A5">
        <w:rPr>
          <w:rFonts w:asciiTheme="majorHAnsi" w:hAnsiTheme="majorHAnsi" w:cstheme="majorHAnsi"/>
          <w:lang w:val="sr-Cyrl-RS"/>
        </w:rPr>
        <w:t xml:space="preserve"> – репрезентује зону становања</w:t>
      </w:r>
    </w:p>
    <w:p w14:paraId="1C6F52D6" w14:textId="261E7A0B" w:rsidR="00B177FA" w:rsidRPr="00AD7A7E" w:rsidRDefault="00B177FA" w:rsidP="0028511F">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статистичких показатеља резултата мерења вршена током 20</w:t>
      </w:r>
      <w:r w:rsidR="00C4053A" w:rsidRPr="00AD7A7E">
        <w:rPr>
          <w:rFonts w:asciiTheme="majorHAnsi" w:hAnsiTheme="majorHAnsi" w:cstheme="majorHAnsi"/>
          <w:lang w:val="sr-Cyrl-RS"/>
        </w:rPr>
        <w:t>21</w:t>
      </w:r>
      <w:r w:rsidRPr="00AD7A7E">
        <w:rPr>
          <w:rFonts w:asciiTheme="majorHAnsi" w:hAnsiTheme="majorHAnsi" w:cstheme="majorHAnsi"/>
          <w:lang w:val="sr-Cyrl-RS"/>
        </w:rPr>
        <w:t xml:space="preserve">. године на </w:t>
      </w:r>
      <w:r w:rsidR="00185FE2" w:rsidRPr="00AD7A7E">
        <w:rPr>
          <w:rFonts w:asciiTheme="majorHAnsi" w:hAnsiTheme="majorHAnsi" w:cstheme="majorHAnsi"/>
          <w:lang w:val="sr-Cyrl-RS"/>
        </w:rPr>
        <w:t>три</w:t>
      </w:r>
      <w:r w:rsidRPr="00AD7A7E">
        <w:rPr>
          <w:rFonts w:asciiTheme="majorHAnsi" w:hAnsiTheme="majorHAnsi" w:cstheme="majorHAnsi"/>
          <w:lang w:val="sr-Cyrl-RS"/>
        </w:rPr>
        <w:t xml:space="preserve"> мерна места у Вршцу по основним загађујућим материјама:</w:t>
      </w:r>
    </w:p>
    <w:p w14:paraId="75C99117" w14:textId="05563981" w:rsidR="00B177FA" w:rsidRPr="00AD7A7E" w:rsidRDefault="00B177FA" w:rsidP="00B177FA">
      <w:pPr>
        <w:spacing w:after="0"/>
        <w:jc w:val="both"/>
        <w:rPr>
          <w:rFonts w:asciiTheme="majorHAnsi" w:hAnsiTheme="majorHAnsi" w:cstheme="majorHAnsi"/>
          <w:i/>
          <w:iCs/>
          <w:lang w:val="sr-Cyrl-RS"/>
        </w:rPr>
      </w:pPr>
      <w:r w:rsidRPr="004416A5">
        <w:rPr>
          <w:rFonts w:asciiTheme="majorHAnsi" w:hAnsiTheme="majorHAnsi" w:cstheme="majorHAnsi"/>
          <w:i/>
          <w:iCs/>
          <w:lang w:val="sr-Cyrl-RS"/>
        </w:rPr>
        <w:t>Табела: Извештај о квалитету ваздуха у Вршцу на мерном месту Царински терминал, 20</w:t>
      </w:r>
      <w:r w:rsidR="00921028" w:rsidRPr="004416A5">
        <w:rPr>
          <w:rFonts w:asciiTheme="majorHAnsi" w:hAnsiTheme="majorHAnsi" w:cstheme="majorHAnsi"/>
          <w:i/>
          <w:iCs/>
          <w:lang w:val="sr-Cyrl-RS"/>
        </w:rPr>
        <w:t>21</w:t>
      </w:r>
      <w:r w:rsidRPr="004416A5">
        <w:rPr>
          <w:rFonts w:asciiTheme="majorHAnsi" w:hAnsiTheme="majorHAnsi" w:cstheme="majorHAnsi"/>
          <w:i/>
          <w:iCs/>
          <w:lang w:val="sr-Cyrl-RS"/>
        </w:rPr>
        <w:t>. година</w:t>
      </w:r>
    </w:p>
    <w:tbl>
      <w:tblPr>
        <w:tblStyle w:val="TableGridLight"/>
        <w:tblW w:w="0" w:type="auto"/>
        <w:tblLayout w:type="fixed"/>
        <w:tblLook w:val="04A0" w:firstRow="1" w:lastRow="0" w:firstColumn="1" w:lastColumn="0" w:noHBand="0" w:noVBand="1"/>
      </w:tblPr>
      <w:tblGrid>
        <w:gridCol w:w="1011"/>
        <w:gridCol w:w="462"/>
        <w:gridCol w:w="332"/>
        <w:gridCol w:w="222"/>
        <w:gridCol w:w="548"/>
        <w:gridCol w:w="533"/>
        <w:gridCol w:w="800"/>
        <w:gridCol w:w="533"/>
        <w:gridCol w:w="622"/>
        <w:gridCol w:w="622"/>
        <w:gridCol w:w="622"/>
        <w:gridCol w:w="711"/>
        <w:gridCol w:w="715"/>
        <w:gridCol w:w="796"/>
        <w:gridCol w:w="736"/>
        <w:gridCol w:w="9"/>
      </w:tblGrid>
      <w:tr w:rsidR="00F85194" w:rsidRPr="00AD7A7E" w14:paraId="4F6B6495" w14:textId="77777777" w:rsidTr="00B57A1F">
        <w:trPr>
          <w:trHeight w:val="167"/>
        </w:trPr>
        <w:tc>
          <w:tcPr>
            <w:tcW w:w="1805" w:type="dxa"/>
            <w:gridSpan w:val="3"/>
            <w:vMerge w:val="restart"/>
            <w:shd w:val="clear" w:color="auto" w:fill="DAEEF3" w:themeFill="accent5" w:themeFillTint="33"/>
            <w:vAlign w:val="center"/>
            <w:hideMark/>
          </w:tcPr>
          <w:p w14:paraId="31CEC537" w14:textId="1F62B315" w:rsidR="00A661D2" w:rsidRPr="00AD7A7E" w:rsidRDefault="00921028" w:rsidP="00921028">
            <w:pPr>
              <w:jc w:val="center"/>
              <w:rPr>
                <w:rFonts w:asciiTheme="majorHAnsi" w:hAnsiTheme="majorHAnsi" w:cstheme="majorHAnsi"/>
                <w:b/>
                <w:bCs/>
                <w:i/>
                <w:iCs/>
                <w:sz w:val="18"/>
                <w:szCs w:val="18"/>
              </w:rPr>
            </w:pPr>
            <w:r w:rsidRPr="00AD7A7E">
              <w:rPr>
                <w:rFonts w:asciiTheme="majorHAnsi" w:hAnsiTheme="majorHAnsi" w:cstheme="majorHAnsi"/>
                <w:noProof/>
                <w:sz w:val="18"/>
                <w:szCs w:val="18"/>
              </w:rPr>
              <w:drawing>
                <wp:inline distT="0" distB="0" distL="0" distR="0" wp14:anchorId="3E7A1768" wp14:editId="0D986AE4">
                  <wp:extent cx="942975" cy="552450"/>
                  <wp:effectExtent l="0" t="0" r="9525"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466" w:type="dxa"/>
            <w:gridSpan w:val="13"/>
            <w:shd w:val="clear" w:color="auto" w:fill="DAEEF3" w:themeFill="accent5" w:themeFillTint="33"/>
            <w:vAlign w:val="center"/>
            <w:hideMark/>
          </w:tcPr>
          <w:p w14:paraId="64709E07" w14:textId="77777777" w:rsidR="00A661D2" w:rsidRPr="00AD7A7E" w:rsidRDefault="00A661D2" w:rsidP="00921028">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921028" w:rsidRPr="00AD7A7E" w14:paraId="6D017B01" w14:textId="77777777" w:rsidTr="00B57A1F">
        <w:trPr>
          <w:trHeight w:val="574"/>
        </w:trPr>
        <w:tc>
          <w:tcPr>
            <w:tcW w:w="1805" w:type="dxa"/>
            <w:gridSpan w:val="3"/>
            <w:vMerge/>
            <w:shd w:val="clear" w:color="auto" w:fill="DAEEF3" w:themeFill="accent5" w:themeFillTint="33"/>
            <w:hideMark/>
          </w:tcPr>
          <w:p w14:paraId="65FE9380" w14:textId="77777777" w:rsidR="00921028" w:rsidRPr="00AD7A7E" w:rsidRDefault="00921028">
            <w:pPr>
              <w:rPr>
                <w:rFonts w:asciiTheme="majorHAnsi" w:hAnsiTheme="majorHAnsi" w:cstheme="majorHAnsi"/>
                <w:b/>
                <w:bCs/>
                <w:i/>
                <w:iCs/>
                <w:sz w:val="18"/>
                <w:szCs w:val="18"/>
              </w:rPr>
            </w:pPr>
          </w:p>
        </w:tc>
        <w:tc>
          <w:tcPr>
            <w:tcW w:w="7466" w:type="dxa"/>
            <w:gridSpan w:val="13"/>
            <w:shd w:val="clear" w:color="auto" w:fill="DAEEF3" w:themeFill="accent5" w:themeFillTint="33"/>
            <w:vAlign w:val="center"/>
            <w:hideMark/>
          </w:tcPr>
          <w:p w14:paraId="3428D0BA" w14:textId="77777777" w:rsidR="00921028" w:rsidRPr="00AD7A7E" w:rsidRDefault="00921028" w:rsidP="00921028">
            <w:pPr>
              <w:jc w:val="center"/>
              <w:rPr>
                <w:rFonts w:asciiTheme="majorHAnsi" w:hAnsiTheme="majorHAnsi" w:cstheme="majorHAnsi"/>
                <w:i/>
                <w:iCs/>
                <w:sz w:val="18"/>
                <w:szCs w:val="18"/>
              </w:rPr>
            </w:pPr>
            <w:r w:rsidRPr="00AD7A7E">
              <w:rPr>
                <w:rFonts w:asciiTheme="majorHAnsi" w:hAnsiTheme="majorHAnsi" w:cstheme="majorHAnsi"/>
                <w:i/>
                <w:iCs/>
                <w:sz w:val="18"/>
                <w:szCs w:val="18"/>
              </w:rPr>
              <w:t>Центар за хигијену и хуману екологију</w:t>
            </w:r>
          </w:p>
          <w:p w14:paraId="726D7A80" w14:textId="1CDC3EEC" w:rsidR="00921028" w:rsidRPr="00AD7A7E" w:rsidRDefault="00921028" w:rsidP="00921028">
            <w:pPr>
              <w:jc w:val="center"/>
              <w:rPr>
                <w:rFonts w:asciiTheme="majorHAnsi" w:hAnsiTheme="majorHAnsi" w:cstheme="majorHAnsi"/>
                <w:i/>
                <w:iCs/>
                <w:sz w:val="18"/>
                <w:szCs w:val="18"/>
              </w:rPr>
            </w:pPr>
            <w:r w:rsidRPr="00AD7A7E">
              <w:rPr>
                <w:rFonts w:asciiTheme="majorHAnsi" w:hAnsiTheme="majorHAnsi" w:cstheme="majorHAnsi"/>
                <w:i/>
                <w:iCs/>
                <w:sz w:val="18"/>
                <w:szCs w:val="18"/>
              </w:rPr>
              <w:t>Одељење хигијене</w:t>
            </w:r>
          </w:p>
        </w:tc>
      </w:tr>
      <w:tr w:rsidR="00A661D2" w:rsidRPr="00AD7A7E" w14:paraId="0A740039" w14:textId="77777777" w:rsidTr="00B57A1F">
        <w:trPr>
          <w:trHeight w:val="167"/>
        </w:trPr>
        <w:tc>
          <w:tcPr>
            <w:tcW w:w="9272" w:type="dxa"/>
            <w:gridSpan w:val="16"/>
            <w:hideMark/>
          </w:tcPr>
          <w:p w14:paraId="03AC7793" w14:textId="77777777" w:rsidR="00A661D2" w:rsidRPr="00AD7A7E" w:rsidRDefault="00A661D2" w:rsidP="00A661D2">
            <w:pPr>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661D2" w:rsidRPr="00AD7A7E" w14:paraId="2841AB76" w14:textId="77777777" w:rsidTr="00B57A1F">
        <w:trPr>
          <w:trHeight w:val="186"/>
        </w:trPr>
        <w:tc>
          <w:tcPr>
            <w:tcW w:w="9272" w:type="dxa"/>
            <w:gridSpan w:val="16"/>
            <w:hideMark/>
          </w:tcPr>
          <w:p w14:paraId="1E1F0CFB" w14:textId="6601B335" w:rsidR="00A661D2" w:rsidRPr="00AD7A7E" w:rsidRDefault="00921028" w:rsidP="00A661D2">
            <w:pPr>
              <w:rPr>
                <w:rFonts w:asciiTheme="majorHAnsi" w:hAnsiTheme="majorHAnsi" w:cstheme="majorHAnsi"/>
                <w:b/>
                <w:bCs/>
                <w:i/>
                <w:iCs/>
                <w:sz w:val="18"/>
                <w:szCs w:val="18"/>
              </w:rPr>
            </w:pPr>
            <w:r w:rsidRPr="00AD7A7E">
              <w:rPr>
                <w:rFonts w:asciiTheme="majorHAnsi" w:hAnsiTheme="majorHAnsi" w:cstheme="majorHAnsi"/>
                <w:i/>
                <w:iCs/>
                <w:sz w:val="18"/>
                <w:szCs w:val="18"/>
                <w:lang w:val="sr-Cyrl-RS"/>
              </w:rPr>
              <w:t>ЛОКАЦИЈА:</w:t>
            </w:r>
            <w:r w:rsidRPr="00AD7A7E">
              <w:rPr>
                <w:rFonts w:asciiTheme="majorHAnsi" w:hAnsiTheme="majorHAnsi" w:cstheme="majorHAnsi"/>
                <w:b/>
                <w:bCs/>
                <w:i/>
                <w:iCs/>
                <w:sz w:val="18"/>
                <w:szCs w:val="18"/>
                <w:lang w:val="sr-Cyrl-RS"/>
              </w:rPr>
              <w:tab/>
            </w:r>
            <w:r w:rsidR="00A661D2" w:rsidRPr="00AD7A7E">
              <w:rPr>
                <w:rFonts w:asciiTheme="majorHAnsi" w:hAnsiTheme="majorHAnsi" w:cstheme="majorHAnsi"/>
                <w:b/>
                <w:bCs/>
                <w:i/>
                <w:iCs/>
                <w:sz w:val="18"/>
                <w:szCs w:val="18"/>
              </w:rPr>
              <w:t xml:space="preserve">Вршац-Царински терминал </w:t>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i/>
                <w:iCs/>
                <w:sz w:val="18"/>
                <w:szCs w:val="18"/>
                <w:lang w:val="sr-Cyrl-RS"/>
              </w:rPr>
              <w:t>ГОДИНА:</w:t>
            </w:r>
            <w:r w:rsidRPr="00AD7A7E">
              <w:rPr>
                <w:rFonts w:asciiTheme="majorHAnsi" w:hAnsiTheme="majorHAnsi" w:cstheme="majorHAnsi"/>
                <w:b/>
                <w:bCs/>
                <w:i/>
                <w:iCs/>
                <w:sz w:val="18"/>
                <w:szCs w:val="18"/>
                <w:lang w:val="sr-Cyrl-RS"/>
              </w:rPr>
              <w:tab/>
            </w:r>
            <w:r w:rsidR="00A661D2" w:rsidRPr="00AD7A7E">
              <w:rPr>
                <w:rFonts w:asciiTheme="majorHAnsi" w:hAnsiTheme="majorHAnsi" w:cstheme="majorHAnsi"/>
                <w:b/>
                <w:bCs/>
                <w:i/>
                <w:iCs/>
                <w:sz w:val="18"/>
                <w:szCs w:val="18"/>
              </w:rPr>
              <w:t>2021.</w:t>
            </w:r>
          </w:p>
        </w:tc>
      </w:tr>
      <w:tr w:rsidR="00F85194" w:rsidRPr="00AD7A7E" w14:paraId="41FFADA3" w14:textId="77777777" w:rsidTr="00B57A1F">
        <w:trPr>
          <w:trHeight w:val="186"/>
        </w:trPr>
        <w:tc>
          <w:tcPr>
            <w:tcW w:w="1805" w:type="dxa"/>
            <w:gridSpan w:val="3"/>
            <w:vMerge w:val="restart"/>
            <w:hideMark/>
          </w:tcPr>
          <w:p w14:paraId="7A5BA32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Параметри</w:t>
            </w:r>
          </w:p>
        </w:tc>
        <w:tc>
          <w:tcPr>
            <w:tcW w:w="770" w:type="dxa"/>
            <w:gridSpan w:val="2"/>
            <w:hideMark/>
          </w:tcPr>
          <w:p w14:paraId="288E445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јед.</w:t>
            </w:r>
          </w:p>
        </w:tc>
        <w:tc>
          <w:tcPr>
            <w:tcW w:w="6696" w:type="dxa"/>
            <w:gridSpan w:val="11"/>
            <w:hideMark/>
          </w:tcPr>
          <w:p w14:paraId="74DF9FB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413F7D" w:rsidRPr="00AD7A7E" w14:paraId="1F6B401A" w14:textId="77777777" w:rsidTr="00B57A1F">
        <w:trPr>
          <w:gridAfter w:val="1"/>
          <w:wAfter w:w="7" w:type="dxa"/>
          <w:trHeight w:val="186"/>
        </w:trPr>
        <w:tc>
          <w:tcPr>
            <w:tcW w:w="1805" w:type="dxa"/>
            <w:gridSpan w:val="3"/>
            <w:vMerge/>
            <w:hideMark/>
          </w:tcPr>
          <w:p w14:paraId="08B524DA" w14:textId="77777777" w:rsidR="00A661D2" w:rsidRPr="00AD7A7E" w:rsidRDefault="00A661D2">
            <w:pPr>
              <w:rPr>
                <w:rFonts w:asciiTheme="majorHAnsi" w:hAnsiTheme="majorHAnsi" w:cstheme="majorHAnsi"/>
                <w:sz w:val="18"/>
                <w:szCs w:val="18"/>
              </w:rPr>
            </w:pPr>
          </w:p>
        </w:tc>
        <w:tc>
          <w:tcPr>
            <w:tcW w:w="770" w:type="dxa"/>
            <w:gridSpan w:val="2"/>
            <w:hideMark/>
          </w:tcPr>
          <w:p w14:paraId="2853827C"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мере</w:t>
            </w:r>
          </w:p>
        </w:tc>
        <w:tc>
          <w:tcPr>
            <w:tcW w:w="533" w:type="dxa"/>
            <w:hideMark/>
          </w:tcPr>
          <w:p w14:paraId="26C186D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N</w:t>
            </w:r>
          </w:p>
        </w:tc>
        <w:tc>
          <w:tcPr>
            <w:tcW w:w="800" w:type="dxa"/>
            <w:hideMark/>
          </w:tcPr>
          <w:p w14:paraId="695FD8D9"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Csred</w:t>
            </w:r>
          </w:p>
        </w:tc>
        <w:tc>
          <w:tcPr>
            <w:tcW w:w="533" w:type="dxa"/>
            <w:hideMark/>
          </w:tcPr>
          <w:p w14:paraId="1D0EF3B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C50</w:t>
            </w:r>
          </w:p>
        </w:tc>
        <w:tc>
          <w:tcPr>
            <w:tcW w:w="622" w:type="dxa"/>
            <w:hideMark/>
          </w:tcPr>
          <w:p w14:paraId="61A9A3F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C95</w:t>
            </w:r>
          </w:p>
        </w:tc>
        <w:tc>
          <w:tcPr>
            <w:tcW w:w="622" w:type="dxa"/>
            <w:hideMark/>
          </w:tcPr>
          <w:p w14:paraId="4404938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C98</w:t>
            </w:r>
          </w:p>
        </w:tc>
        <w:tc>
          <w:tcPr>
            <w:tcW w:w="622" w:type="dxa"/>
            <w:hideMark/>
          </w:tcPr>
          <w:p w14:paraId="7E9B5BA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Cmin</w:t>
            </w:r>
          </w:p>
        </w:tc>
        <w:tc>
          <w:tcPr>
            <w:tcW w:w="711" w:type="dxa"/>
            <w:hideMark/>
          </w:tcPr>
          <w:p w14:paraId="2917304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Cmax</w:t>
            </w:r>
          </w:p>
        </w:tc>
        <w:tc>
          <w:tcPr>
            <w:tcW w:w="715" w:type="dxa"/>
            <w:hideMark/>
          </w:tcPr>
          <w:p w14:paraId="79A46A0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GV24h</w:t>
            </w:r>
          </w:p>
        </w:tc>
        <w:tc>
          <w:tcPr>
            <w:tcW w:w="796" w:type="dxa"/>
            <w:hideMark/>
          </w:tcPr>
          <w:p w14:paraId="3383DAD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&gt;GV24h</w:t>
            </w:r>
          </w:p>
        </w:tc>
        <w:tc>
          <w:tcPr>
            <w:tcW w:w="736" w:type="dxa"/>
            <w:hideMark/>
          </w:tcPr>
          <w:p w14:paraId="646F5DB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GV год</w:t>
            </w:r>
          </w:p>
        </w:tc>
      </w:tr>
      <w:tr w:rsidR="00413F7D" w:rsidRPr="00AD7A7E" w14:paraId="4561A2E3" w14:textId="77777777" w:rsidTr="00B57A1F">
        <w:trPr>
          <w:gridAfter w:val="1"/>
          <w:wAfter w:w="7" w:type="dxa"/>
          <w:trHeight w:val="167"/>
        </w:trPr>
        <w:tc>
          <w:tcPr>
            <w:tcW w:w="1805" w:type="dxa"/>
            <w:gridSpan w:val="3"/>
            <w:hideMark/>
          </w:tcPr>
          <w:p w14:paraId="25D5290E"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Чађ</w:t>
            </w:r>
          </w:p>
        </w:tc>
        <w:tc>
          <w:tcPr>
            <w:tcW w:w="770" w:type="dxa"/>
            <w:gridSpan w:val="2"/>
            <w:hideMark/>
          </w:tcPr>
          <w:p w14:paraId="7D94D154"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512F7C26"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365</w:t>
            </w:r>
          </w:p>
        </w:tc>
        <w:tc>
          <w:tcPr>
            <w:tcW w:w="800" w:type="dxa"/>
            <w:hideMark/>
          </w:tcPr>
          <w:p w14:paraId="25BAA8B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5,14</w:t>
            </w:r>
          </w:p>
        </w:tc>
        <w:tc>
          <w:tcPr>
            <w:tcW w:w="533" w:type="dxa"/>
            <w:hideMark/>
          </w:tcPr>
          <w:p w14:paraId="04E7C92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w:t>
            </w:r>
          </w:p>
        </w:tc>
        <w:tc>
          <w:tcPr>
            <w:tcW w:w="622" w:type="dxa"/>
            <w:hideMark/>
          </w:tcPr>
          <w:p w14:paraId="4B1BBD7F"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11</w:t>
            </w:r>
          </w:p>
        </w:tc>
        <w:tc>
          <w:tcPr>
            <w:tcW w:w="622" w:type="dxa"/>
            <w:hideMark/>
          </w:tcPr>
          <w:p w14:paraId="0241880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14,72</w:t>
            </w:r>
          </w:p>
        </w:tc>
        <w:tc>
          <w:tcPr>
            <w:tcW w:w="622" w:type="dxa"/>
            <w:hideMark/>
          </w:tcPr>
          <w:p w14:paraId="270D4F8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w:t>
            </w:r>
          </w:p>
        </w:tc>
        <w:tc>
          <w:tcPr>
            <w:tcW w:w="711" w:type="dxa"/>
            <w:hideMark/>
          </w:tcPr>
          <w:p w14:paraId="44B11B6E"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30</w:t>
            </w:r>
          </w:p>
        </w:tc>
        <w:tc>
          <w:tcPr>
            <w:tcW w:w="715" w:type="dxa"/>
            <w:hideMark/>
          </w:tcPr>
          <w:p w14:paraId="59762194"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c>
          <w:tcPr>
            <w:tcW w:w="796" w:type="dxa"/>
            <w:hideMark/>
          </w:tcPr>
          <w:p w14:paraId="23F303B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736" w:type="dxa"/>
            <w:hideMark/>
          </w:tcPr>
          <w:p w14:paraId="3CE2018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r>
      <w:tr w:rsidR="00413F7D" w:rsidRPr="00AD7A7E" w14:paraId="096D01CD" w14:textId="77777777" w:rsidTr="00B57A1F">
        <w:trPr>
          <w:gridAfter w:val="1"/>
          <w:wAfter w:w="7" w:type="dxa"/>
          <w:trHeight w:val="167"/>
        </w:trPr>
        <w:tc>
          <w:tcPr>
            <w:tcW w:w="1805" w:type="dxa"/>
            <w:gridSpan w:val="3"/>
            <w:hideMark/>
          </w:tcPr>
          <w:p w14:paraId="4DB2A832"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Азот диоксид</w:t>
            </w:r>
          </w:p>
        </w:tc>
        <w:tc>
          <w:tcPr>
            <w:tcW w:w="770" w:type="dxa"/>
            <w:gridSpan w:val="2"/>
            <w:hideMark/>
          </w:tcPr>
          <w:p w14:paraId="59EB55D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3447E9A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365</w:t>
            </w:r>
          </w:p>
        </w:tc>
        <w:tc>
          <w:tcPr>
            <w:tcW w:w="800" w:type="dxa"/>
            <w:hideMark/>
          </w:tcPr>
          <w:p w14:paraId="45DA6987"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4,93</w:t>
            </w:r>
          </w:p>
        </w:tc>
        <w:tc>
          <w:tcPr>
            <w:tcW w:w="533" w:type="dxa"/>
            <w:hideMark/>
          </w:tcPr>
          <w:p w14:paraId="670F480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w:t>
            </w:r>
          </w:p>
        </w:tc>
        <w:tc>
          <w:tcPr>
            <w:tcW w:w="622" w:type="dxa"/>
            <w:hideMark/>
          </w:tcPr>
          <w:p w14:paraId="504BAC55"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10</w:t>
            </w:r>
          </w:p>
        </w:tc>
        <w:tc>
          <w:tcPr>
            <w:tcW w:w="622" w:type="dxa"/>
            <w:hideMark/>
          </w:tcPr>
          <w:p w14:paraId="021F06A9"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12</w:t>
            </w:r>
          </w:p>
        </w:tc>
        <w:tc>
          <w:tcPr>
            <w:tcW w:w="622" w:type="dxa"/>
            <w:hideMark/>
          </w:tcPr>
          <w:p w14:paraId="7B4F235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w:t>
            </w:r>
          </w:p>
        </w:tc>
        <w:tc>
          <w:tcPr>
            <w:tcW w:w="711" w:type="dxa"/>
            <w:hideMark/>
          </w:tcPr>
          <w:p w14:paraId="260B7EF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20</w:t>
            </w:r>
          </w:p>
        </w:tc>
        <w:tc>
          <w:tcPr>
            <w:tcW w:w="715" w:type="dxa"/>
            <w:hideMark/>
          </w:tcPr>
          <w:p w14:paraId="2211FFA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85</w:t>
            </w:r>
          </w:p>
        </w:tc>
        <w:tc>
          <w:tcPr>
            <w:tcW w:w="796" w:type="dxa"/>
            <w:hideMark/>
          </w:tcPr>
          <w:p w14:paraId="278884AD"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736" w:type="dxa"/>
            <w:hideMark/>
          </w:tcPr>
          <w:p w14:paraId="3B56BBBC"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40</w:t>
            </w:r>
          </w:p>
        </w:tc>
      </w:tr>
      <w:tr w:rsidR="00413F7D" w:rsidRPr="00AD7A7E" w14:paraId="695B0493" w14:textId="77777777" w:rsidTr="00B57A1F">
        <w:trPr>
          <w:gridAfter w:val="1"/>
          <w:wAfter w:w="7" w:type="dxa"/>
          <w:trHeight w:val="167"/>
        </w:trPr>
        <w:tc>
          <w:tcPr>
            <w:tcW w:w="1805" w:type="dxa"/>
            <w:gridSpan w:val="3"/>
            <w:hideMark/>
          </w:tcPr>
          <w:p w14:paraId="35EADB88"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PM</w:t>
            </w:r>
            <w:r w:rsidRPr="00AD7A7E">
              <w:rPr>
                <w:rFonts w:asciiTheme="majorHAnsi" w:hAnsiTheme="majorHAnsi" w:cstheme="majorHAnsi"/>
                <w:sz w:val="18"/>
                <w:szCs w:val="18"/>
                <w:vertAlign w:val="subscript"/>
              </w:rPr>
              <w:t>10</w:t>
            </w:r>
          </w:p>
        </w:tc>
        <w:tc>
          <w:tcPr>
            <w:tcW w:w="770" w:type="dxa"/>
            <w:gridSpan w:val="2"/>
            <w:hideMark/>
          </w:tcPr>
          <w:p w14:paraId="0DF4C3E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020B4F8E"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53</w:t>
            </w:r>
          </w:p>
        </w:tc>
        <w:tc>
          <w:tcPr>
            <w:tcW w:w="800" w:type="dxa"/>
            <w:hideMark/>
          </w:tcPr>
          <w:p w14:paraId="06F7B2A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26,11</w:t>
            </w:r>
          </w:p>
        </w:tc>
        <w:tc>
          <w:tcPr>
            <w:tcW w:w="533" w:type="dxa"/>
            <w:hideMark/>
          </w:tcPr>
          <w:p w14:paraId="678CC599"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25</w:t>
            </w:r>
          </w:p>
        </w:tc>
        <w:tc>
          <w:tcPr>
            <w:tcW w:w="622" w:type="dxa"/>
            <w:hideMark/>
          </w:tcPr>
          <w:p w14:paraId="1E8559C3"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46,8</w:t>
            </w:r>
          </w:p>
        </w:tc>
        <w:tc>
          <w:tcPr>
            <w:tcW w:w="622" w:type="dxa"/>
            <w:hideMark/>
          </w:tcPr>
          <w:p w14:paraId="7CD15A9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60,48</w:t>
            </w:r>
          </w:p>
        </w:tc>
        <w:tc>
          <w:tcPr>
            <w:tcW w:w="622" w:type="dxa"/>
            <w:hideMark/>
          </w:tcPr>
          <w:p w14:paraId="068C468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6</w:t>
            </w:r>
          </w:p>
        </w:tc>
        <w:tc>
          <w:tcPr>
            <w:tcW w:w="711" w:type="dxa"/>
            <w:hideMark/>
          </w:tcPr>
          <w:p w14:paraId="4E7A07B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78</w:t>
            </w:r>
          </w:p>
        </w:tc>
        <w:tc>
          <w:tcPr>
            <w:tcW w:w="715" w:type="dxa"/>
            <w:hideMark/>
          </w:tcPr>
          <w:p w14:paraId="3A863E6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c>
          <w:tcPr>
            <w:tcW w:w="796" w:type="dxa"/>
            <w:hideMark/>
          </w:tcPr>
          <w:p w14:paraId="4B14261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w:t>
            </w:r>
          </w:p>
        </w:tc>
        <w:tc>
          <w:tcPr>
            <w:tcW w:w="736" w:type="dxa"/>
            <w:hideMark/>
          </w:tcPr>
          <w:p w14:paraId="5F054CA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40</w:t>
            </w:r>
          </w:p>
        </w:tc>
      </w:tr>
      <w:tr w:rsidR="00A661D2" w:rsidRPr="00AD7A7E" w14:paraId="0E497264" w14:textId="77777777" w:rsidTr="00B57A1F">
        <w:trPr>
          <w:trHeight w:val="167"/>
        </w:trPr>
        <w:tc>
          <w:tcPr>
            <w:tcW w:w="9272" w:type="dxa"/>
            <w:gridSpan w:val="16"/>
            <w:hideMark/>
          </w:tcPr>
          <w:p w14:paraId="63CB6E0A"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 </w:t>
            </w:r>
          </w:p>
        </w:tc>
      </w:tr>
      <w:tr w:rsidR="00F85194" w:rsidRPr="00AD7A7E" w14:paraId="6F02AE25" w14:textId="77777777" w:rsidTr="00B57A1F">
        <w:trPr>
          <w:gridAfter w:val="1"/>
          <w:wAfter w:w="7" w:type="dxa"/>
          <w:trHeight w:val="167"/>
        </w:trPr>
        <w:tc>
          <w:tcPr>
            <w:tcW w:w="2575" w:type="dxa"/>
            <w:gridSpan w:val="5"/>
            <w:hideMark/>
          </w:tcPr>
          <w:p w14:paraId="32B62A5D"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Метеоролошки подаци</w:t>
            </w:r>
          </w:p>
        </w:tc>
        <w:tc>
          <w:tcPr>
            <w:tcW w:w="533" w:type="dxa"/>
            <w:vMerge w:val="restart"/>
            <w:textDirection w:val="btLr"/>
            <w:vAlign w:val="center"/>
            <w:hideMark/>
          </w:tcPr>
          <w:p w14:paraId="378EF49F" w14:textId="77777777"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b/>
                <w:bCs/>
                <w:sz w:val="18"/>
                <w:szCs w:val="18"/>
              </w:rPr>
              <w:t> </w:t>
            </w:r>
          </w:p>
          <w:p w14:paraId="024B5979"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Број мерења</w:t>
            </w:r>
          </w:p>
          <w:p w14:paraId="1FB4250A"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CFDBF4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DA11FE8"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118408EE" w14:textId="7951B176"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800" w:type="dxa"/>
            <w:vMerge w:val="restart"/>
            <w:textDirection w:val="btLr"/>
            <w:vAlign w:val="center"/>
            <w:hideMark/>
          </w:tcPr>
          <w:p w14:paraId="11574F75" w14:textId="7CDA98CD"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lang w:val="sr-Cyrl-RS"/>
              </w:rPr>
              <w:t>С</w:t>
            </w:r>
            <w:r w:rsidRPr="00AD7A7E">
              <w:rPr>
                <w:rFonts w:asciiTheme="majorHAnsi" w:hAnsiTheme="majorHAnsi" w:cstheme="majorHAnsi"/>
                <w:sz w:val="18"/>
                <w:szCs w:val="18"/>
              </w:rPr>
              <w:t xml:space="preserve">редња </w:t>
            </w:r>
            <w:r w:rsidR="00AA3B40" w:rsidRPr="00AD7A7E">
              <w:rPr>
                <w:rFonts w:asciiTheme="majorHAnsi" w:hAnsiTheme="majorHAnsi" w:cstheme="majorHAnsi"/>
                <w:sz w:val="18"/>
                <w:szCs w:val="18"/>
                <w:lang w:val="sr-Cyrl-RS"/>
              </w:rPr>
              <w:t>месечна вредност</w:t>
            </w:r>
            <w:r w:rsidRPr="00AD7A7E">
              <w:rPr>
                <w:rFonts w:asciiTheme="majorHAnsi" w:hAnsiTheme="majorHAnsi" w:cstheme="majorHAnsi"/>
                <w:sz w:val="18"/>
                <w:szCs w:val="18"/>
              </w:rPr>
              <w:t xml:space="preserve"> концентрација</w:t>
            </w:r>
          </w:p>
        </w:tc>
        <w:tc>
          <w:tcPr>
            <w:tcW w:w="533" w:type="dxa"/>
            <w:vMerge w:val="restart"/>
            <w:textDirection w:val="btLr"/>
            <w:vAlign w:val="center"/>
            <w:hideMark/>
          </w:tcPr>
          <w:p w14:paraId="5EECF57C" w14:textId="3D6A7A7E"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Медијана</w:t>
            </w:r>
          </w:p>
          <w:p w14:paraId="43927A9A"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657636A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31B2379"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D8FE96F" w14:textId="432C9008"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622" w:type="dxa"/>
            <w:vMerge w:val="restart"/>
            <w:textDirection w:val="btLr"/>
            <w:vAlign w:val="center"/>
            <w:hideMark/>
          </w:tcPr>
          <w:p w14:paraId="74FB2E6C"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Фреквенција високих концентрација C</w:t>
            </w:r>
            <w:r w:rsidRPr="00AD7A7E">
              <w:rPr>
                <w:rFonts w:asciiTheme="majorHAnsi" w:hAnsiTheme="majorHAnsi" w:cstheme="majorHAnsi"/>
                <w:sz w:val="18"/>
                <w:szCs w:val="18"/>
                <w:vertAlign w:val="subscript"/>
              </w:rPr>
              <w:t>95</w:t>
            </w:r>
          </w:p>
        </w:tc>
        <w:tc>
          <w:tcPr>
            <w:tcW w:w="622" w:type="dxa"/>
            <w:vMerge w:val="restart"/>
            <w:textDirection w:val="btLr"/>
            <w:vAlign w:val="center"/>
            <w:hideMark/>
          </w:tcPr>
          <w:p w14:paraId="6330E30A"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Фрекфенција високих концентрација C</w:t>
            </w:r>
            <w:r w:rsidRPr="00AD7A7E">
              <w:rPr>
                <w:rFonts w:asciiTheme="majorHAnsi" w:hAnsiTheme="majorHAnsi" w:cstheme="majorHAnsi"/>
                <w:sz w:val="18"/>
                <w:szCs w:val="18"/>
                <w:vertAlign w:val="subscript"/>
              </w:rPr>
              <w:t>98</w:t>
            </w:r>
          </w:p>
        </w:tc>
        <w:tc>
          <w:tcPr>
            <w:tcW w:w="622" w:type="dxa"/>
            <w:vMerge w:val="restart"/>
            <w:textDirection w:val="btLr"/>
            <w:vAlign w:val="center"/>
            <w:hideMark/>
          </w:tcPr>
          <w:p w14:paraId="27F16F83" w14:textId="132375BD" w:rsidR="00F85194" w:rsidRPr="00AD7A7E" w:rsidRDefault="00F85194" w:rsidP="00F85194">
            <w:pPr>
              <w:rPr>
                <w:rFonts w:asciiTheme="majorHAnsi" w:hAnsiTheme="majorHAnsi" w:cstheme="majorHAnsi"/>
                <w:b/>
                <w:bCs/>
                <w:sz w:val="18"/>
                <w:szCs w:val="18"/>
                <w:lang w:val="sr-Cyrl-RS"/>
              </w:rPr>
            </w:pPr>
            <w:r w:rsidRPr="00AD7A7E">
              <w:rPr>
                <w:rFonts w:asciiTheme="majorHAnsi" w:hAnsiTheme="majorHAnsi" w:cstheme="majorHAnsi"/>
                <w:sz w:val="18"/>
                <w:szCs w:val="18"/>
              </w:rPr>
              <w:t>Минимална</w:t>
            </w:r>
            <w:r w:rsidR="00EF5C7F" w:rsidRPr="00AD7A7E">
              <w:rPr>
                <w:rFonts w:asciiTheme="majorHAnsi" w:hAnsiTheme="majorHAnsi" w:cstheme="majorHAnsi"/>
                <w:sz w:val="18"/>
                <w:szCs w:val="18"/>
                <w:lang w:val="sr-Cyrl-RS"/>
              </w:rPr>
              <w:t xml:space="preserve"> вредност</w:t>
            </w:r>
            <w:r w:rsidRPr="00AD7A7E">
              <w:rPr>
                <w:rFonts w:asciiTheme="majorHAnsi" w:hAnsiTheme="majorHAnsi" w:cstheme="majorHAnsi"/>
                <w:sz w:val="18"/>
                <w:szCs w:val="18"/>
              </w:rPr>
              <w:t xml:space="preserve"> концентрациј</w:t>
            </w:r>
            <w:r w:rsidR="00EF5C7F" w:rsidRPr="00AD7A7E">
              <w:rPr>
                <w:rFonts w:asciiTheme="majorHAnsi" w:hAnsiTheme="majorHAnsi" w:cstheme="majorHAnsi"/>
                <w:sz w:val="18"/>
                <w:szCs w:val="18"/>
                <w:lang w:val="sr-Cyrl-RS"/>
              </w:rPr>
              <w:t>е</w:t>
            </w:r>
          </w:p>
          <w:p w14:paraId="744FB2B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3087937C"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6582CF92" w14:textId="5C31CBB2"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711" w:type="dxa"/>
            <w:vMerge w:val="restart"/>
            <w:textDirection w:val="btLr"/>
            <w:vAlign w:val="center"/>
            <w:hideMark/>
          </w:tcPr>
          <w:p w14:paraId="6662052E" w14:textId="60937F6D" w:rsidR="00F85194" w:rsidRPr="00AD7A7E" w:rsidRDefault="00F85194" w:rsidP="00F85194">
            <w:pPr>
              <w:rPr>
                <w:rFonts w:asciiTheme="majorHAnsi" w:hAnsiTheme="majorHAnsi" w:cstheme="majorHAnsi"/>
                <w:sz w:val="18"/>
                <w:szCs w:val="18"/>
                <w:lang w:val="sr-Cyrl-RS"/>
              </w:rPr>
            </w:pPr>
            <w:r w:rsidRPr="00AD7A7E">
              <w:rPr>
                <w:rFonts w:asciiTheme="majorHAnsi" w:hAnsiTheme="majorHAnsi" w:cstheme="majorHAnsi"/>
                <w:sz w:val="18"/>
                <w:szCs w:val="18"/>
              </w:rPr>
              <w:t>Максимална</w:t>
            </w:r>
            <w:r w:rsidR="00EF5C7F" w:rsidRPr="00AD7A7E">
              <w:rPr>
                <w:rFonts w:asciiTheme="majorHAnsi" w:hAnsiTheme="majorHAnsi" w:cstheme="majorHAnsi"/>
                <w:sz w:val="18"/>
                <w:szCs w:val="18"/>
                <w:lang w:val="sr-Cyrl-RS"/>
              </w:rPr>
              <w:t xml:space="preserve"> вредност</w:t>
            </w:r>
            <w:r w:rsidRPr="00AD7A7E">
              <w:rPr>
                <w:rFonts w:asciiTheme="majorHAnsi" w:hAnsiTheme="majorHAnsi" w:cstheme="majorHAnsi"/>
                <w:sz w:val="18"/>
                <w:szCs w:val="18"/>
              </w:rPr>
              <w:t xml:space="preserve"> концентрациј</w:t>
            </w:r>
            <w:r w:rsidR="00EF5C7F"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43A15EEC" w14:textId="530FFF03"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Гранична вредност за 24h </w:t>
            </w:r>
          </w:p>
          <w:p w14:paraId="20C36DA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453A646"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96D9A30" w14:textId="181E7ACA"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796" w:type="dxa"/>
            <w:vMerge w:val="restart"/>
            <w:textDirection w:val="btLr"/>
            <w:vAlign w:val="center"/>
            <w:hideMark/>
          </w:tcPr>
          <w:p w14:paraId="5CC11387" w14:textId="77C3C04C"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xml:space="preserve">Број дана у којима је прекорачена </w:t>
            </w:r>
            <w:r w:rsidR="00E22635" w:rsidRPr="00AD7A7E">
              <w:rPr>
                <w:rFonts w:asciiTheme="majorHAnsi" w:hAnsiTheme="majorHAnsi" w:cstheme="majorHAnsi"/>
                <w:sz w:val="18"/>
                <w:szCs w:val="18"/>
                <w:lang w:val="sr-Cyrl-RS"/>
              </w:rPr>
              <w:t>ГВ</w:t>
            </w:r>
            <w:r w:rsidR="004F2542" w:rsidRPr="00AD7A7E">
              <w:rPr>
                <w:rFonts w:asciiTheme="majorHAnsi" w:hAnsiTheme="majorHAnsi" w:cstheme="majorHAnsi"/>
                <w:sz w:val="18"/>
                <w:szCs w:val="18"/>
                <w:lang w:val="sr-Cyrl-RS"/>
              </w:rPr>
              <w:t xml:space="preserve"> за </w:t>
            </w:r>
            <w:r w:rsidRPr="00AD7A7E">
              <w:rPr>
                <w:rFonts w:asciiTheme="majorHAnsi" w:hAnsiTheme="majorHAnsi" w:cstheme="majorHAnsi"/>
                <w:sz w:val="18"/>
                <w:szCs w:val="18"/>
              </w:rPr>
              <w:t>24h</w:t>
            </w:r>
          </w:p>
        </w:tc>
        <w:tc>
          <w:tcPr>
            <w:tcW w:w="736" w:type="dxa"/>
            <w:vMerge w:val="restart"/>
            <w:textDirection w:val="btLr"/>
            <w:vAlign w:val="center"/>
            <w:hideMark/>
          </w:tcPr>
          <w:p w14:paraId="1E0B7C3A" w14:textId="77777777"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b/>
                <w:bCs/>
                <w:sz w:val="18"/>
                <w:szCs w:val="18"/>
              </w:rPr>
              <w:t> </w:t>
            </w:r>
          </w:p>
          <w:p w14:paraId="39A97F3C" w14:textId="43495C4C" w:rsidR="00F85194" w:rsidRPr="00AD7A7E" w:rsidRDefault="0002740E" w:rsidP="00F85194">
            <w:pPr>
              <w:rPr>
                <w:rFonts w:asciiTheme="majorHAnsi" w:hAnsiTheme="majorHAnsi" w:cstheme="majorHAnsi"/>
                <w:sz w:val="18"/>
                <w:szCs w:val="18"/>
              </w:rPr>
            </w:pPr>
            <w:r w:rsidRPr="00AD7A7E">
              <w:rPr>
                <w:rFonts w:asciiTheme="majorHAnsi" w:hAnsiTheme="majorHAnsi" w:cstheme="majorHAnsi"/>
                <w:sz w:val="18"/>
                <w:szCs w:val="18"/>
                <w:lang w:val="sr-Cyrl-RS"/>
              </w:rPr>
              <w:t xml:space="preserve">Годишња </w:t>
            </w:r>
            <w:r w:rsidR="0078535C" w:rsidRPr="00AD7A7E">
              <w:rPr>
                <w:rFonts w:asciiTheme="majorHAnsi" w:hAnsiTheme="majorHAnsi" w:cstheme="majorHAnsi"/>
                <w:sz w:val="18"/>
                <w:szCs w:val="18"/>
                <w:lang w:val="sr-Cyrl-RS"/>
              </w:rPr>
              <w:t>гранична вредност</w:t>
            </w:r>
          </w:p>
          <w:p w14:paraId="3682E32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652595D"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303B361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7617180D" w14:textId="6A966951"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r>
      <w:tr w:rsidR="00F85194" w:rsidRPr="00AD7A7E" w14:paraId="174D08AF" w14:textId="77777777" w:rsidTr="00B57A1F">
        <w:trPr>
          <w:gridAfter w:val="1"/>
          <w:wAfter w:w="9" w:type="dxa"/>
          <w:trHeight w:val="167"/>
        </w:trPr>
        <w:tc>
          <w:tcPr>
            <w:tcW w:w="1011" w:type="dxa"/>
            <w:hideMark/>
          </w:tcPr>
          <w:p w14:paraId="54DFB25B"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Параметар</w:t>
            </w:r>
          </w:p>
        </w:tc>
        <w:tc>
          <w:tcPr>
            <w:tcW w:w="462" w:type="dxa"/>
            <w:hideMark/>
          </w:tcPr>
          <w:p w14:paraId="24CA4313"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54" w:type="dxa"/>
            <w:gridSpan w:val="2"/>
            <w:hideMark/>
          </w:tcPr>
          <w:p w14:paraId="7E7BE699" w14:textId="77777777" w:rsidR="00F85194" w:rsidRPr="00AD7A7E" w:rsidRDefault="00F85194">
            <w:pPr>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546" w:type="dxa"/>
            <w:hideMark/>
          </w:tcPr>
          <w:p w14:paraId="724A6C59"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533" w:type="dxa"/>
            <w:vMerge/>
            <w:textDirection w:val="btLr"/>
            <w:vAlign w:val="center"/>
            <w:hideMark/>
          </w:tcPr>
          <w:p w14:paraId="2C2B7A69" w14:textId="34B9A020" w:rsidR="00F85194" w:rsidRPr="00AD7A7E" w:rsidRDefault="00F85194" w:rsidP="00F85194">
            <w:pPr>
              <w:rPr>
                <w:rFonts w:asciiTheme="majorHAnsi" w:hAnsiTheme="majorHAnsi" w:cstheme="majorHAnsi"/>
                <w:sz w:val="18"/>
                <w:szCs w:val="18"/>
              </w:rPr>
            </w:pPr>
          </w:p>
        </w:tc>
        <w:tc>
          <w:tcPr>
            <w:tcW w:w="800" w:type="dxa"/>
            <w:vMerge/>
            <w:vAlign w:val="center"/>
            <w:hideMark/>
          </w:tcPr>
          <w:p w14:paraId="1B03CD29"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BE26E84" w14:textId="09FEA57D" w:rsidR="00F85194" w:rsidRPr="00AD7A7E" w:rsidRDefault="00F85194" w:rsidP="00F85194">
            <w:pPr>
              <w:rPr>
                <w:rFonts w:asciiTheme="majorHAnsi" w:hAnsiTheme="majorHAnsi" w:cstheme="majorHAnsi"/>
                <w:sz w:val="18"/>
                <w:szCs w:val="18"/>
              </w:rPr>
            </w:pPr>
          </w:p>
        </w:tc>
        <w:tc>
          <w:tcPr>
            <w:tcW w:w="622" w:type="dxa"/>
            <w:vMerge/>
            <w:vAlign w:val="center"/>
            <w:hideMark/>
          </w:tcPr>
          <w:p w14:paraId="38B6A8E0"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52797B01"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1970C935" w14:textId="14856C99" w:rsidR="00F85194" w:rsidRPr="00AD7A7E" w:rsidRDefault="00F85194" w:rsidP="00F85194">
            <w:pPr>
              <w:rPr>
                <w:rFonts w:asciiTheme="majorHAnsi" w:hAnsiTheme="majorHAnsi" w:cstheme="majorHAnsi"/>
                <w:sz w:val="18"/>
                <w:szCs w:val="18"/>
              </w:rPr>
            </w:pPr>
          </w:p>
        </w:tc>
        <w:tc>
          <w:tcPr>
            <w:tcW w:w="711" w:type="dxa"/>
            <w:vMerge/>
            <w:vAlign w:val="center"/>
            <w:hideMark/>
          </w:tcPr>
          <w:p w14:paraId="16E3A2B0"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35E508C3" w14:textId="58BD59E0" w:rsidR="00F85194" w:rsidRPr="00AD7A7E" w:rsidRDefault="00F85194" w:rsidP="00F85194">
            <w:pPr>
              <w:rPr>
                <w:rFonts w:asciiTheme="majorHAnsi" w:hAnsiTheme="majorHAnsi" w:cstheme="majorHAnsi"/>
                <w:sz w:val="18"/>
                <w:szCs w:val="18"/>
              </w:rPr>
            </w:pPr>
          </w:p>
        </w:tc>
        <w:tc>
          <w:tcPr>
            <w:tcW w:w="796" w:type="dxa"/>
            <w:vMerge/>
            <w:vAlign w:val="center"/>
            <w:hideMark/>
          </w:tcPr>
          <w:p w14:paraId="2E8DFDFA" w14:textId="77777777" w:rsidR="00F85194" w:rsidRPr="00AD7A7E" w:rsidRDefault="00F85194" w:rsidP="00F85194">
            <w:pPr>
              <w:rPr>
                <w:rFonts w:asciiTheme="majorHAnsi" w:hAnsiTheme="majorHAnsi" w:cstheme="majorHAnsi"/>
                <w:sz w:val="18"/>
                <w:szCs w:val="18"/>
              </w:rPr>
            </w:pPr>
          </w:p>
        </w:tc>
        <w:tc>
          <w:tcPr>
            <w:tcW w:w="736" w:type="dxa"/>
            <w:vMerge/>
            <w:vAlign w:val="center"/>
            <w:hideMark/>
          </w:tcPr>
          <w:p w14:paraId="18553132" w14:textId="2A15AE0B" w:rsidR="00F85194" w:rsidRPr="00AD7A7E" w:rsidRDefault="00F85194" w:rsidP="00F85194">
            <w:pPr>
              <w:rPr>
                <w:rFonts w:asciiTheme="majorHAnsi" w:hAnsiTheme="majorHAnsi" w:cstheme="majorHAnsi"/>
                <w:sz w:val="18"/>
                <w:szCs w:val="18"/>
              </w:rPr>
            </w:pPr>
          </w:p>
        </w:tc>
      </w:tr>
      <w:tr w:rsidR="00F85194" w:rsidRPr="00AD7A7E" w14:paraId="162E0940" w14:textId="77777777" w:rsidTr="00B57A1F">
        <w:trPr>
          <w:gridAfter w:val="1"/>
          <w:wAfter w:w="9" w:type="dxa"/>
          <w:trHeight w:val="167"/>
        </w:trPr>
        <w:tc>
          <w:tcPr>
            <w:tcW w:w="1011" w:type="dxa"/>
            <w:hideMark/>
          </w:tcPr>
          <w:p w14:paraId="0152D9ED"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 xml:space="preserve">Темп. ( </w:t>
            </w:r>
            <w:r w:rsidRPr="00AD7A7E">
              <w:rPr>
                <w:rFonts w:asciiTheme="majorHAnsi" w:hAnsiTheme="majorHAnsi" w:cstheme="majorHAnsi"/>
                <w:sz w:val="18"/>
                <w:szCs w:val="18"/>
                <w:vertAlign w:val="superscript"/>
              </w:rPr>
              <w:t>0</w:t>
            </w:r>
            <w:r w:rsidRPr="00AD7A7E">
              <w:rPr>
                <w:rFonts w:asciiTheme="majorHAnsi" w:hAnsiTheme="majorHAnsi" w:cstheme="majorHAnsi"/>
                <w:sz w:val="18"/>
                <w:szCs w:val="18"/>
              </w:rPr>
              <w:t>C )</w:t>
            </w:r>
          </w:p>
        </w:tc>
        <w:tc>
          <w:tcPr>
            <w:tcW w:w="462" w:type="dxa"/>
            <w:hideMark/>
          </w:tcPr>
          <w:p w14:paraId="627EFCFD"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-9</w:t>
            </w:r>
          </w:p>
        </w:tc>
        <w:tc>
          <w:tcPr>
            <w:tcW w:w="554" w:type="dxa"/>
            <w:gridSpan w:val="2"/>
            <w:hideMark/>
          </w:tcPr>
          <w:p w14:paraId="3CBC4FFA"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33</w:t>
            </w:r>
          </w:p>
        </w:tc>
        <w:tc>
          <w:tcPr>
            <w:tcW w:w="546" w:type="dxa"/>
            <w:hideMark/>
          </w:tcPr>
          <w:p w14:paraId="1F54F580"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533" w:type="dxa"/>
            <w:vMerge/>
            <w:textDirection w:val="btLr"/>
            <w:vAlign w:val="center"/>
            <w:hideMark/>
          </w:tcPr>
          <w:p w14:paraId="195AF483" w14:textId="3F05BECC" w:rsidR="00F85194" w:rsidRPr="00AD7A7E" w:rsidRDefault="00F85194" w:rsidP="00F85194">
            <w:pPr>
              <w:rPr>
                <w:rFonts w:asciiTheme="majorHAnsi" w:hAnsiTheme="majorHAnsi" w:cstheme="majorHAnsi"/>
                <w:sz w:val="18"/>
                <w:szCs w:val="18"/>
              </w:rPr>
            </w:pPr>
          </w:p>
        </w:tc>
        <w:tc>
          <w:tcPr>
            <w:tcW w:w="800" w:type="dxa"/>
            <w:vMerge/>
            <w:vAlign w:val="center"/>
            <w:hideMark/>
          </w:tcPr>
          <w:p w14:paraId="5163043B"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5EA61F94" w14:textId="1C3E9740" w:rsidR="00F85194" w:rsidRPr="00AD7A7E" w:rsidRDefault="00F85194" w:rsidP="00F85194">
            <w:pPr>
              <w:rPr>
                <w:rFonts w:asciiTheme="majorHAnsi" w:hAnsiTheme="majorHAnsi" w:cstheme="majorHAnsi"/>
                <w:sz w:val="18"/>
                <w:szCs w:val="18"/>
              </w:rPr>
            </w:pPr>
          </w:p>
        </w:tc>
        <w:tc>
          <w:tcPr>
            <w:tcW w:w="622" w:type="dxa"/>
            <w:vMerge/>
            <w:vAlign w:val="center"/>
            <w:hideMark/>
          </w:tcPr>
          <w:p w14:paraId="261649EF"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401F0F25"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294D690" w14:textId="427DEEBC" w:rsidR="00F85194" w:rsidRPr="00AD7A7E" w:rsidRDefault="00F85194" w:rsidP="00F85194">
            <w:pPr>
              <w:rPr>
                <w:rFonts w:asciiTheme="majorHAnsi" w:hAnsiTheme="majorHAnsi" w:cstheme="majorHAnsi"/>
                <w:sz w:val="18"/>
                <w:szCs w:val="18"/>
              </w:rPr>
            </w:pPr>
          </w:p>
        </w:tc>
        <w:tc>
          <w:tcPr>
            <w:tcW w:w="711" w:type="dxa"/>
            <w:vMerge/>
            <w:vAlign w:val="center"/>
            <w:hideMark/>
          </w:tcPr>
          <w:p w14:paraId="22F7F6CE"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1DC401ED" w14:textId="1B092E4F" w:rsidR="00F85194" w:rsidRPr="00AD7A7E" w:rsidRDefault="00F85194" w:rsidP="00F85194">
            <w:pPr>
              <w:rPr>
                <w:rFonts w:asciiTheme="majorHAnsi" w:hAnsiTheme="majorHAnsi" w:cstheme="majorHAnsi"/>
                <w:sz w:val="18"/>
                <w:szCs w:val="18"/>
              </w:rPr>
            </w:pPr>
          </w:p>
        </w:tc>
        <w:tc>
          <w:tcPr>
            <w:tcW w:w="796" w:type="dxa"/>
            <w:vMerge/>
            <w:vAlign w:val="center"/>
            <w:hideMark/>
          </w:tcPr>
          <w:p w14:paraId="038A975A"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76DCF849" w14:textId="2FB6B282" w:rsidR="00F85194" w:rsidRPr="00AD7A7E" w:rsidRDefault="00F85194" w:rsidP="00F85194">
            <w:pPr>
              <w:rPr>
                <w:rFonts w:asciiTheme="majorHAnsi" w:hAnsiTheme="majorHAnsi" w:cstheme="majorHAnsi"/>
                <w:sz w:val="18"/>
                <w:szCs w:val="18"/>
              </w:rPr>
            </w:pPr>
          </w:p>
        </w:tc>
      </w:tr>
      <w:tr w:rsidR="00F85194" w:rsidRPr="00AD7A7E" w14:paraId="6D0116CC" w14:textId="77777777" w:rsidTr="00B57A1F">
        <w:trPr>
          <w:gridAfter w:val="1"/>
          <w:wAfter w:w="9" w:type="dxa"/>
          <w:trHeight w:val="167"/>
        </w:trPr>
        <w:tc>
          <w:tcPr>
            <w:tcW w:w="1011" w:type="dxa"/>
            <w:hideMark/>
          </w:tcPr>
          <w:p w14:paraId="7F25921F"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Рел.влаж. (%)</w:t>
            </w:r>
          </w:p>
        </w:tc>
        <w:tc>
          <w:tcPr>
            <w:tcW w:w="462" w:type="dxa"/>
            <w:hideMark/>
          </w:tcPr>
          <w:p w14:paraId="5F63A01A"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20</w:t>
            </w:r>
          </w:p>
        </w:tc>
        <w:tc>
          <w:tcPr>
            <w:tcW w:w="554" w:type="dxa"/>
            <w:gridSpan w:val="2"/>
            <w:hideMark/>
          </w:tcPr>
          <w:p w14:paraId="0C01F491"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100</w:t>
            </w:r>
          </w:p>
        </w:tc>
        <w:tc>
          <w:tcPr>
            <w:tcW w:w="546" w:type="dxa"/>
            <w:hideMark/>
          </w:tcPr>
          <w:p w14:paraId="42102077"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67</w:t>
            </w:r>
          </w:p>
        </w:tc>
        <w:tc>
          <w:tcPr>
            <w:tcW w:w="533" w:type="dxa"/>
            <w:vMerge/>
            <w:textDirection w:val="btLr"/>
            <w:vAlign w:val="center"/>
            <w:hideMark/>
          </w:tcPr>
          <w:p w14:paraId="7FBA3B23" w14:textId="0845D0A8" w:rsidR="00F85194" w:rsidRPr="00AD7A7E" w:rsidRDefault="00F85194" w:rsidP="00F85194">
            <w:pPr>
              <w:rPr>
                <w:rFonts w:asciiTheme="majorHAnsi" w:hAnsiTheme="majorHAnsi" w:cstheme="majorHAnsi"/>
                <w:sz w:val="18"/>
                <w:szCs w:val="18"/>
              </w:rPr>
            </w:pPr>
          </w:p>
        </w:tc>
        <w:tc>
          <w:tcPr>
            <w:tcW w:w="800" w:type="dxa"/>
            <w:vMerge/>
            <w:vAlign w:val="center"/>
            <w:hideMark/>
          </w:tcPr>
          <w:p w14:paraId="267B999D"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6EC0E516" w14:textId="56A7A5EB" w:rsidR="00F85194" w:rsidRPr="00AD7A7E" w:rsidRDefault="00F85194" w:rsidP="00F85194">
            <w:pPr>
              <w:rPr>
                <w:rFonts w:asciiTheme="majorHAnsi" w:hAnsiTheme="majorHAnsi" w:cstheme="majorHAnsi"/>
                <w:sz w:val="18"/>
                <w:szCs w:val="18"/>
              </w:rPr>
            </w:pPr>
          </w:p>
        </w:tc>
        <w:tc>
          <w:tcPr>
            <w:tcW w:w="622" w:type="dxa"/>
            <w:vMerge/>
            <w:vAlign w:val="center"/>
            <w:hideMark/>
          </w:tcPr>
          <w:p w14:paraId="79218103"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155F5265"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4E89B60" w14:textId="0AB6A360" w:rsidR="00F85194" w:rsidRPr="00AD7A7E" w:rsidRDefault="00F85194" w:rsidP="00F85194">
            <w:pPr>
              <w:rPr>
                <w:rFonts w:asciiTheme="majorHAnsi" w:hAnsiTheme="majorHAnsi" w:cstheme="majorHAnsi"/>
                <w:sz w:val="18"/>
                <w:szCs w:val="18"/>
              </w:rPr>
            </w:pPr>
          </w:p>
        </w:tc>
        <w:tc>
          <w:tcPr>
            <w:tcW w:w="711" w:type="dxa"/>
            <w:vMerge/>
            <w:vAlign w:val="center"/>
            <w:hideMark/>
          </w:tcPr>
          <w:p w14:paraId="6A9D6B91"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343494A2" w14:textId="3C249F1E" w:rsidR="00F85194" w:rsidRPr="00AD7A7E" w:rsidRDefault="00F85194" w:rsidP="00F85194">
            <w:pPr>
              <w:rPr>
                <w:rFonts w:asciiTheme="majorHAnsi" w:hAnsiTheme="majorHAnsi" w:cstheme="majorHAnsi"/>
                <w:sz w:val="18"/>
                <w:szCs w:val="18"/>
              </w:rPr>
            </w:pPr>
          </w:p>
        </w:tc>
        <w:tc>
          <w:tcPr>
            <w:tcW w:w="796" w:type="dxa"/>
            <w:vMerge/>
            <w:vAlign w:val="center"/>
            <w:hideMark/>
          </w:tcPr>
          <w:p w14:paraId="6036E776"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355A8730" w14:textId="49DF42EF" w:rsidR="00F85194" w:rsidRPr="00AD7A7E" w:rsidRDefault="00F85194" w:rsidP="00F85194">
            <w:pPr>
              <w:rPr>
                <w:rFonts w:asciiTheme="majorHAnsi" w:hAnsiTheme="majorHAnsi" w:cstheme="majorHAnsi"/>
                <w:sz w:val="18"/>
                <w:szCs w:val="18"/>
              </w:rPr>
            </w:pPr>
          </w:p>
        </w:tc>
      </w:tr>
      <w:tr w:rsidR="00F85194" w:rsidRPr="00AD7A7E" w14:paraId="77DA86E1" w14:textId="77777777" w:rsidTr="00B57A1F">
        <w:trPr>
          <w:gridAfter w:val="1"/>
          <w:wAfter w:w="9" w:type="dxa"/>
          <w:trHeight w:val="167"/>
        </w:trPr>
        <w:tc>
          <w:tcPr>
            <w:tcW w:w="1011" w:type="dxa"/>
            <w:hideMark/>
          </w:tcPr>
          <w:p w14:paraId="5DD4928F"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Притисак (mbar)</w:t>
            </w:r>
          </w:p>
        </w:tc>
        <w:tc>
          <w:tcPr>
            <w:tcW w:w="462" w:type="dxa"/>
            <w:hideMark/>
          </w:tcPr>
          <w:p w14:paraId="3F075AEE"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996</w:t>
            </w:r>
          </w:p>
        </w:tc>
        <w:tc>
          <w:tcPr>
            <w:tcW w:w="554" w:type="dxa"/>
            <w:gridSpan w:val="2"/>
            <w:hideMark/>
          </w:tcPr>
          <w:p w14:paraId="18383448"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1036</w:t>
            </w:r>
          </w:p>
        </w:tc>
        <w:tc>
          <w:tcPr>
            <w:tcW w:w="546" w:type="dxa"/>
            <w:hideMark/>
          </w:tcPr>
          <w:p w14:paraId="3F3A5D23"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533" w:type="dxa"/>
            <w:vMerge/>
            <w:textDirection w:val="btLr"/>
            <w:vAlign w:val="center"/>
            <w:hideMark/>
          </w:tcPr>
          <w:p w14:paraId="3D13DD49" w14:textId="6CC7BAF7" w:rsidR="00F85194" w:rsidRPr="00AD7A7E" w:rsidRDefault="00F85194" w:rsidP="00F85194">
            <w:pPr>
              <w:rPr>
                <w:rFonts w:asciiTheme="majorHAnsi" w:hAnsiTheme="majorHAnsi" w:cstheme="majorHAnsi"/>
                <w:sz w:val="18"/>
                <w:szCs w:val="18"/>
              </w:rPr>
            </w:pPr>
          </w:p>
        </w:tc>
        <w:tc>
          <w:tcPr>
            <w:tcW w:w="800" w:type="dxa"/>
            <w:vMerge/>
            <w:vAlign w:val="center"/>
            <w:hideMark/>
          </w:tcPr>
          <w:p w14:paraId="3E1CFDA1"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93AE798" w14:textId="1C6F1CE6" w:rsidR="00F85194" w:rsidRPr="00AD7A7E" w:rsidRDefault="00F85194" w:rsidP="00F85194">
            <w:pPr>
              <w:rPr>
                <w:rFonts w:asciiTheme="majorHAnsi" w:hAnsiTheme="majorHAnsi" w:cstheme="majorHAnsi"/>
                <w:sz w:val="18"/>
                <w:szCs w:val="18"/>
              </w:rPr>
            </w:pPr>
          </w:p>
        </w:tc>
        <w:tc>
          <w:tcPr>
            <w:tcW w:w="622" w:type="dxa"/>
            <w:vMerge/>
            <w:vAlign w:val="center"/>
            <w:hideMark/>
          </w:tcPr>
          <w:p w14:paraId="63D3B7D0"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4C3FA1AB"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402A07AB" w14:textId="01BD9D72" w:rsidR="00F85194" w:rsidRPr="00AD7A7E" w:rsidRDefault="00F85194" w:rsidP="00F85194">
            <w:pPr>
              <w:rPr>
                <w:rFonts w:asciiTheme="majorHAnsi" w:hAnsiTheme="majorHAnsi" w:cstheme="majorHAnsi"/>
                <w:sz w:val="18"/>
                <w:szCs w:val="18"/>
              </w:rPr>
            </w:pPr>
          </w:p>
        </w:tc>
        <w:tc>
          <w:tcPr>
            <w:tcW w:w="711" w:type="dxa"/>
            <w:vMerge/>
            <w:vAlign w:val="center"/>
            <w:hideMark/>
          </w:tcPr>
          <w:p w14:paraId="27751034"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50FB4FA4" w14:textId="76C1C61C" w:rsidR="00F85194" w:rsidRPr="00AD7A7E" w:rsidRDefault="00F85194" w:rsidP="00F85194">
            <w:pPr>
              <w:rPr>
                <w:rFonts w:asciiTheme="majorHAnsi" w:hAnsiTheme="majorHAnsi" w:cstheme="majorHAnsi"/>
                <w:sz w:val="18"/>
                <w:szCs w:val="18"/>
              </w:rPr>
            </w:pPr>
          </w:p>
        </w:tc>
        <w:tc>
          <w:tcPr>
            <w:tcW w:w="796" w:type="dxa"/>
            <w:vMerge/>
            <w:vAlign w:val="center"/>
            <w:hideMark/>
          </w:tcPr>
          <w:p w14:paraId="542B1B9F"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14CF82D3" w14:textId="31190EC2" w:rsidR="00F85194" w:rsidRPr="00AD7A7E" w:rsidRDefault="00F85194" w:rsidP="00F85194">
            <w:pPr>
              <w:rPr>
                <w:rFonts w:asciiTheme="majorHAnsi" w:hAnsiTheme="majorHAnsi" w:cstheme="majorHAnsi"/>
                <w:sz w:val="18"/>
                <w:szCs w:val="18"/>
              </w:rPr>
            </w:pPr>
          </w:p>
        </w:tc>
      </w:tr>
      <w:tr w:rsidR="00F85194" w:rsidRPr="00AD7A7E" w14:paraId="34D87502" w14:textId="77777777" w:rsidTr="00B57A1F">
        <w:trPr>
          <w:gridAfter w:val="1"/>
          <w:wAfter w:w="9" w:type="dxa"/>
          <w:trHeight w:val="167"/>
        </w:trPr>
        <w:tc>
          <w:tcPr>
            <w:tcW w:w="1011" w:type="dxa"/>
            <w:hideMark/>
          </w:tcPr>
          <w:p w14:paraId="157568B7"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Ветар (m/sec)</w:t>
            </w:r>
          </w:p>
        </w:tc>
        <w:tc>
          <w:tcPr>
            <w:tcW w:w="462" w:type="dxa"/>
            <w:hideMark/>
          </w:tcPr>
          <w:p w14:paraId="543EFB70"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554" w:type="dxa"/>
            <w:gridSpan w:val="2"/>
            <w:hideMark/>
          </w:tcPr>
          <w:p w14:paraId="0F40D20E"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70</w:t>
            </w:r>
          </w:p>
        </w:tc>
        <w:tc>
          <w:tcPr>
            <w:tcW w:w="546" w:type="dxa"/>
            <w:hideMark/>
          </w:tcPr>
          <w:p w14:paraId="44C718CF" w14:textId="77777777" w:rsidR="00F85194" w:rsidRPr="00AD7A7E" w:rsidRDefault="00F85194">
            <w:pPr>
              <w:rPr>
                <w:rFonts w:asciiTheme="majorHAnsi" w:hAnsiTheme="majorHAnsi" w:cstheme="majorHAnsi"/>
                <w:sz w:val="18"/>
                <w:szCs w:val="18"/>
                <w:lang w:val="sr-Cyrl-RS"/>
              </w:rPr>
            </w:pPr>
            <w:r w:rsidRPr="00AD7A7E">
              <w:rPr>
                <w:rFonts w:asciiTheme="majorHAnsi" w:hAnsiTheme="majorHAnsi" w:cstheme="majorHAnsi"/>
                <w:sz w:val="18"/>
                <w:szCs w:val="18"/>
              </w:rPr>
              <w:t> </w:t>
            </w:r>
          </w:p>
        </w:tc>
        <w:tc>
          <w:tcPr>
            <w:tcW w:w="533" w:type="dxa"/>
            <w:vMerge/>
            <w:textDirection w:val="btLr"/>
            <w:vAlign w:val="center"/>
            <w:hideMark/>
          </w:tcPr>
          <w:p w14:paraId="250FA01B" w14:textId="646F1F92" w:rsidR="00F85194" w:rsidRPr="00AD7A7E" w:rsidRDefault="00F85194" w:rsidP="00F85194">
            <w:pPr>
              <w:rPr>
                <w:rFonts w:asciiTheme="majorHAnsi" w:hAnsiTheme="majorHAnsi" w:cstheme="majorHAnsi"/>
                <w:sz w:val="18"/>
                <w:szCs w:val="18"/>
              </w:rPr>
            </w:pPr>
          </w:p>
        </w:tc>
        <w:tc>
          <w:tcPr>
            <w:tcW w:w="800" w:type="dxa"/>
            <w:vMerge/>
            <w:vAlign w:val="center"/>
            <w:hideMark/>
          </w:tcPr>
          <w:p w14:paraId="637DFCA8"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352927E" w14:textId="404AC216" w:rsidR="00F85194" w:rsidRPr="00AD7A7E" w:rsidRDefault="00F85194" w:rsidP="00F85194">
            <w:pPr>
              <w:rPr>
                <w:rFonts w:asciiTheme="majorHAnsi" w:hAnsiTheme="majorHAnsi" w:cstheme="majorHAnsi"/>
                <w:sz w:val="18"/>
                <w:szCs w:val="18"/>
              </w:rPr>
            </w:pPr>
          </w:p>
        </w:tc>
        <w:tc>
          <w:tcPr>
            <w:tcW w:w="622" w:type="dxa"/>
            <w:vMerge/>
            <w:vAlign w:val="center"/>
            <w:hideMark/>
          </w:tcPr>
          <w:p w14:paraId="41CAE755"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20196F96"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ADAA0D1" w14:textId="090155A9" w:rsidR="00F85194" w:rsidRPr="00AD7A7E" w:rsidRDefault="00F85194" w:rsidP="00F85194">
            <w:pPr>
              <w:rPr>
                <w:rFonts w:asciiTheme="majorHAnsi" w:hAnsiTheme="majorHAnsi" w:cstheme="majorHAnsi"/>
                <w:sz w:val="18"/>
                <w:szCs w:val="18"/>
              </w:rPr>
            </w:pPr>
          </w:p>
        </w:tc>
        <w:tc>
          <w:tcPr>
            <w:tcW w:w="711" w:type="dxa"/>
            <w:vMerge/>
            <w:vAlign w:val="center"/>
            <w:hideMark/>
          </w:tcPr>
          <w:p w14:paraId="005824CE"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5088B320" w14:textId="12716559" w:rsidR="00F85194" w:rsidRPr="00AD7A7E" w:rsidRDefault="00F85194" w:rsidP="00F85194">
            <w:pPr>
              <w:rPr>
                <w:rFonts w:asciiTheme="majorHAnsi" w:hAnsiTheme="majorHAnsi" w:cstheme="majorHAnsi"/>
                <w:sz w:val="18"/>
                <w:szCs w:val="18"/>
              </w:rPr>
            </w:pPr>
          </w:p>
        </w:tc>
        <w:tc>
          <w:tcPr>
            <w:tcW w:w="796" w:type="dxa"/>
            <w:vMerge/>
            <w:vAlign w:val="center"/>
            <w:hideMark/>
          </w:tcPr>
          <w:p w14:paraId="274CA69F"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42A0FB60" w14:textId="1115AA6F" w:rsidR="00F85194" w:rsidRPr="00AD7A7E" w:rsidRDefault="00F85194" w:rsidP="00F85194">
            <w:pPr>
              <w:rPr>
                <w:rFonts w:asciiTheme="majorHAnsi" w:hAnsiTheme="majorHAnsi" w:cstheme="majorHAnsi"/>
                <w:sz w:val="18"/>
                <w:szCs w:val="18"/>
              </w:rPr>
            </w:pPr>
          </w:p>
        </w:tc>
      </w:tr>
      <w:tr w:rsidR="00A661D2" w:rsidRPr="00AD7A7E" w14:paraId="75EB84FF" w14:textId="77777777" w:rsidTr="00B57A1F">
        <w:trPr>
          <w:trHeight w:val="167"/>
        </w:trPr>
        <w:tc>
          <w:tcPr>
            <w:tcW w:w="9272" w:type="dxa"/>
            <w:gridSpan w:val="16"/>
            <w:hideMark/>
          </w:tcPr>
          <w:p w14:paraId="390FEDAA" w14:textId="77777777" w:rsidR="00A661D2" w:rsidRPr="00AD7A7E" w:rsidRDefault="00A661D2">
            <w:pPr>
              <w:rPr>
                <w:rFonts w:asciiTheme="majorHAnsi" w:hAnsiTheme="majorHAnsi" w:cstheme="majorHAnsi"/>
                <w:b/>
                <w:bCs/>
                <w:sz w:val="18"/>
                <w:szCs w:val="18"/>
              </w:rPr>
            </w:pPr>
            <w:r w:rsidRPr="00AD7A7E">
              <w:rPr>
                <w:rFonts w:asciiTheme="majorHAnsi" w:hAnsiTheme="majorHAnsi" w:cstheme="majorHAnsi"/>
                <w:b/>
                <w:bCs/>
                <w:sz w:val="18"/>
                <w:szCs w:val="18"/>
              </w:rPr>
              <w:t>Легенда:</w:t>
            </w:r>
          </w:p>
          <w:p w14:paraId="0CB891D1" w14:textId="77777777" w:rsidR="00A0756E" w:rsidRPr="00AD7A7E" w:rsidRDefault="00A0756E">
            <w:pPr>
              <w:rPr>
                <w:rFonts w:asciiTheme="majorHAnsi" w:hAnsiTheme="majorHAnsi" w:cstheme="majorHAnsi"/>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r w:rsidRPr="00AD7A7E">
              <w:rPr>
                <w:rFonts w:asciiTheme="majorHAnsi" w:hAnsiTheme="majorHAnsi" w:cstheme="majorHAnsi"/>
                <w:sz w:val="18"/>
                <w:szCs w:val="18"/>
              </w:rPr>
              <w:t>статистички подаци добијени су обрадом 24-часовних концентрација</w:t>
            </w:r>
          </w:p>
          <w:p w14:paraId="6F0D8D1D" w14:textId="0BCA4328" w:rsidR="00A0756E" w:rsidRPr="00AD7A7E" w:rsidRDefault="00A0756E">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lastRenderedPageBreak/>
              <w:t>2</w:t>
            </w:r>
            <w:r w:rsidRPr="00AD7A7E">
              <w:rPr>
                <w:rFonts w:asciiTheme="majorHAnsi" w:hAnsiTheme="majorHAnsi" w:cstheme="majorHAnsi"/>
                <w:b/>
                <w:bCs/>
                <w:sz w:val="18"/>
                <w:szCs w:val="18"/>
              </w:rPr>
              <w:t xml:space="preserve"> </w:t>
            </w:r>
            <w:r w:rsidRPr="00AD7A7E">
              <w:rPr>
                <w:rFonts w:asciiTheme="majorHAnsi" w:hAnsiTheme="majorHAnsi" w:cstheme="majorHAnsi"/>
                <w:sz w:val="18"/>
                <w:szCs w:val="18"/>
              </w:rPr>
              <w:t>средње годишње вредности за температуру и притисак израчунате су из средњих дневних вредности</w:t>
            </w:r>
          </w:p>
        </w:tc>
      </w:tr>
    </w:tbl>
    <w:p w14:paraId="559B13F4" w14:textId="18226004" w:rsidR="00AE62B5" w:rsidRPr="00AD7A7E" w:rsidRDefault="00B177FA" w:rsidP="00B177FA">
      <w:pPr>
        <w:rPr>
          <w:rFonts w:asciiTheme="majorHAnsi" w:hAnsiTheme="majorHAnsi" w:cstheme="majorHAnsi"/>
          <w:i/>
          <w:lang w:val="sr-Cyrl-RS"/>
        </w:rPr>
      </w:pPr>
      <w:r w:rsidRPr="00416D3A">
        <w:rPr>
          <w:rFonts w:asciiTheme="majorHAnsi" w:hAnsiTheme="majorHAnsi" w:cstheme="majorHAnsi"/>
          <w:i/>
          <w:sz w:val="18"/>
          <w:szCs w:val="18"/>
          <w:lang w:val="sr-Cyrl-RS"/>
        </w:rPr>
        <w:lastRenderedPageBreak/>
        <w:t>Извор: Извештај о квалитету ваздуха на подручју града Вршца за 20</w:t>
      </w:r>
      <w:r w:rsidR="00921028" w:rsidRPr="00416D3A">
        <w:rPr>
          <w:rFonts w:asciiTheme="majorHAnsi" w:hAnsiTheme="majorHAnsi" w:cstheme="majorHAnsi"/>
          <w:i/>
          <w:sz w:val="18"/>
          <w:szCs w:val="18"/>
          <w:lang w:val="sr-Cyrl-RS"/>
        </w:rPr>
        <w:t>21. годину</w:t>
      </w:r>
    </w:p>
    <w:p w14:paraId="48178F3B" w14:textId="1A56DC78" w:rsidR="00B177FA" w:rsidRPr="00AD7A7E" w:rsidRDefault="00B177FA" w:rsidP="00B177FA">
      <w:pPr>
        <w:spacing w:after="0"/>
        <w:jc w:val="both"/>
        <w:rPr>
          <w:rFonts w:asciiTheme="majorHAnsi" w:hAnsiTheme="majorHAnsi" w:cstheme="majorHAnsi"/>
          <w:i/>
          <w:iCs/>
          <w:lang w:val="sr-Cyrl-RS"/>
        </w:rPr>
      </w:pPr>
      <w:r w:rsidRPr="0019456C">
        <w:rPr>
          <w:rFonts w:asciiTheme="majorHAnsi" w:hAnsiTheme="majorHAnsi" w:cstheme="majorHAnsi"/>
          <w:i/>
          <w:iCs/>
          <w:lang w:val="sr-Cyrl-RS"/>
        </w:rPr>
        <w:t>Табела: Извештај о квалитету ваздуха у Вршцу на мерном месту Општина, 20</w:t>
      </w:r>
      <w:r w:rsidR="00C56339" w:rsidRPr="0019456C">
        <w:rPr>
          <w:rFonts w:asciiTheme="majorHAnsi" w:hAnsiTheme="majorHAnsi" w:cstheme="majorHAnsi"/>
          <w:i/>
          <w:iCs/>
          <w:lang w:val="sr-Cyrl-RS"/>
        </w:rPr>
        <w:t>21</w:t>
      </w:r>
      <w:r w:rsidRPr="0019456C">
        <w:rPr>
          <w:rFonts w:asciiTheme="majorHAnsi" w:hAnsiTheme="majorHAnsi" w:cstheme="majorHAnsi"/>
          <w:i/>
          <w:iCs/>
          <w:lang w:val="sr-Cyrl-RS"/>
        </w:rPr>
        <w:t>. година</w:t>
      </w:r>
    </w:p>
    <w:tbl>
      <w:tblPr>
        <w:tblStyle w:val="TableGridLight"/>
        <w:tblW w:w="0" w:type="auto"/>
        <w:tblLayout w:type="fixed"/>
        <w:tblLook w:val="04A0" w:firstRow="1" w:lastRow="0" w:firstColumn="1" w:lastColumn="0" w:noHBand="0" w:noVBand="1"/>
      </w:tblPr>
      <w:tblGrid>
        <w:gridCol w:w="889"/>
        <w:gridCol w:w="626"/>
        <w:gridCol w:w="536"/>
        <w:gridCol w:w="627"/>
        <w:gridCol w:w="626"/>
        <w:gridCol w:w="715"/>
        <w:gridCol w:w="626"/>
        <w:gridCol w:w="626"/>
        <w:gridCol w:w="626"/>
        <w:gridCol w:w="626"/>
        <w:gridCol w:w="626"/>
        <w:gridCol w:w="715"/>
        <w:gridCol w:w="715"/>
        <w:gridCol w:w="728"/>
      </w:tblGrid>
      <w:tr w:rsidR="00AA6ED9" w:rsidRPr="00AD7A7E" w14:paraId="5C20F4D4" w14:textId="77777777" w:rsidTr="00B57A1F">
        <w:trPr>
          <w:trHeight w:val="127"/>
        </w:trPr>
        <w:tc>
          <w:tcPr>
            <w:tcW w:w="1515" w:type="dxa"/>
            <w:gridSpan w:val="2"/>
            <w:vMerge w:val="restart"/>
            <w:shd w:val="clear" w:color="auto" w:fill="DAEEF3" w:themeFill="accent5" w:themeFillTint="33"/>
            <w:noWrap/>
            <w:hideMark/>
          </w:tcPr>
          <w:p w14:paraId="5755D2F1" w14:textId="3A12BDD7" w:rsidR="00AA6ED9" w:rsidRPr="00AD7A7E" w:rsidRDefault="00AA6ED9" w:rsidP="00AE62B5">
            <w:pPr>
              <w:rPr>
                <w:rFonts w:asciiTheme="majorHAnsi" w:hAnsiTheme="majorHAnsi" w:cstheme="majorHAnsi"/>
                <w:i/>
                <w:iCs/>
                <w:sz w:val="18"/>
                <w:szCs w:val="18"/>
              </w:rPr>
            </w:pPr>
            <w:r w:rsidRPr="00AD7A7E">
              <w:rPr>
                <w:rFonts w:asciiTheme="majorHAnsi" w:hAnsiTheme="majorHAnsi" w:cstheme="majorHAnsi"/>
                <w:noProof/>
                <w:sz w:val="18"/>
                <w:szCs w:val="18"/>
              </w:rPr>
              <w:drawing>
                <wp:inline distT="0" distB="0" distL="0" distR="0" wp14:anchorId="7C09B6D2" wp14:editId="2B495F1B">
                  <wp:extent cx="942975" cy="552450"/>
                  <wp:effectExtent l="0" t="0" r="9525"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791" w:type="dxa"/>
            <w:gridSpan w:val="12"/>
            <w:shd w:val="clear" w:color="auto" w:fill="DAEEF3" w:themeFill="accent5" w:themeFillTint="33"/>
            <w:hideMark/>
          </w:tcPr>
          <w:p w14:paraId="128A3BB3" w14:textId="77777777" w:rsidR="00AA6ED9" w:rsidRPr="00AD7A7E" w:rsidRDefault="00AA6ED9" w:rsidP="00AA6ED9">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AA6ED9" w:rsidRPr="00AD7A7E" w14:paraId="2A42FD4C" w14:textId="77777777" w:rsidTr="00B57A1F">
        <w:trPr>
          <w:trHeight w:val="435"/>
        </w:trPr>
        <w:tc>
          <w:tcPr>
            <w:tcW w:w="1515" w:type="dxa"/>
            <w:gridSpan w:val="2"/>
            <w:vMerge/>
            <w:shd w:val="clear" w:color="auto" w:fill="DAEEF3" w:themeFill="accent5" w:themeFillTint="33"/>
            <w:hideMark/>
          </w:tcPr>
          <w:p w14:paraId="775D48B2" w14:textId="77777777" w:rsidR="00AA6ED9" w:rsidRPr="00AD7A7E" w:rsidRDefault="00AA6ED9">
            <w:pPr>
              <w:rPr>
                <w:rFonts w:asciiTheme="majorHAnsi" w:hAnsiTheme="majorHAnsi" w:cstheme="majorHAnsi"/>
                <w:i/>
                <w:iCs/>
                <w:sz w:val="18"/>
                <w:szCs w:val="18"/>
              </w:rPr>
            </w:pPr>
          </w:p>
        </w:tc>
        <w:tc>
          <w:tcPr>
            <w:tcW w:w="7791" w:type="dxa"/>
            <w:gridSpan w:val="12"/>
            <w:shd w:val="clear" w:color="auto" w:fill="DAEEF3" w:themeFill="accent5" w:themeFillTint="33"/>
            <w:hideMark/>
          </w:tcPr>
          <w:p w14:paraId="75FE7B5D" w14:textId="77777777" w:rsidR="00AA6ED9" w:rsidRPr="00AD7A7E" w:rsidRDefault="00AA6ED9" w:rsidP="00AA6ED9">
            <w:pPr>
              <w:jc w:val="center"/>
              <w:rPr>
                <w:rFonts w:asciiTheme="majorHAnsi" w:hAnsiTheme="majorHAnsi" w:cstheme="majorHAnsi"/>
                <w:i/>
                <w:iCs/>
                <w:sz w:val="18"/>
                <w:szCs w:val="18"/>
              </w:rPr>
            </w:pPr>
            <w:r w:rsidRPr="00AD7A7E">
              <w:rPr>
                <w:rFonts w:asciiTheme="majorHAnsi" w:hAnsiTheme="majorHAnsi" w:cstheme="majorHAnsi"/>
                <w:i/>
                <w:iCs/>
                <w:sz w:val="18"/>
                <w:szCs w:val="18"/>
              </w:rPr>
              <w:t>Центар за хигијену и хуману екологију</w:t>
            </w:r>
          </w:p>
          <w:p w14:paraId="50BAD324" w14:textId="3ECFA282" w:rsidR="00AA6ED9" w:rsidRPr="00AD7A7E" w:rsidRDefault="00AA6ED9" w:rsidP="00AA6ED9">
            <w:pPr>
              <w:jc w:val="center"/>
              <w:rPr>
                <w:rFonts w:asciiTheme="majorHAnsi" w:hAnsiTheme="majorHAnsi" w:cstheme="majorHAnsi"/>
                <w:i/>
                <w:iCs/>
                <w:sz w:val="18"/>
                <w:szCs w:val="18"/>
              </w:rPr>
            </w:pPr>
            <w:r w:rsidRPr="00AD7A7E">
              <w:rPr>
                <w:rFonts w:asciiTheme="majorHAnsi" w:hAnsiTheme="majorHAnsi" w:cstheme="majorHAnsi"/>
                <w:i/>
                <w:iCs/>
                <w:sz w:val="18"/>
                <w:szCs w:val="18"/>
              </w:rPr>
              <w:t>Одељење хигијене</w:t>
            </w:r>
          </w:p>
        </w:tc>
      </w:tr>
      <w:tr w:rsidR="00AA6ED9" w:rsidRPr="00AD7A7E" w14:paraId="4B7EEE73" w14:textId="77777777" w:rsidTr="00B57A1F">
        <w:trPr>
          <w:trHeight w:val="127"/>
        </w:trPr>
        <w:tc>
          <w:tcPr>
            <w:tcW w:w="9307" w:type="dxa"/>
            <w:gridSpan w:val="14"/>
            <w:hideMark/>
          </w:tcPr>
          <w:p w14:paraId="5A5A0BAE" w14:textId="77777777" w:rsidR="00AA6ED9" w:rsidRPr="00AD7A7E" w:rsidRDefault="00AA6ED9" w:rsidP="00AA6ED9">
            <w:pPr>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A6ED9" w:rsidRPr="00AD7A7E" w14:paraId="7841B894" w14:textId="77777777" w:rsidTr="00B57A1F">
        <w:trPr>
          <w:trHeight w:val="127"/>
        </w:trPr>
        <w:tc>
          <w:tcPr>
            <w:tcW w:w="9307" w:type="dxa"/>
            <w:gridSpan w:val="14"/>
            <w:hideMark/>
          </w:tcPr>
          <w:p w14:paraId="5F8E7C41" w14:textId="486ED60D" w:rsidR="00AA6ED9" w:rsidRPr="00AD7A7E" w:rsidRDefault="00AA6ED9">
            <w:pPr>
              <w:rPr>
                <w:rFonts w:asciiTheme="majorHAnsi" w:hAnsiTheme="majorHAnsi" w:cstheme="majorHAnsi"/>
                <w:i/>
                <w:iCs/>
                <w:sz w:val="18"/>
                <w:szCs w:val="18"/>
              </w:rPr>
            </w:pPr>
            <w:r w:rsidRPr="00AD7A7E">
              <w:rPr>
                <w:rFonts w:asciiTheme="majorHAnsi" w:hAnsiTheme="majorHAnsi" w:cstheme="majorHAnsi"/>
                <w:i/>
                <w:iCs/>
                <w:sz w:val="18"/>
                <w:szCs w:val="18"/>
              </w:rPr>
              <w:t>ЛОКАЦИЈА:</w:t>
            </w:r>
            <w:r w:rsidRPr="00AD7A7E">
              <w:rPr>
                <w:rFonts w:asciiTheme="majorHAnsi" w:hAnsiTheme="majorHAnsi" w:cstheme="majorHAnsi"/>
                <w:b/>
                <w:bCs/>
                <w:i/>
                <w:iCs/>
                <w:sz w:val="18"/>
                <w:szCs w:val="18"/>
              </w:rPr>
              <w:t xml:space="preserve"> </w:t>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t>Вршац, Општина</w:t>
            </w:r>
            <w:r w:rsidRPr="00AD7A7E">
              <w:rPr>
                <w:rFonts w:asciiTheme="majorHAnsi" w:hAnsiTheme="majorHAnsi" w:cstheme="majorHAnsi"/>
                <w:i/>
                <w:iCs/>
                <w:sz w:val="18"/>
                <w:szCs w:val="18"/>
              </w:rPr>
              <w:t xml:space="preserve"> </w:t>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Pr="00AD7A7E">
              <w:rPr>
                <w:rFonts w:asciiTheme="majorHAnsi" w:hAnsiTheme="majorHAnsi" w:cstheme="majorHAnsi"/>
                <w:i/>
                <w:iCs/>
                <w:sz w:val="18"/>
                <w:szCs w:val="18"/>
                <w:lang w:val="sr-Cyrl-RS"/>
              </w:rPr>
              <w:t>ГОДИНА</w:t>
            </w:r>
            <w:r w:rsidRPr="00AD7A7E">
              <w:rPr>
                <w:rFonts w:asciiTheme="majorHAnsi" w:hAnsiTheme="majorHAnsi" w:cstheme="majorHAnsi"/>
                <w:i/>
                <w:iCs/>
                <w:sz w:val="18"/>
                <w:szCs w:val="18"/>
              </w:rPr>
              <w:t>:</w:t>
            </w:r>
            <w:r w:rsidRPr="00AD7A7E">
              <w:rPr>
                <w:rFonts w:asciiTheme="majorHAnsi" w:hAnsiTheme="majorHAnsi" w:cstheme="majorHAnsi"/>
                <w:b/>
                <w:bCs/>
                <w:i/>
                <w:iCs/>
                <w:sz w:val="18"/>
                <w:szCs w:val="18"/>
              </w:rPr>
              <w:t xml:space="preserve"> 2021.</w:t>
            </w:r>
          </w:p>
        </w:tc>
      </w:tr>
      <w:tr w:rsidR="00AA6ED9" w:rsidRPr="00AD7A7E" w14:paraId="2F29EA22" w14:textId="77777777" w:rsidTr="00B57A1F">
        <w:trPr>
          <w:trHeight w:val="141"/>
        </w:trPr>
        <w:tc>
          <w:tcPr>
            <w:tcW w:w="1515" w:type="dxa"/>
            <w:gridSpan w:val="2"/>
            <w:vMerge w:val="restart"/>
            <w:hideMark/>
          </w:tcPr>
          <w:p w14:paraId="41D4660C"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Параметри</w:t>
            </w:r>
          </w:p>
        </w:tc>
        <w:tc>
          <w:tcPr>
            <w:tcW w:w="1162" w:type="dxa"/>
            <w:gridSpan w:val="2"/>
            <w:vMerge w:val="restart"/>
            <w:hideMark/>
          </w:tcPr>
          <w:p w14:paraId="0C5BAA76"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јед. мере</w:t>
            </w:r>
          </w:p>
        </w:tc>
        <w:tc>
          <w:tcPr>
            <w:tcW w:w="6628" w:type="dxa"/>
            <w:gridSpan w:val="10"/>
            <w:hideMark/>
          </w:tcPr>
          <w:p w14:paraId="33A72B03"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AE62B5" w:rsidRPr="00AD7A7E" w14:paraId="76A6DBEC" w14:textId="77777777" w:rsidTr="00B57A1F">
        <w:trPr>
          <w:trHeight w:val="141"/>
        </w:trPr>
        <w:tc>
          <w:tcPr>
            <w:tcW w:w="1515" w:type="dxa"/>
            <w:gridSpan w:val="2"/>
            <w:vMerge/>
            <w:hideMark/>
          </w:tcPr>
          <w:p w14:paraId="7607DE3C" w14:textId="77777777" w:rsidR="00AA6ED9" w:rsidRPr="00AD7A7E" w:rsidRDefault="00AA6ED9">
            <w:pPr>
              <w:rPr>
                <w:rFonts w:asciiTheme="majorHAnsi" w:hAnsiTheme="majorHAnsi" w:cstheme="majorHAnsi"/>
                <w:sz w:val="18"/>
                <w:szCs w:val="18"/>
              </w:rPr>
            </w:pPr>
          </w:p>
        </w:tc>
        <w:tc>
          <w:tcPr>
            <w:tcW w:w="1162" w:type="dxa"/>
            <w:gridSpan w:val="2"/>
            <w:vMerge/>
            <w:hideMark/>
          </w:tcPr>
          <w:p w14:paraId="26E5935E" w14:textId="77777777" w:rsidR="00AA6ED9" w:rsidRPr="00AD7A7E" w:rsidRDefault="00AA6ED9">
            <w:pPr>
              <w:rPr>
                <w:rFonts w:asciiTheme="majorHAnsi" w:hAnsiTheme="majorHAnsi" w:cstheme="majorHAnsi"/>
                <w:sz w:val="18"/>
                <w:szCs w:val="18"/>
              </w:rPr>
            </w:pPr>
          </w:p>
        </w:tc>
        <w:tc>
          <w:tcPr>
            <w:tcW w:w="626" w:type="dxa"/>
            <w:hideMark/>
          </w:tcPr>
          <w:p w14:paraId="5053427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N</w:t>
            </w:r>
          </w:p>
        </w:tc>
        <w:tc>
          <w:tcPr>
            <w:tcW w:w="715" w:type="dxa"/>
            <w:hideMark/>
          </w:tcPr>
          <w:p w14:paraId="25295D0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Csred</w:t>
            </w:r>
          </w:p>
        </w:tc>
        <w:tc>
          <w:tcPr>
            <w:tcW w:w="626" w:type="dxa"/>
            <w:hideMark/>
          </w:tcPr>
          <w:p w14:paraId="3EE24C7A"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C50</w:t>
            </w:r>
          </w:p>
        </w:tc>
        <w:tc>
          <w:tcPr>
            <w:tcW w:w="626" w:type="dxa"/>
            <w:hideMark/>
          </w:tcPr>
          <w:p w14:paraId="0A9CBEFD"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C95</w:t>
            </w:r>
          </w:p>
        </w:tc>
        <w:tc>
          <w:tcPr>
            <w:tcW w:w="626" w:type="dxa"/>
            <w:hideMark/>
          </w:tcPr>
          <w:p w14:paraId="3A579B2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C98</w:t>
            </w:r>
          </w:p>
        </w:tc>
        <w:tc>
          <w:tcPr>
            <w:tcW w:w="626" w:type="dxa"/>
            <w:hideMark/>
          </w:tcPr>
          <w:p w14:paraId="4DE7ACDD"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Cmin</w:t>
            </w:r>
          </w:p>
        </w:tc>
        <w:tc>
          <w:tcPr>
            <w:tcW w:w="626" w:type="dxa"/>
            <w:hideMark/>
          </w:tcPr>
          <w:p w14:paraId="4BDF6CA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Cmax</w:t>
            </w:r>
          </w:p>
        </w:tc>
        <w:tc>
          <w:tcPr>
            <w:tcW w:w="715" w:type="dxa"/>
            <w:hideMark/>
          </w:tcPr>
          <w:p w14:paraId="55574E3A"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GV24h</w:t>
            </w:r>
          </w:p>
        </w:tc>
        <w:tc>
          <w:tcPr>
            <w:tcW w:w="715" w:type="dxa"/>
            <w:hideMark/>
          </w:tcPr>
          <w:p w14:paraId="1160FCF0"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&gt;GV</w:t>
            </w:r>
            <w:r w:rsidRPr="00AD7A7E">
              <w:rPr>
                <w:rFonts w:asciiTheme="majorHAnsi" w:hAnsiTheme="majorHAnsi" w:cstheme="majorHAnsi"/>
                <w:sz w:val="18"/>
                <w:szCs w:val="18"/>
                <w:vertAlign w:val="subscript"/>
              </w:rPr>
              <w:t>24h</w:t>
            </w:r>
          </w:p>
        </w:tc>
        <w:tc>
          <w:tcPr>
            <w:tcW w:w="724" w:type="dxa"/>
            <w:hideMark/>
          </w:tcPr>
          <w:p w14:paraId="50D42BF3"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GV год</w:t>
            </w:r>
          </w:p>
        </w:tc>
      </w:tr>
      <w:tr w:rsidR="00AE62B5" w:rsidRPr="00AD7A7E" w14:paraId="4864D5F7" w14:textId="77777777" w:rsidTr="00B57A1F">
        <w:trPr>
          <w:trHeight w:val="127"/>
        </w:trPr>
        <w:tc>
          <w:tcPr>
            <w:tcW w:w="1515" w:type="dxa"/>
            <w:gridSpan w:val="2"/>
            <w:hideMark/>
          </w:tcPr>
          <w:p w14:paraId="135F871F"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Чађ</w:t>
            </w:r>
          </w:p>
        </w:tc>
        <w:tc>
          <w:tcPr>
            <w:tcW w:w="1162" w:type="dxa"/>
            <w:gridSpan w:val="2"/>
            <w:hideMark/>
          </w:tcPr>
          <w:p w14:paraId="52CF5FD7"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626" w:type="dxa"/>
            <w:hideMark/>
          </w:tcPr>
          <w:p w14:paraId="789CA20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365</w:t>
            </w:r>
          </w:p>
        </w:tc>
        <w:tc>
          <w:tcPr>
            <w:tcW w:w="715" w:type="dxa"/>
            <w:hideMark/>
          </w:tcPr>
          <w:p w14:paraId="2C01E2F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9,51</w:t>
            </w:r>
          </w:p>
        </w:tc>
        <w:tc>
          <w:tcPr>
            <w:tcW w:w="626" w:type="dxa"/>
            <w:hideMark/>
          </w:tcPr>
          <w:p w14:paraId="5F6C8BD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8</w:t>
            </w:r>
          </w:p>
        </w:tc>
        <w:tc>
          <w:tcPr>
            <w:tcW w:w="626" w:type="dxa"/>
            <w:hideMark/>
          </w:tcPr>
          <w:p w14:paraId="623CE7AE"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22</w:t>
            </w:r>
          </w:p>
        </w:tc>
        <w:tc>
          <w:tcPr>
            <w:tcW w:w="626" w:type="dxa"/>
            <w:hideMark/>
          </w:tcPr>
          <w:p w14:paraId="5590E9BB"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29,6</w:t>
            </w:r>
          </w:p>
        </w:tc>
        <w:tc>
          <w:tcPr>
            <w:tcW w:w="626" w:type="dxa"/>
            <w:hideMark/>
          </w:tcPr>
          <w:p w14:paraId="33639DE0"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2</w:t>
            </w:r>
          </w:p>
        </w:tc>
        <w:tc>
          <w:tcPr>
            <w:tcW w:w="626" w:type="dxa"/>
            <w:hideMark/>
          </w:tcPr>
          <w:p w14:paraId="0FAC6648"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42</w:t>
            </w:r>
          </w:p>
        </w:tc>
        <w:tc>
          <w:tcPr>
            <w:tcW w:w="715" w:type="dxa"/>
            <w:hideMark/>
          </w:tcPr>
          <w:p w14:paraId="63DC8BB4"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50</w:t>
            </w:r>
          </w:p>
        </w:tc>
        <w:tc>
          <w:tcPr>
            <w:tcW w:w="715" w:type="dxa"/>
            <w:hideMark/>
          </w:tcPr>
          <w:p w14:paraId="1EE8776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724" w:type="dxa"/>
            <w:hideMark/>
          </w:tcPr>
          <w:p w14:paraId="573932F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50</w:t>
            </w:r>
          </w:p>
        </w:tc>
      </w:tr>
      <w:tr w:rsidR="00AE62B5" w:rsidRPr="00AD7A7E" w14:paraId="172F6661" w14:textId="77777777" w:rsidTr="00B57A1F">
        <w:trPr>
          <w:trHeight w:val="127"/>
        </w:trPr>
        <w:tc>
          <w:tcPr>
            <w:tcW w:w="1515" w:type="dxa"/>
            <w:gridSpan w:val="2"/>
            <w:hideMark/>
          </w:tcPr>
          <w:p w14:paraId="5F715353"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Азот диоксид</w:t>
            </w:r>
          </w:p>
        </w:tc>
        <w:tc>
          <w:tcPr>
            <w:tcW w:w="1162" w:type="dxa"/>
            <w:gridSpan w:val="2"/>
            <w:hideMark/>
          </w:tcPr>
          <w:p w14:paraId="199674E4"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626" w:type="dxa"/>
            <w:hideMark/>
          </w:tcPr>
          <w:p w14:paraId="3C0F0B39"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365</w:t>
            </w:r>
          </w:p>
        </w:tc>
        <w:tc>
          <w:tcPr>
            <w:tcW w:w="715" w:type="dxa"/>
            <w:hideMark/>
          </w:tcPr>
          <w:p w14:paraId="282E4C9F"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12,82</w:t>
            </w:r>
          </w:p>
        </w:tc>
        <w:tc>
          <w:tcPr>
            <w:tcW w:w="626" w:type="dxa"/>
            <w:hideMark/>
          </w:tcPr>
          <w:p w14:paraId="133E2B1C"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13</w:t>
            </w:r>
          </w:p>
        </w:tc>
        <w:tc>
          <w:tcPr>
            <w:tcW w:w="626" w:type="dxa"/>
            <w:hideMark/>
          </w:tcPr>
          <w:p w14:paraId="53087F40"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23</w:t>
            </w:r>
          </w:p>
        </w:tc>
        <w:tc>
          <w:tcPr>
            <w:tcW w:w="626" w:type="dxa"/>
            <w:hideMark/>
          </w:tcPr>
          <w:p w14:paraId="0806AF4B"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27</w:t>
            </w:r>
          </w:p>
        </w:tc>
        <w:tc>
          <w:tcPr>
            <w:tcW w:w="626" w:type="dxa"/>
            <w:hideMark/>
          </w:tcPr>
          <w:p w14:paraId="037F7916"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w:t>
            </w:r>
          </w:p>
        </w:tc>
        <w:tc>
          <w:tcPr>
            <w:tcW w:w="626" w:type="dxa"/>
            <w:hideMark/>
          </w:tcPr>
          <w:p w14:paraId="4C54F43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44</w:t>
            </w:r>
          </w:p>
        </w:tc>
        <w:tc>
          <w:tcPr>
            <w:tcW w:w="715" w:type="dxa"/>
            <w:hideMark/>
          </w:tcPr>
          <w:p w14:paraId="722AD1A7"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85</w:t>
            </w:r>
          </w:p>
        </w:tc>
        <w:tc>
          <w:tcPr>
            <w:tcW w:w="715" w:type="dxa"/>
            <w:hideMark/>
          </w:tcPr>
          <w:p w14:paraId="6FB9D96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724" w:type="dxa"/>
            <w:hideMark/>
          </w:tcPr>
          <w:p w14:paraId="47D6D17C"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40</w:t>
            </w:r>
          </w:p>
        </w:tc>
      </w:tr>
      <w:tr w:rsidR="00AA6ED9" w:rsidRPr="00AD7A7E" w14:paraId="4CB931CC" w14:textId="77777777" w:rsidTr="00B57A1F">
        <w:trPr>
          <w:trHeight w:val="127"/>
        </w:trPr>
        <w:tc>
          <w:tcPr>
            <w:tcW w:w="9307" w:type="dxa"/>
            <w:gridSpan w:val="14"/>
            <w:hideMark/>
          </w:tcPr>
          <w:p w14:paraId="10775309"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 </w:t>
            </w:r>
          </w:p>
        </w:tc>
      </w:tr>
      <w:tr w:rsidR="00AE62B5" w:rsidRPr="00AD7A7E" w14:paraId="15845538" w14:textId="77777777" w:rsidTr="00B57A1F">
        <w:trPr>
          <w:trHeight w:val="127"/>
        </w:trPr>
        <w:tc>
          <w:tcPr>
            <w:tcW w:w="2678" w:type="dxa"/>
            <w:gridSpan w:val="4"/>
            <w:hideMark/>
          </w:tcPr>
          <w:p w14:paraId="77B83B6B"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Метеоролошки подаци</w:t>
            </w:r>
          </w:p>
        </w:tc>
        <w:tc>
          <w:tcPr>
            <w:tcW w:w="626" w:type="dxa"/>
            <w:vMerge w:val="restart"/>
            <w:textDirection w:val="btLr"/>
            <w:vAlign w:val="center"/>
            <w:hideMark/>
          </w:tcPr>
          <w:p w14:paraId="71CC6FAE"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Број мерења</w:t>
            </w:r>
          </w:p>
        </w:tc>
        <w:tc>
          <w:tcPr>
            <w:tcW w:w="715" w:type="dxa"/>
            <w:vMerge w:val="restart"/>
            <w:textDirection w:val="btLr"/>
            <w:vAlign w:val="center"/>
            <w:hideMark/>
          </w:tcPr>
          <w:p w14:paraId="71366D4E" w14:textId="3915FA5C" w:rsidR="00AA6ED9" w:rsidRPr="00AD7A7E" w:rsidRDefault="00EF67A8" w:rsidP="00CB7396">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w:t>
            </w:r>
            <w:r w:rsidR="00AA6ED9" w:rsidRPr="00AD7A7E">
              <w:rPr>
                <w:rFonts w:asciiTheme="majorHAnsi" w:hAnsiTheme="majorHAnsi" w:cstheme="majorHAnsi"/>
                <w:sz w:val="18"/>
                <w:szCs w:val="18"/>
              </w:rPr>
              <w:t xml:space="preserve">редња </w:t>
            </w:r>
            <w:r w:rsidR="00CB7396" w:rsidRPr="00AD7A7E">
              <w:rPr>
                <w:rFonts w:asciiTheme="majorHAnsi" w:hAnsiTheme="majorHAnsi" w:cstheme="majorHAnsi"/>
                <w:sz w:val="18"/>
                <w:szCs w:val="18"/>
                <w:lang w:val="sr-Cyrl-RS"/>
              </w:rPr>
              <w:t>месечна</w:t>
            </w:r>
            <w:r w:rsidR="00D15CA3" w:rsidRPr="00AD7A7E">
              <w:rPr>
                <w:rFonts w:asciiTheme="majorHAnsi" w:hAnsiTheme="majorHAnsi" w:cstheme="majorHAnsi"/>
                <w:sz w:val="18"/>
                <w:szCs w:val="18"/>
                <w:lang w:val="sr-Cyrl-RS"/>
              </w:rPr>
              <w:t xml:space="preserve"> вредност</w:t>
            </w:r>
          </w:p>
          <w:p w14:paraId="500C3216"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концентрација</w:t>
            </w:r>
          </w:p>
          <w:p w14:paraId="7EEA4D6E" w14:textId="4C20628F" w:rsidR="00AA6ED9" w:rsidRPr="00AD7A7E" w:rsidRDefault="00AA6ED9" w:rsidP="00CB7396">
            <w:pPr>
              <w:rPr>
                <w:rFonts w:asciiTheme="majorHAnsi" w:hAnsiTheme="majorHAnsi" w:cstheme="majorHAnsi"/>
                <w:sz w:val="18"/>
                <w:szCs w:val="18"/>
              </w:rPr>
            </w:pPr>
          </w:p>
          <w:p w14:paraId="7DA97430" w14:textId="1171DB46" w:rsidR="00AA6ED9" w:rsidRPr="00AD7A7E" w:rsidRDefault="00AA6ED9" w:rsidP="00CB7396">
            <w:pPr>
              <w:rPr>
                <w:rFonts w:asciiTheme="majorHAnsi" w:hAnsiTheme="majorHAnsi" w:cstheme="majorHAnsi"/>
                <w:sz w:val="18"/>
                <w:szCs w:val="18"/>
              </w:rPr>
            </w:pPr>
          </w:p>
          <w:p w14:paraId="68DB3FC2" w14:textId="57F5BF4E" w:rsidR="00AA6ED9" w:rsidRPr="00AD7A7E" w:rsidRDefault="00AA6ED9" w:rsidP="00CB7396">
            <w:pPr>
              <w:rPr>
                <w:rFonts w:asciiTheme="majorHAnsi" w:hAnsiTheme="majorHAnsi" w:cstheme="majorHAnsi"/>
                <w:sz w:val="18"/>
                <w:szCs w:val="18"/>
              </w:rPr>
            </w:pPr>
          </w:p>
          <w:p w14:paraId="4AE55122" w14:textId="09B8F9FE"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5A6666FB"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Медијана</w:t>
            </w:r>
          </w:p>
        </w:tc>
        <w:tc>
          <w:tcPr>
            <w:tcW w:w="626" w:type="dxa"/>
            <w:vMerge w:val="restart"/>
            <w:textDirection w:val="btLr"/>
            <w:vAlign w:val="center"/>
            <w:hideMark/>
          </w:tcPr>
          <w:p w14:paraId="77091548"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Фрекфенција високих</w:t>
            </w:r>
          </w:p>
          <w:p w14:paraId="32827028"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 xml:space="preserve">концентрација C </w:t>
            </w:r>
            <w:r w:rsidRPr="00AD7A7E">
              <w:rPr>
                <w:rFonts w:asciiTheme="majorHAnsi" w:hAnsiTheme="majorHAnsi" w:cstheme="majorHAnsi"/>
                <w:sz w:val="18"/>
                <w:szCs w:val="18"/>
                <w:vertAlign w:val="subscript"/>
              </w:rPr>
              <w:t>95</w:t>
            </w:r>
          </w:p>
          <w:p w14:paraId="511571E4" w14:textId="185B32E8" w:rsidR="00AA6ED9" w:rsidRPr="00AD7A7E" w:rsidRDefault="00AA6ED9" w:rsidP="00CB7396">
            <w:pPr>
              <w:rPr>
                <w:rFonts w:asciiTheme="majorHAnsi" w:hAnsiTheme="majorHAnsi" w:cstheme="majorHAnsi"/>
                <w:sz w:val="18"/>
                <w:szCs w:val="18"/>
              </w:rPr>
            </w:pPr>
          </w:p>
          <w:p w14:paraId="3EBF1CFB" w14:textId="7DBCB981" w:rsidR="00AA6ED9" w:rsidRPr="00AD7A7E" w:rsidRDefault="00AA6ED9" w:rsidP="00CB7396">
            <w:pPr>
              <w:rPr>
                <w:rFonts w:asciiTheme="majorHAnsi" w:hAnsiTheme="majorHAnsi" w:cstheme="majorHAnsi"/>
                <w:sz w:val="18"/>
                <w:szCs w:val="18"/>
              </w:rPr>
            </w:pPr>
          </w:p>
          <w:p w14:paraId="44C7AB44" w14:textId="4C259827" w:rsidR="00AA6ED9" w:rsidRPr="00AD7A7E" w:rsidRDefault="00AA6ED9" w:rsidP="00CB7396">
            <w:pPr>
              <w:rPr>
                <w:rFonts w:asciiTheme="majorHAnsi" w:hAnsiTheme="majorHAnsi" w:cstheme="majorHAnsi"/>
                <w:sz w:val="18"/>
                <w:szCs w:val="18"/>
              </w:rPr>
            </w:pPr>
          </w:p>
          <w:p w14:paraId="25899F06" w14:textId="594AE79C"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7AE478A1"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Фрекфенција високих</w:t>
            </w:r>
          </w:p>
          <w:p w14:paraId="29F4B732"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 xml:space="preserve">концентрација C </w:t>
            </w:r>
            <w:r w:rsidRPr="00AD7A7E">
              <w:rPr>
                <w:rFonts w:asciiTheme="majorHAnsi" w:hAnsiTheme="majorHAnsi" w:cstheme="majorHAnsi"/>
                <w:sz w:val="18"/>
                <w:szCs w:val="18"/>
                <w:vertAlign w:val="subscript"/>
              </w:rPr>
              <w:t>98</w:t>
            </w:r>
          </w:p>
          <w:p w14:paraId="2C24B2A3" w14:textId="29A4248A" w:rsidR="00AA6ED9" w:rsidRPr="00AD7A7E" w:rsidRDefault="00AA6ED9" w:rsidP="00CB7396">
            <w:pPr>
              <w:rPr>
                <w:rFonts w:asciiTheme="majorHAnsi" w:hAnsiTheme="majorHAnsi" w:cstheme="majorHAnsi"/>
                <w:sz w:val="18"/>
                <w:szCs w:val="18"/>
              </w:rPr>
            </w:pPr>
          </w:p>
          <w:p w14:paraId="16E5D6E8" w14:textId="191A85F2" w:rsidR="00AA6ED9" w:rsidRPr="00AD7A7E" w:rsidRDefault="00AA6ED9" w:rsidP="00CB7396">
            <w:pPr>
              <w:rPr>
                <w:rFonts w:asciiTheme="majorHAnsi" w:hAnsiTheme="majorHAnsi" w:cstheme="majorHAnsi"/>
                <w:sz w:val="18"/>
                <w:szCs w:val="18"/>
              </w:rPr>
            </w:pPr>
          </w:p>
          <w:p w14:paraId="0A7244E5" w14:textId="29915727" w:rsidR="00AA6ED9" w:rsidRPr="00AD7A7E" w:rsidRDefault="00AA6ED9" w:rsidP="00CB7396">
            <w:pPr>
              <w:rPr>
                <w:rFonts w:asciiTheme="majorHAnsi" w:hAnsiTheme="majorHAnsi" w:cstheme="majorHAnsi"/>
                <w:sz w:val="18"/>
                <w:szCs w:val="18"/>
              </w:rPr>
            </w:pPr>
          </w:p>
          <w:p w14:paraId="2BA67BFA" w14:textId="47C93C86"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008BFB37" w14:textId="4519CEA7" w:rsidR="00AA6ED9" w:rsidRPr="00AD7A7E" w:rsidRDefault="00AA6ED9" w:rsidP="00CB7396">
            <w:pPr>
              <w:rPr>
                <w:rFonts w:asciiTheme="majorHAnsi" w:hAnsiTheme="majorHAnsi" w:cstheme="majorHAnsi"/>
                <w:sz w:val="18"/>
                <w:szCs w:val="18"/>
                <w:lang w:val="sr-Cyrl-RS"/>
              </w:rPr>
            </w:pPr>
            <w:r w:rsidRPr="00AD7A7E">
              <w:rPr>
                <w:rFonts w:asciiTheme="majorHAnsi" w:hAnsiTheme="majorHAnsi" w:cstheme="majorHAnsi"/>
                <w:sz w:val="18"/>
                <w:szCs w:val="18"/>
              </w:rPr>
              <w:t>Минимална</w:t>
            </w:r>
            <w:r w:rsidR="00D15CA3" w:rsidRPr="00AD7A7E">
              <w:rPr>
                <w:rFonts w:asciiTheme="majorHAnsi" w:hAnsiTheme="majorHAnsi" w:cstheme="majorHAnsi"/>
                <w:sz w:val="18"/>
                <w:szCs w:val="18"/>
                <w:lang w:val="sr-Cyrl-RS"/>
              </w:rPr>
              <w:t xml:space="preserve"> вредност</w:t>
            </w:r>
          </w:p>
          <w:p w14:paraId="1531143F" w14:textId="114DC3D3" w:rsidR="00AA6ED9" w:rsidRPr="00AD7A7E" w:rsidRDefault="00AA6ED9" w:rsidP="00CB7396">
            <w:pPr>
              <w:rPr>
                <w:rFonts w:asciiTheme="majorHAnsi" w:hAnsiTheme="majorHAnsi" w:cstheme="majorHAnsi"/>
                <w:sz w:val="18"/>
                <w:szCs w:val="18"/>
                <w:lang w:val="sr-Cyrl-RS"/>
              </w:rPr>
            </w:pPr>
            <w:r w:rsidRPr="00AD7A7E">
              <w:rPr>
                <w:rFonts w:asciiTheme="majorHAnsi" w:hAnsiTheme="majorHAnsi" w:cstheme="majorHAnsi"/>
                <w:sz w:val="18"/>
                <w:szCs w:val="18"/>
              </w:rPr>
              <w:t>концентрациј</w:t>
            </w:r>
            <w:r w:rsidR="00484859" w:rsidRPr="00AD7A7E">
              <w:rPr>
                <w:rFonts w:asciiTheme="majorHAnsi" w:hAnsiTheme="majorHAnsi" w:cstheme="majorHAnsi"/>
                <w:sz w:val="18"/>
                <w:szCs w:val="18"/>
                <w:lang w:val="sr-Cyrl-RS"/>
              </w:rPr>
              <w:t>е</w:t>
            </w:r>
          </w:p>
          <w:p w14:paraId="16E26F43" w14:textId="0E23B3DA" w:rsidR="00AA6ED9" w:rsidRPr="00AD7A7E" w:rsidRDefault="00AA6ED9" w:rsidP="00CB7396">
            <w:pPr>
              <w:rPr>
                <w:rFonts w:asciiTheme="majorHAnsi" w:hAnsiTheme="majorHAnsi" w:cstheme="majorHAnsi"/>
                <w:sz w:val="18"/>
                <w:szCs w:val="18"/>
              </w:rPr>
            </w:pPr>
          </w:p>
          <w:p w14:paraId="07D30910" w14:textId="0AB77D80" w:rsidR="00AA6ED9" w:rsidRPr="00AD7A7E" w:rsidRDefault="00AA6ED9" w:rsidP="00CB7396">
            <w:pPr>
              <w:rPr>
                <w:rFonts w:asciiTheme="majorHAnsi" w:hAnsiTheme="majorHAnsi" w:cstheme="majorHAnsi"/>
                <w:sz w:val="18"/>
                <w:szCs w:val="18"/>
              </w:rPr>
            </w:pPr>
          </w:p>
          <w:p w14:paraId="460F70FC" w14:textId="3C566008" w:rsidR="00AA6ED9" w:rsidRPr="00AD7A7E" w:rsidRDefault="00AA6ED9" w:rsidP="00CB7396">
            <w:pPr>
              <w:rPr>
                <w:rFonts w:asciiTheme="majorHAnsi" w:hAnsiTheme="majorHAnsi" w:cstheme="majorHAnsi"/>
                <w:sz w:val="18"/>
                <w:szCs w:val="18"/>
              </w:rPr>
            </w:pPr>
          </w:p>
          <w:p w14:paraId="2CEEF4A5" w14:textId="58AEE627"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662C3B13" w14:textId="31B10B68" w:rsidR="00AA6ED9" w:rsidRPr="00AD7A7E" w:rsidRDefault="00AA6ED9" w:rsidP="00CB7396">
            <w:pPr>
              <w:rPr>
                <w:rFonts w:asciiTheme="majorHAnsi" w:hAnsiTheme="majorHAnsi" w:cstheme="majorHAnsi"/>
                <w:sz w:val="18"/>
                <w:szCs w:val="18"/>
                <w:lang w:val="sr-Cyrl-RS"/>
              </w:rPr>
            </w:pPr>
            <w:r w:rsidRPr="00AD7A7E">
              <w:rPr>
                <w:rFonts w:asciiTheme="majorHAnsi" w:hAnsiTheme="majorHAnsi" w:cstheme="majorHAnsi"/>
                <w:sz w:val="18"/>
                <w:szCs w:val="18"/>
              </w:rPr>
              <w:t xml:space="preserve">Максимална </w:t>
            </w:r>
            <w:r w:rsidR="00484859" w:rsidRPr="00AD7A7E">
              <w:rPr>
                <w:rFonts w:asciiTheme="majorHAnsi" w:hAnsiTheme="majorHAnsi" w:cstheme="majorHAnsi"/>
                <w:sz w:val="18"/>
                <w:szCs w:val="18"/>
                <w:lang w:val="sr-Cyrl-RS"/>
              </w:rPr>
              <w:t xml:space="preserve">вредност </w:t>
            </w:r>
            <w:r w:rsidRPr="00AD7A7E">
              <w:rPr>
                <w:rFonts w:asciiTheme="majorHAnsi" w:hAnsiTheme="majorHAnsi" w:cstheme="majorHAnsi"/>
                <w:sz w:val="18"/>
                <w:szCs w:val="18"/>
              </w:rPr>
              <w:t>концентрациј</w:t>
            </w:r>
            <w:r w:rsidR="00484859"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49E33FA3"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Гранична вредност за 24h</w:t>
            </w:r>
          </w:p>
        </w:tc>
        <w:tc>
          <w:tcPr>
            <w:tcW w:w="715" w:type="dxa"/>
            <w:vMerge w:val="restart"/>
            <w:textDirection w:val="btLr"/>
            <w:vAlign w:val="center"/>
            <w:hideMark/>
          </w:tcPr>
          <w:p w14:paraId="4B1A103A" w14:textId="77777777"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Број дана у којима је</w:t>
            </w:r>
          </w:p>
          <w:p w14:paraId="41ED52AB" w14:textId="494A720C" w:rsidR="00AA6ED9" w:rsidRPr="00AD7A7E" w:rsidRDefault="00AA6ED9" w:rsidP="00CB7396">
            <w:pPr>
              <w:rPr>
                <w:rFonts w:asciiTheme="majorHAnsi" w:hAnsiTheme="majorHAnsi" w:cstheme="majorHAnsi"/>
                <w:sz w:val="18"/>
                <w:szCs w:val="18"/>
              </w:rPr>
            </w:pPr>
            <w:r w:rsidRPr="00AD7A7E">
              <w:rPr>
                <w:rFonts w:asciiTheme="majorHAnsi" w:hAnsiTheme="majorHAnsi" w:cstheme="majorHAnsi"/>
                <w:sz w:val="18"/>
                <w:szCs w:val="18"/>
              </w:rPr>
              <w:t xml:space="preserve">прекорачена </w:t>
            </w:r>
            <w:r w:rsidR="00CC7DCB" w:rsidRPr="00AD7A7E">
              <w:rPr>
                <w:rFonts w:asciiTheme="majorHAnsi" w:hAnsiTheme="majorHAnsi" w:cstheme="majorHAnsi"/>
                <w:sz w:val="18"/>
                <w:szCs w:val="18"/>
                <w:lang w:val="sr-Cyrl-RS"/>
              </w:rPr>
              <w:t>ГВ</w:t>
            </w:r>
            <w:r w:rsidRPr="00AD7A7E">
              <w:rPr>
                <w:rFonts w:asciiTheme="majorHAnsi" w:hAnsiTheme="majorHAnsi" w:cstheme="majorHAnsi"/>
                <w:sz w:val="18"/>
                <w:szCs w:val="18"/>
              </w:rPr>
              <w:t xml:space="preserve"> </w:t>
            </w:r>
            <w:r w:rsidR="00A0756E" w:rsidRPr="00AD7A7E">
              <w:rPr>
                <w:rFonts w:asciiTheme="majorHAnsi" w:hAnsiTheme="majorHAnsi" w:cstheme="majorHAnsi"/>
                <w:sz w:val="18"/>
                <w:szCs w:val="18"/>
                <w:lang w:val="sr-Cyrl-RS"/>
              </w:rPr>
              <w:t xml:space="preserve">за </w:t>
            </w:r>
            <w:r w:rsidRPr="00AD7A7E">
              <w:rPr>
                <w:rFonts w:asciiTheme="majorHAnsi" w:hAnsiTheme="majorHAnsi" w:cstheme="majorHAnsi"/>
                <w:sz w:val="18"/>
                <w:szCs w:val="18"/>
              </w:rPr>
              <w:t>24h</w:t>
            </w:r>
          </w:p>
          <w:p w14:paraId="48893C8B" w14:textId="48C03870" w:rsidR="00AA6ED9" w:rsidRPr="00AD7A7E" w:rsidRDefault="00AA6ED9" w:rsidP="00CB7396">
            <w:pPr>
              <w:rPr>
                <w:rFonts w:asciiTheme="majorHAnsi" w:hAnsiTheme="majorHAnsi" w:cstheme="majorHAnsi"/>
                <w:sz w:val="18"/>
                <w:szCs w:val="18"/>
              </w:rPr>
            </w:pPr>
          </w:p>
          <w:p w14:paraId="53E472D7" w14:textId="11420B77" w:rsidR="00AA6ED9" w:rsidRPr="00AD7A7E" w:rsidRDefault="00AA6ED9" w:rsidP="00CB7396">
            <w:pPr>
              <w:rPr>
                <w:rFonts w:asciiTheme="majorHAnsi" w:hAnsiTheme="majorHAnsi" w:cstheme="majorHAnsi"/>
                <w:sz w:val="18"/>
                <w:szCs w:val="18"/>
              </w:rPr>
            </w:pPr>
          </w:p>
          <w:p w14:paraId="7E1693D8" w14:textId="2DBE817D" w:rsidR="00AA6ED9" w:rsidRPr="00AD7A7E" w:rsidRDefault="00AA6ED9" w:rsidP="00CB7396">
            <w:pPr>
              <w:rPr>
                <w:rFonts w:asciiTheme="majorHAnsi" w:hAnsiTheme="majorHAnsi" w:cstheme="majorHAnsi"/>
                <w:sz w:val="18"/>
                <w:szCs w:val="18"/>
              </w:rPr>
            </w:pPr>
          </w:p>
          <w:p w14:paraId="2E0D3418" w14:textId="007A672A" w:rsidR="00AA6ED9" w:rsidRPr="00AD7A7E" w:rsidRDefault="00AA6ED9" w:rsidP="00CB7396">
            <w:pPr>
              <w:rPr>
                <w:rFonts w:asciiTheme="majorHAnsi" w:hAnsiTheme="majorHAnsi" w:cstheme="majorHAnsi"/>
                <w:sz w:val="18"/>
                <w:szCs w:val="18"/>
              </w:rPr>
            </w:pPr>
          </w:p>
        </w:tc>
        <w:tc>
          <w:tcPr>
            <w:tcW w:w="724" w:type="dxa"/>
            <w:vMerge w:val="restart"/>
            <w:textDirection w:val="btLr"/>
            <w:vAlign w:val="center"/>
            <w:hideMark/>
          </w:tcPr>
          <w:p w14:paraId="58144F62" w14:textId="72D4660F" w:rsidR="00AA6ED9" w:rsidRPr="00AD7A7E" w:rsidRDefault="00AA6ED9" w:rsidP="00CB7396">
            <w:pPr>
              <w:rPr>
                <w:rFonts w:asciiTheme="majorHAnsi" w:hAnsiTheme="majorHAnsi" w:cstheme="majorHAnsi"/>
                <w:sz w:val="18"/>
                <w:szCs w:val="18"/>
              </w:rPr>
            </w:pPr>
          </w:p>
          <w:p w14:paraId="1E363BEB" w14:textId="2B074601" w:rsidR="00AA6ED9" w:rsidRPr="00AD7A7E" w:rsidRDefault="00A0756E" w:rsidP="00CB7396">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Годишња</w:t>
            </w:r>
            <w:r w:rsidR="00AA6ED9"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гранична вредност</w:t>
            </w:r>
          </w:p>
          <w:p w14:paraId="21A56DA1" w14:textId="595C494E" w:rsidR="00AA6ED9" w:rsidRPr="00AD7A7E" w:rsidRDefault="00AA6ED9" w:rsidP="00CB7396">
            <w:pPr>
              <w:rPr>
                <w:rFonts w:asciiTheme="majorHAnsi" w:hAnsiTheme="majorHAnsi" w:cstheme="majorHAnsi"/>
                <w:sz w:val="18"/>
                <w:szCs w:val="18"/>
              </w:rPr>
            </w:pPr>
          </w:p>
          <w:p w14:paraId="626B895C" w14:textId="44752474" w:rsidR="00AA6ED9" w:rsidRPr="00AD7A7E" w:rsidRDefault="00AA6ED9" w:rsidP="00CB7396">
            <w:pPr>
              <w:rPr>
                <w:rFonts w:asciiTheme="majorHAnsi" w:hAnsiTheme="majorHAnsi" w:cstheme="majorHAnsi"/>
                <w:sz w:val="18"/>
                <w:szCs w:val="18"/>
              </w:rPr>
            </w:pPr>
          </w:p>
          <w:p w14:paraId="52818063" w14:textId="5D045E4A" w:rsidR="00AA6ED9" w:rsidRPr="00AD7A7E" w:rsidRDefault="00AA6ED9" w:rsidP="00CB7396">
            <w:pPr>
              <w:rPr>
                <w:rFonts w:asciiTheme="majorHAnsi" w:hAnsiTheme="majorHAnsi" w:cstheme="majorHAnsi"/>
                <w:sz w:val="18"/>
                <w:szCs w:val="18"/>
              </w:rPr>
            </w:pPr>
          </w:p>
          <w:p w14:paraId="4B945B6D" w14:textId="0BA22928" w:rsidR="00AA6ED9" w:rsidRPr="00AD7A7E" w:rsidRDefault="00AA6ED9" w:rsidP="00CB7396">
            <w:pPr>
              <w:rPr>
                <w:rFonts w:asciiTheme="majorHAnsi" w:hAnsiTheme="majorHAnsi" w:cstheme="majorHAnsi"/>
                <w:sz w:val="18"/>
                <w:szCs w:val="18"/>
              </w:rPr>
            </w:pPr>
          </w:p>
        </w:tc>
      </w:tr>
      <w:tr w:rsidR="00B57A1F" w:rsidRPr="00AD7A7E" w14:paraId="29DF4A75" w14:textId="77777777" w:rsidTr="00B57A1F">
        <w:trPr>
          <w:trHeight w:val="127"/>
        </w:trPr>
        <w:tc>
          <w:tcPr>
            <w:tcW w:w="889" w:type="dxa"/>
            <w:hideMark/>
          </w:tcPr>
          <w:p w14:paraId="10C5F90C"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Параметар</w:t>
            </w:r>
          </w:p>
        </w:tc>
        <w:tc>
          <w:tcPr>
            <w:tcW w:w="626" w:type="dxa"/>
            <w:hideMark/>
          </w:tcPr>
          <w:p w14:paraId="15F00193" w14:textId="77777777" w:rsidR="00AA6ED9" w:rsidRPr="00AD7A7E" w:rsidRDefault="00AA6ED9">
            <w:pPr>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36" w:type="dxa"/>
            <w:hideMark/>
          </w:tcPr>
          <w:p w14:paraId="3379316E"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626" w:type="dxa"/>
            <w:hideMark/>
          </w:tcPr>
          <w:p w14:paraId="4B6A184F"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626" w:type="dxa"/>
            <w:vMerge/>
            <w:hideMark/>
          </w:tcPr>
          <w:p w14:paraId="40337640"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114C5024" w14:textId="2D533879" w:rsidR="00AA6ED9" w:rsidRPr="00AD7A7E" w:rsidRDefault="00AA6ED9" w:rsidP="00723060">
            <w:pPr>
              <w:rPr>
                <w:rFonts w:asciiTheme="majorHAnsi" w:hAnsiTheme="majorHAnsi" w:cstheme="majorHAnsi"/>
                <w:sz w:val="18"/>
                <w:szCs w:val="18"/>
              </w:rPr>
            </w:pPr>
          </w:p>
        </w:tc>
        <w:tc>
          <w:tcPr>
            <w:tcW w:w="626" w:type="dxa"/>
            <w:vMerge/>
            <w:hideMark/>
          </w:tcPr>
          <w:p w14:paraId="37AB3538"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3E256B67" w14:textId="46B26A3B"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3C9621E3" w14:textId="34C393FB"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669EE8A4" w14:textId="630C8891" w:rsidR="00AA6ED9" w:rsidRPr="00AD7A7E" w:rsidRDefault="00AA6ED9" w:rsidP="004344F9">
            <w:pPr>
              <w:rPr>
                <w:rFonts w:asciiTheme="majorHAnsi" w:hAnsiTheme="majorHAnsi" w:cstheme="majorHAnsi"/>
                <w:sz w:val="18"/>
                <w:szCs w:val="18"/>
              </w:rPr>
            </w:pPr>
          </w:p>
        </w:tc>
        <w:tc>
          <w:tcPr>
            <w:tcW w:w="626" w:type="dxa"/>
            <w:vMerge/>
            <w:hideMark/>
          </w:tcPr>
          <w:p w14:paraId="794FB9FC" w14:textId="77777777" w:rsidR="00AA6ED9" w:rsidRPr="00AD7A7E" w:rsidRDefault="00AA6ED9">
            <w:pPr>
              <w:rPr>
                <w:rFonts w:asciiTheme="majorHAnsi" w:hAnsiTheme="majorHAnsi" w:cstheme="majorHAnsi"/>
                <w:sz w:val="18"/>
                <w:szCs w:val="18"/>
              </w:rPr>
            </w:pPr>
          </w:p>
        </w:tc>
        <w:tc>
          <w:tcPr>
            <w:tcW w:w="715" w:type="dxa"/>
            <w:vMerge/>
            <w:hideMark/>
          </w:tcPr>
          <w:p w14:paraId="029EF3A8"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6F6384B" w14:textId="4F9EC91B" w:rsidR="00AA6ED9" w:rsidRPr="00AD7A7E" w:rsidRDefault="00AA6ED9" w:rsidP="002B3A9D">
            <w:pPr>
              <w:rPr>
                <w:rFonts w:asciiTheme="majorHAnsi" w:hAnsiTheme="majorHAnsi" w:cstheme="majorHAnsi"/>
                <w:sz w:val="18"/>
                <w:szCs w:val="18"/>
              </w:rPr>
            </w:pPr>
          </w:p>
        </w:tc>
        <w:tc>
          <w:tcPr>
            <w:tcW w:w="724" w:type="dxa"/>
            <w:vMerge/>
            <w:hideMark/>
          </w:tcPr>
          <w:p w14:paraId="4EDA5AEE" w14:textId="6055373A" w:rsidR="00AA6ED9" w:rsidRPr="00AD7A7E" w:rsidRDefault="00AA6ED9" w:rsidP="003F604D">
            <w:pPr>
              <w:rPr>
                <w:rFonts w:asciiTheme="majorHAnsi" w:hAnsiTheme="majorHAnsi" w:cstheme="majorHAnsi"/>
                <w:sz w:val="18"/>
                <w:szCs w:val="18"/>
              </w:rPr>
            </w:pPr>
          </w:p>
        </w:tc>
      </w:tr>
      <w:tr w:rsidR="00B57A1F" w:rsidRPr="00AD7A7E" w14:paraId="50B06DC8" w14:textId="77777777" w:rsidTr="00B57A1F">
        <w:trPr>
          <w:trHeight w:val="127"/>
        </w:trPr>
        <w:tc>
          <w:tcPr>
            <w:tcW w:w="889" w:type="dxa"/>
            <w:hideMark/>
          </w:tcPr>
          <w:p w14:paraId="763836DA"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 xml:space="preserve">Темп. ( </w:t>
            </w:r>
            <w:r w:rsidRPr="00AD7A7E">
              <w:rPr>
                <w:rFonts w:asciiTheme="majorHAnsi" w:hAnsiTheme="majorHAnsi" w:cstheme="majorHAnsi"/>
                <w:sz w:val="18"/>
                <w:szCs w:val="18"/>
                <w:vertAlign w:val="superscript"/>
              </w:rPr>
              <w:t>0</w:t>
            </w:r>
            <w:r w:rsidRPr="00AD7A7E">
              <w:rPr>
                <w:rFonts w:asciiTheme="majorHAnsi" w:hAnsiTheme="majorHAnsi" w:cstheme="majorHAnsi"/>
                <w:sz w:val="18"/>
                <w:szCs w:val="18"/>
              </w:rPr>
              <w:t>C )</w:t>
            </w:r>
          </w:p>
        </w:tc>
        <w:tc>
          <w:tcPr>
            <w:tcW w:w="626" w:type="dxa"/>
            <w:hideMark/>
          </w:tcPr>
          <w:p w14:paraId="659D4CE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-9</w:t>
            </w:r>
          </w:p>
        </w:tc>
        <w:tc>
          <w:tcPr>
            <w:tcW w:w="536" w:type="dxa"/>
            <w:hideMark/>
          </w:tcPr>
          <w:p w14:paraId="5E9CB9CC"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33</w:t>
            </w:r>
          </w:p>
        </w:tc>
        <w:tc>
          <w:tcPr>
            <w:tcW w:w="626" w:type="dxa"/>
            <w:hideMark/>
          </w:tcPr>
          <w:p w14:paraId="3D90AC90"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626" w:type="dxa"/>
            <w:vMerge/>
            <w:hideMark/>
          </w:tcPr>
          <w:p w14:paraId="7238E7E7"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0C256FB9" w14:textId="1BB1218E" w:rsidR="00AA6ED9" w:rsidRPr="00AD7A7E" w:rsidRDefault="00AA6ED9" w:rsidP="00723060">
            <w:pPr>
              <w:rPr>
                <w:rFonts w:asciiTheme="majorHAnsi" w:hAnsiTheme="majorHAnsi" w:cstheme="majorHAnsi"/>
                <w:sz w:val="18"/>
                <w:szCs w:val="18"/>
              </w:rPr>
            </w:pPr>
          </w:p>
        </w:tc>
        <w:tc>
          <w:tcPr>
            <w:tcW w:w="626" w:type="dxa"/>
            <w:vMerge/>
            <w:hideMark/>
          </w:tcPr>
          <w:p w14:paraId="133BC7C7"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776BE047" w14:textId="15835A97"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0087EC79" w14:textId="09B934D2"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798787FD" w14:textId="0C610F4C" w:rsidR="00AA6ED9" w:rsidRPr="00AD7A7E" w:rsidRDefault="00AA6ED9" w:rsidP="004344F9">
            <w:pPr>
              <w:rPr>
                <w:rFonts w:asciiTheme="majorHAnsi" w:hAnsiTheme="majorHAnsi" w:cstheme="majorHAnsi"/>
                <w:sz w:val="18"/>
                <w:szCs w:val="18"/>
              </w:rPr>
            </w:pPr>
          </w:p>
        </w:tc>
        <w:tc>
          <w:tcPr>
            <w:tcW w:w="626" w:type="dxa"/>
            <w:vMerge/>
            <w:hideMark/>
          </w:tcPr>
          <w:p w14:paraId="5F78F14A" w14:textId="77777777" w:rsidR="00AA6ED9" w:rsidRPr="00AD7A7E" w:rsidRDefault="00AA6ED9">
            <w:pPr>
              <w:rPr>
                <w:rFonts w:asciiTheme="majorHAnsi" w:hAnsiTheme="majorHAnsi" w:cstheme="majorHAnsi"/>
                <w:sz w:val="18"/>
                <w:szCs w:val="18"/>
              </w:rPr>
            </w:pPr>
          </w:p>
        </w:tc>
        <w:tc>
          <w:tcPr>
            <w:tcW w:w="715" w:type="dxa"/>
            <w:vMerge/>
            <w:hideMark/>
          </w:tcPr>
          <w:p w14:paraId="3DCD9D58"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1419FD4E" w14:textId="0B010636"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441765FD" w14:textId="7103ED28" w:rsidR="00AA6ED9" w:rsidRPr="00AD7A7E" w:rsidRDefault="00AA6ED9" w:rsidP="003F604D">
            <w:pPr>
              <w:rPr>
                <w:rFonts w:asciiTheme="majorHAnsi" w:hAnsiTheme="majorHAnsi" w:cstheme="majorHAnsi"/>
                <w:sz w:val="18"/>
                <w:szCs w:val="18"/>
              </w:rPr>
            </w:pPr>
          </w:p>
        </w:tc>
      </w:tr>
      <w:tr w:rsidR="00B57A1F" w:rsidRPr="00AD7A7E" w14:paraId="44408AA5" w14:textId="77777777" w:rsidTr="00B57A1F">
        <w:trPr>
          <w:trHeight w:val="127"/>
        </w:trPr>
        <w:tc>
          <w:tcPr>
            <w:tcW w:w="889" w:type="dxa"/>
            <w:hideMark/>
          </w:tcPr>
          <w:p w14:paraId="1B706774"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Рел.влаж. (%)</w:t>
            </w:r>
          </w:p>
        </w:tc>
        <w:tc>
          <w:tcPr>
            <w:tcW w:w="626" w:type="dxa"/>
            <w:hideMark/>
          </w:tcPr>
          <w:p w14:paraId="423D7FC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20</w:t>
            </w:r>
          </w:p>
        </w:tc>
        <w:tc>
          <w:tcPr>
            <w:tcW w:w="536" w:type="dxa"/>
            <w:hideMark/>
          </w:tcPr>
          <w:p w14:paraId="4C5C607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100</w:t>
            </w:r>
          </w:p>
        </w:tc>
        <w:tc>
          <w:tcPr>
            <w:tcW w:w="626" w:type="dxa"/>
            <w:hideMark/>
          </w:tcPr>
          <w:p w14:paraId="0EEEA22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67</w:t>
            </w:r>
          </w:p>
        </w:tc>
        <w:tc>
          <w:tcPr>
            <w:tcW w:w="626" w:type="dxa"/>
            <w:vMerge/>
            <w:hideMark/>
          </w:tcPr>
          <w:p w14:paraId="73CEBC7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5D20A0A1" w14:textId="64C7816E" w:rsidR="00AA6ED9" w:rsidRPr="00AD7A7E" w:rsidRDefault="00AA6ED9" w:rsidP="00723060">
            <w:pPr>
              <w:rPr>
                <w:rFonts w:asciiTheme="majorHAnsi" w:hAnsiTheme="majorHAnsi" w:cstheme="majorHAnsi"/>
                <w:sz w:val="18"/>
                <w:szCs w:val="18"/>
              </w:rPr>
            </w:pPr>
          </w:p>
        </w:tc>
        <w:tc>
          <w:tcPr>
            <w:tcW w:w="626" w:type="dxa"/>
            <w:vMerge/>
            <w:hideMark/>
          </w:tcPr>
          <w:p w14:paraId="47BF2F4F"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0C86B5FB" w14:textId="1A0003C7"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27000E37" w14:textId="3DD56F56"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482E1804" w14:textId="2DEC63CA" w:rsidR="00AA6ED9" w:rsidRPr="00AD7A7E" w:rsidRDefault="00AA6ED9" w:rsidP="004344F9">
            <w:pPr>
              <w:rPr>
                <w:rFonts w:asciiTheme="majorHAnsi" w:hAnsiTheme="majorHAnsi" w:cstheme="majorHAnsi"/>
                <w:sz w:val="18"/>
                <w:szCs w:val="18"/>
              </w:rPr>
            </w:pPr>
          </w:p>
        </w:tc>
        <w:tc>
          <w:tcPr>
            <w:tcW w:w="626" w:type="dxa"/>
            <w:vMerge/>
            <w:hideMark/>
          </w:tcPr>
          <w:p w14:paraId="2B5C2899" w14:textId="77777777" w:rsidR="00AA6ED9" w:rsidRPr="00AD7A7E" w:rsidRDefault="00AA6ED9">
            <w:pPr>
              <w:rPr>
                <w:rFonts w:asciiTheme="majorHAnsi" w:hAnsiTheme="majorHAnsi" w:cstheme="majorHAnsi"/>
                <w:sz w:val="18"/>
                <w:szCs w:val="18"/>
              </w:rPr>
            </w:pPr>
          </w:p>
        </w:tc>
        <w:tc>
          <w:tcPr>
            <w:tcW w:w="715" w:type="dxa"/>
            <w:vMerge/>
            <w:hideMark/>
          </w:tcPr>
          <w:p w14:paraId="098E329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F3705B3" w14:textId="21F3A06E"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6CE264C3" w14:textId="5455819B" w:rsidR="00AA6ED9" w:rsidRPr="00AD7A7E" w:rsidRDefault="00AA6ED9" w:rsidP="003F604D">
            <w:pPr>
              <w:rPr>
                <w:rFonts w:asciiTheme="majorHAnsi" w:hAnsiTheme="majorHAnsi" w:cstheme="majorHAnsi"/>
                <w:sz w:val="18"/>
                <w:szCs w:val="18"/>
              </w:rPr>
            </w:pPr>
          </w:p>
        </w:tc>
      </w:tr>
      <w:tr w:rsidR="00B57A1F" w:rsidRPr="00AD7A7E" w14:paraId="23E67E5E" w14:textId="77777777" w:rsidTr="00B57A1F">
        <w:trPr>
          <w:trHeight w:val="127"/>
        </w:trPr>
        <w:tc>
          <w:tcPr>
            <w:tcW w:w="889" w:type="dxa"/>
            <w:hideMark/>
          </w:tcPr>
          <w:p w14:paraId="7B13B4E1"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Притисак (mbar</w:t>
            </w:r>
          </w:p>
        </w:tc>
        <w:tc>
          <w:tcPr>
            <w:tcW w:w="626" w:type="dxa"/>
            <w:hideMark/>
          </w:tcPr>
          <w:p w14:paraId="3E0F0CE1"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996</w:t>
            </w:r>
          </w:p>
        </w:tc>
        <w:tc>
          <w:tcPr>
            <w:tcW w:w="536" w:type="dxa"/>
            <w:hideMark/>
          </w:tcPr>
          <w:p w14:paraId="626DF85D"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1036</w:t>
            </w:r>
          </w:p>
        </w:tc>
        <w:tc>
          <w:tcPr>
            <w:tcW w:w="626" w:type="dxa"/>
            <w:hideMark/>
          </w:tcPr>
          <w:p w14:paraId="2FDE05D1"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626" w:type="dxa"/>
            <w:vMerge/>
            <w:hideMark/>
          </w:tcPr>
          <w:p w14:paraId="7391EA5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3FD79CB1" w14:textId="74F1B250" w:rsidR="00AA6ED9" w:rsidRPr="00AD7A7E" w:rsidRDefault="00AA6ED9" w:rsidP="00723060">
            <w:pPr>
              <w:rPr>
                <w:rFonts w:asciiTheme="majorHAnsi" w:hAnsiTheme="majorHAnsi" w:cstheme="majorHAnsi"/>
                <w:sz w:val="18"/>
                <w:szCs w:val="18"/>
              </w:rPr>
            </w:pPr>
          </w:p>
        </w:tc>
        <w:tc>
          <w:tcPr>
            <w:tcW w:w="626" w:type="dxa"/>
            <w:vMerge/>
            <w:hideMark/>
          </w:tcPr>
          <w:p w14:paraId="4DA2F5A9"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7FB7398B" w14:textId="01CCF933"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332791F1" w14:textId="11F2FE4C"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10169B8D" w14:textId="77004E26" w:rsidR="00AA6ED9" w:rsidRPr="00AD7A7E" w:rsidRDefault="00AA6ED9" w:rsidP="004344F9">
            <w:pPr>
              <w:rPr>
                <w:rFonts w:asciiTheme="majorHAnsi" w:hAnsiTheme="majorHAnsi" w:cstheme="majorHAnsi"/>
                <w:sz w:val="18"/>
                <w:szCs w:val="18"/>
              </w:rPr>
            </w:pPr>
          </w:p>
        </w:tc>
        <w:tc>
          <w:tcPr>
            <w:tcW w:w="626" w:type="dxa"/>
            <w:vMerge/>
            <w:hideMark/>
          </w:tcPr>
          <w:p w14:paraId="4E5A3143" w14:textId="77777777" w:rsidR="00AA6ED9" w:rsidRPr="00AD7A7E" w:rsidRDefault="00AA6ED9">
            <w:pPr>
              <w:rPr>
                <w:rFonts w:asciiTheme="majorHAnsi" w:hAnsiTheme="majorHAnsi" w:cstheme="majorHAnsi"/>
                <w:sz w:val="18"/>
                <w:szCs w:val="18"/>
              </w:rPr>
            </w:pPr>
          </w:p>
        </w:tc>
        <w:tc>
          <w:tcPr>
            <w:tcW w:w="715" w:type="dxa"/>
            <w:vMerge/>
            <w:hideMark/>
          </w:tcPr>
          <w:p w14:paraId="7520A44A"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004B99A2" w14:textId="6F0B45FE"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6F517AF2" w14:textId="33D98BB5" w:rsidR="00AA6ED9" w:rsidRPr="00AD7A7E" w:rsidRDefault="00AA6ED9" w:rsidP="003F604D">
            <w:pPr>
              <w:rPr>
                <w:rFonts w:asciiTheme="majorHAnsi" w:hAnsiTheme="majorHAnsi" w:cstheme="majorHAnsi"/>
                <w:sz w:val="18"/>
                <w:szCs w:val="18"/>
              </w:rPr>
            </w:pPr>
          </w:p>
        </w:tc>
      </w:tr>
      <w:tr w:rsidR="00B57A1F" w:rsidRPr="00AD7A7E" w14:paraId="79AF4F99" w14:textId="77777777" w:rsidTr="00B57A1F">
        <w:trPr>
          <w:trHeight w:val="127"/>
        </w:trPr>
        <w:tc>
          <w:tcPr>
            <w:tcW w:w="889" w:type="dxa"/>
            <w:hideMark/>
          </w:tcPr>
          <w:p w14:paraId="5C8AA5F4"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Ветар (m/sec)</w:t>
            </w:r>
          </w:p>
        </w:tc>
        <w:tc>
          <w:tcPr>
            <w:tcW w:w="626" w:type="dxa"/>
            <w:hideMark/>
          </w:tcPr>
          <w:p w14:paraId="4E0D584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536" w:type="dxa"/>
            <w:hideMark/>
          </w:tcPr>
          <w:p w14:paraId="70FFB4EA"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70</w:t>
            </w:r>
          </w:p>
        </w:tc>
        <w:tc>
          <w:tcPr>
            <w:tcW w:w="626" w:type="dxa"/>
            <w:hideMark/>
          </w:tcPr>
          <w:p w14:paraId="1CCC6627"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 </w:t>
            </w:r>
          </w:p>
        </w:tc>
        <w:tc>
          <w:tcPr>
            <w:tcW w:w="626" w:type="dxa"/>
            <w:vMerge/>
            <w:hideMark/>
          </w:tcPr>
          <w:p w14:paraId="6877A46E"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50EC0DFD" w14:textId="1C7214CF" w:rsidR="00AA6ED9" w:rsidRPr="00AD7A7E" w:rsidRDefault="00AA6ED9">
            <w:pPr>
              <w:rPr>
                <w:rFonts w:asciiTheme="majorHAnsi" w:hAnsiTheme="majorHAnsi" w:cstheme="majorHAnsi"/>
                <w:sz w:val="18"/>
                <w:szCs w:val="18"/>
              </w:rPr>
            </w:pPr>
          </w:p>
        </w:tc>
        <w:tc>
          <w:tcPr>
            <w:tcW w:w="626" w:type="dxa"/>
            <w:vMerge/>
            <w:hideMark/>
          </w:tcPr>
          <w:p w14:paraId="0AE190AF"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0A784106" w14:textId="138E5DCA" w:rsidR="00AA6ED9" w:rsidRPr="00AD7A7E" w:rsidRDefault="00AA6ED9">
            <w:pPr>
              <w:rPr>
                <w:rFonts w:asciiTheme="majorHAnsi" w:hAnsiTheme="majorHAnsi" w:cstheme="majorHAnsi"/>
                <w:sz w:val="18"/>
                <w:szCs w:val="18"/>
              </w:rPr>
            </w:pPr>
          </w:p>
        </w:tc>
        <w:tc>
          <w:tcPr>
            <w:tcW w:w="626" w:type="dxa"/>
            <w:vMerge/>
            <w:textDirection w:val="btLr"/>
            <w:hideMark/>
          </w:tcPr>
          <w:p w14:paraId="4263468A" w14:textId="5C70ECC1" w:rsidR="00AA6ED9" w:rsidRPr="00AD7A7E" w:rsidRDefault="00AA6ED9">
            <w:pPr>
              <w:rPr>
                <w:rFonts w:asciiTheme="majorHAnsi" w:hAnsiTheme="majorHAnsi" w:cstheme="majorHAnsi"/>
                <w:sz w:val="18"/>
                <w:szCs w:val="18"/>
              </w:rPr>
            </w:pPr>
          </w:p>
        </w:tc>
        <w:tc>
          <w:tcPr>
            <w:tcW w:w="626" w:type="dxa"/>
            <w:vMerge/>
            <w:textDirection w:val="btLr"/>
            <w:hideMark/>
          </w:tcPr>
          <w:p w14:paraId="75960148" w14:textId="1636B8A6" w:rsidR="00AA6ED9" w:rsidRPr="00AD7A7E" w:rsidRDefault="00AA6ED9">
            <w:pPr>
              <w:rPr>
                <w:rFonts w:asciiTheme="majorHAnsi" w:hAnsiTheme="majorHAnsi" w:cstheme="majorHAnsi"/>
                <w:sz w:val="18"/>
                <w:szCs w:val="18"/>
              </w:rPr>
            </w:pPr>
          </w:p>
        </w:tc>
        <w:tc>
          <w:tcPr>
            <w:tcW w:w="626" w:type="dxa"/>
            <w:vMerge/>
            <w:hideMark/>
          </w:tcPr>
          <w:p w14:paraId="16BC2F9B" w14:textId="77777777" w:rsidR="00AA6ED9" w:rsidRPr="00AD7A7E" w:rsidRDefault="00AA6ED9">
            <w:pPr>
              <w:rPr>
                <w:rFonts w:asciiTheme="majorHAnsi" w:hAnsiTheme="majorHAnsi" w:cstheme="majorHAnsi"/>
                <w:sz w:val="18"/>
                <w:szCs w:val="18"/>
              </w:rPr>
            </w:pPr>
          </w:p>
        </w:tc>
        <w:tc>
          <w:tcPr>
            <w:tcW w:w="715" w:type="dxa"/>
            <w:vMerge/>
            <w:hideMark/>
          </w:tcPr>
          <w:p w14:paraId="4C7AF7F1"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486BFF4" w14:textId="34D2C17A" w:rsidR="00AA6ED9" w:rsidRPr="00AD7A7E" w:rsidRDefault="00AA6ED9">
            <w:pPr>
              <w:rPr>
                <w:rFonts w:asciiTheme="majorHAnsi" w:hAnsiTheme="majorHAnsi" w:cstheme="majorHAnsi"/>
                <w:sz w:val="18"/>
                <w:szCs w:val="18"/>
              </w:rPr>
            </w:pPr>
          </w:p>
        </w:tc>
        <w:tc>
          <w:tcPr>
            <w:tcW w:w="724" w:type="dxa"/>
            <w:vMerge/>
            <w:textDirection w:val="btLr"/>
            <w:hideMark/>
          </w:tcPr>
          <w:p w14:paraId="607EC097" w14:textId="4192C021" w:rsidR="00AA6ED9" w:rsidRPr="00AD7A7E" w:rsidRDefault="00AA6ED9">
            <w:pPr>
              <w:rPr>
                <w:rFonts w:asciiTheme="majorHAnsi" w:hAnsiTheme="majorHAnsi" w:cstheme="majorHAnsi"/>
                <w:sz w:val="18"/>
                <w:szCs w:val="18"/>
              </w:rPr>
            </w:pPr>
          </w:p>
        </w:tc>
      </w:tr>
      <w:tr w:rsidR="00AA6ED9" w:rsidRPr="00AD7A7E" w14:paraId="324A7434" w14:textId="77777777" w:rsidTr="00B57A1F">
        <w:trPr>
          <w:trHeight w:val="127"/>
        </w:trPr>
        <w:tc>
          <w:tcPr>
            <w:tcW w:w="9307" w:type="dxa"/>
            <w:gridSpan w:val="14"/>
            <w:hideMark/>
          </w:tcPr>
          <w:p w14:paraId="532A36E8" w14:textId="77777777" w:rsidR="00AA6ED9" w:rsidRPr="00AD7A7E" w:rsidRDefault="00AA6ED9">
            <w:pPr>
              <w:rPr>
                <w:rFonts w:asciiTheme="majorHAnsi" w:hAnsiTheme="majorHAnsi" w:cstheme="majorHAnsi"/>
                <w:b/>
                <w:bCs/>
                <w:sz w:val="18"/>
                <w:szCs w:val="18"/>
              </w:rPr>
            </w:pPr>
            <w:r w:rsidRPr="00AD7A7E">
              <w:rPr>
                <w:rFonts w:asciiTheme="majorHAnsi" w:hAnsiTheme="majorHAnsi" w:cstheme="majorHAnsi"/>
                <w:b/>
                <w:bCs/>
                <w:sz w:val="18"/>
                <w:szCs w:val="18"/>
              </w:rPr>
              <w:t>Легенда:</w:t>
            </w:r>
          </w:p>
          <w:p w14:paraId="4B7592B6" w14:textId="50EB3EDC" w:rsidR="00413F7D" w:rsidRPr="00AD7A7E" w:rsidRDefault="00413F7D">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r w:rsidRPr="00AD7A7E">
              <w:rPr>
                <w:rFonts w:asciiTheme="majorHAnsi" w:hAnsiTheme="majorHAnsi" w:cstheme="majorHAnsi"/>
                <w:sz w:val="18"/>
                <w:szCs w:val="18"/>
              </w:rPr>
              <w:t>статистички подаци добијени су обрадом 24-часовних концентрација</w:t>
            </w:r>
          </w:p>
          <w:p w14:paraId="558D8C41" w14:textId="3B752BA0" w:rsidR="00413F7D" w:rsidRPr="00AD7A7E" w:rsidRDefault="00413F7D">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2</w:t>
            </w:r>
            <w:r w:rsidRPr="00AD7A7E">
              <w:rPr>
                <w:rFonts w:asciiTheme="majorHAnsi" w:hAnsiTheme="majorHAnsi" w:cstheme="majorHAnsi"/>
                <w:sz w:val="18"/>
                <w:szCs w:val="18"/>
              </w:rPr>
              <w:t>средње годишње вредности за температуру и притисак израчунате су из средњих дневних вредности</w:t>
            </w:r>
          </w:p>
        </w:tc>
      </w:tr>
    </w:tbl>
    <w:p w14:paraId="77677FC5" w14:textId="016A29AA" w:rsidR="00CC3998" w:rsidRPr="00416D3A" w:rsidRDefault="00B177FA" w:rsidP="00CC3998">
      <w:pPr>
        <w:rPr>
          <w:rFonts w:asciiTheme="majorHAnsi" w:hAnsiTheme="majorHAnsi" w:cstheme="majorHAnsi"/>
          <w:i/>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w:t>
      </w:r>
      <w:r w:rsidR="00C56339" w:rsidRPr="00416D3A">
        <w:rPr>
          <w:rFonts w:asciiTheme="majorHAnsi" w:hAnsiTheme="majorHAnsi" w:cstheme="majorHAnsi"/>
          <w:i/>
          <w:iCs/>
          <w:sz w:val="18"/>
          <w:szCs w:val="18"/>
          <w:lang w:val="sr-Cyrl-RS"/>
        </w:rPr>
        <w:t>21</w:t>
      </w:r>
      <w:r w:rsidRPr="00416D3A">
        <w:rPr>
          <w:rFonts w:asciiTheme="majorHAnsi" w:hAnsiTheme="majorHAnsi" w:cstheme="majorHAnsi"/>
          <w:i/>
          <w:iCs/>
          <w:sz w:val="18"/>
          <w:szCs w:val="18"/>
          <w:lang w:val="sr-Cyrl-RS"/>
        </w:rPr>
        <w:t xml:space="preserve">. годину </w:t>
      </w:r>
    </w:p>
    <w:p w14:paraId="433B28C1" w14:textId="39D38277" w:rsidR="00362085" w:rsidRPr="00AD7A7E" w:rsidRDefault="00CC3998" w:rsidP="00B57A1F">
      <w:pPr>
        <w:spacing w:after="0"/>
        <w:jc w:val="both"/>
        <w:rPr>
          <w:rFonts w:asciiTheme="majorHAnsi" w:hAnsiTheme="majorHAnsi" w:cstheme="majorHAnsi"/>
          <w:i/>
          <w:iCs/>
          <w:lang w:val="sr-Cyrl-RS"/>
        </w:rPr>
      </w:pPr>
      <w:r w:rsidRPr="0019456C">
        <w:rPr>
          <w:rFonts w:asciiTheme="majorHAnsi" w:hAnsiTheme="majorHAnsi" w:cstheme="majorHAnsi"/>
          <w:i/>
          <w:iCs/>
          <w:lang w:val="sr-Cyrl-RS"/>
        </w:rPr>
        <w:t>Табела: Извештај о квалитету ваздуха у Вршцу на мерном месту Војнички трг, 2021. година</w:t>
      </w:r>
    </w:p>
    <w:tbl>
      <w:tblPr>
        <w:tblStyle w:val="TableGridLight"/>
        <w:tblW w:w="0" w:type="auto"/>
        <w:tblLayout w:type="fixed"/>
        <w:tblLook w:val="04A0" w:firstRow="1" w:lastRow="0" w:firstColumn="1" w:lastColumn="0" w:noHBand="0" w:noVBand="1"/>
      </w:tblPr>
      <w:tblGrid>
        <w:gridCol w:w="1068"/>
        <w:gridCol w:w="537"/>
        <w:gridCol w:w="536"/>
        <w:gridCol w:w="626"/>
        <w:gridCol w:w="536"/>
        <w:gridCol w:w="626"/>
        <w:gridCol w:w="626"/>
        <w:gridCol w:w="715"/>
        <w:gridCol w:w="626"/>
        <w:gridCol w:w="623"/>
        <w:gridCol w:w="629"/>
        <w:gridCol w:w="715"/>
        <w:gridCol w:w="715"/>
        <w:gridCol w:w="740"/>
      </w:tblGrid>
      <w:tr w:rsidR="00362085" w:rsidRPr="00AD7A7E" w14:paraId="449949C3" w14:textId="77777777" w:rsidTr="00734572">
        <w:trPr>
          <w:trHeight w:val="210"/>
        </w:trPr>
        <w:tc>
          <w:tcPr>
            <w:tcW w:w="1605" w:type="dxa"/>
            <w:gridSpan w:val="2"/>
            <w:vMerge w:val="restart"/>
            <w:shd w:val="clear" w:color="auto" w:fill="DAEEF3" w:themeFill="accent5" w:themeFillTint="33"/>
            <w:noWrap/>
            <w:vAlign w:val="center"/>
            <w:hideMark/>
          </w:tcPr>
          <w:p w14:paraId="7690F943" w14:textId="5C0F8B46" w:rsidR="00AE62B5" w:rsidRPr="00AD7A7E" w:rsidRDefault="00362085" w:rsidP="00734572">
            <w:pPr>
              <w:rPr>
                <w:rFonts w:asciiTheme="majorHAnsi" w:hAnsiTheme="majorHAnsi" w:cstheme="majorHAnsi"/>
                <w:i/>
                <w:iCs/>
                <w:sz w:val="18"/>
                <w:szCs w:val="18"/>
              </w:rPr>
            </w:pPr>
            <w:r w:rsidRPr="00AD7A7E">
              <w:rPr>
                <w:rFonts w:asciiTheme="majorHAnsi" w:hAnsiTheme="majorHAnsi" w:cstheme="majorHAnsi"/>
                <w:noProof/>
                <w:sz w:val="18"/>
                <w:szCs w:val="18"/>
              </w:rPr>
              <w:drawing>
                <wp:inline distT="0" distB="0" distL="0" distR="0" wp14:anchorId="5B5EEC4C" wp14:editId="38D26414">
                  <wp:extent cx="942975" cy="552450"/>
                  <wp:effectExtent l="0" t="0" r="9525"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713" w:type="dxa"/>
            <w:gridSpan w:val="12"/>
            <w:shd w:val="clear" w:color="auto" w:fill="DAEEF3" w:themeFill="accent5" w:themeFillTint="33"/>
            <w:vAlign w:val="center"/>
            <w:hideMark/>
          </w:tcPr>
          <w:p w14:paraId="32B77F3E" w14:textId="77777777" w:rsidR="00AE62B5" w:rsidRPr="00AD7A7E" w:rsidRDefault="00AE62B5" w:rsidP="00362085">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362085" w:rsidRPr="00AD7A7E" w14:paraId="041D4EE9" w14:textId="77777777" w:rsidTr="00B57A1F">
        <w:trPr>
          <w:trHeight w:val="722"/>
        </w:trPr>
        <w:tc>
          <w:tcPr>
            <w:tcW w:w="1605" w:type="dxa"/>
            <w:gridSpan w:val="2"/>
            <w:vMerge/>
            <w:shd w:val="clear" w:color="auto" w:fill="DAEEF3" w:themeFill="accent5" w:themeFillTint="33"/>
            <w:hideMark/>
          </w:tcPr>
          <w:p w14:paraId="47AF8852" w14:textId="77777777" w:rsidR="00362085" w:rsidRPr="00AD7A7E" w:rsidRDefault="00362085" w:rsidP="00AE62B5">
            <w:pPr>
              <w:jc w:val="both"/>
              <w:rPr>
                <w:rFonts w:asciiTheme="majorHAnsi" w:hAnsiTheme="majorHAnsi" w:cstheme="majorHAnsi"/>
                <w:i/>
                <w:iCs/>
                <w:sz w:val="18"/>
                <w:szCs w:val="18"/>
              </w:rPr>
            </w:pPr>
          </w:p>
        </w:tc>
        <w:tc>
          <w:tcPr>
            <w:tcW w:w="7713" w:type="dxa"/>
            <w:gridSpan w:val="12"/>
            <w:shd w:val="clear" w:color="auto" w:fill="DAEEF3" w:themeFill="accent5" w:themeFillTint="33"/>
            <w:vAlign w:val="center"/>
            <w:hideMark/>
          </w:tcPr>
          <w:p w14:paraId="70F4E2DE" w14:textId="77777777" w:rsidR="00362085" w:rsidRPr="00AD7A7E" w:rsidRDefault="00362085" w:rsidP="00362085">
            <w:pPr>
              <w:jc w:val="center"/>
              <w:rPr>
                <w:rFonts w:asciiTheme="majorHAnsi" w:hAnsiTheme="majorHAnsi" w:cstheme="majorHAnsi"/>
                <w:i/>
                <w:iCs/>
                <w:sz w:val="18"/>
                <w:szCs w:val="18"/>
              </w:rPr>
            </w:pPr>
            <w:r w:rsidRPr="00AD7A7E">
              <w:rPr>
                <w:rFonts w:asciiTheme="majorHAnsi" w:hAnsiTheme="majorHAnsi" w:cstheme="majorHAnsi"/>
                <w:i/>
                <w:iCs/>
                <w:sz w:val="18"/>
                <w:szCs w:val="18"/>
              </w:rPr>
              <w:t>Центар за хигијену и хуману екологију</w:t>
            </w:r>
          </w:p>
          <w:p w14:paraId="340D7A65" w14:textId="7DB04453" w:rsidR="00362085" w:rsidRPr="00AD7A7E" w:rsidRDefault="00362085" w:rsidP="00362085">
            <w:pPr>
              <w:jc w:val="center"/>
              <w:rPr>
                <w:rFonts w:asciiTheme="majorHAnsi" w:hAnsiTheme="majorHAnsi" w:cstheme="majorHAnsi"/>
                <w:i/>
                <w:iCs/>
                <w:sz w:val="18"/>
                <w:szCs w:val="18"/>
              </w:rPr>
            </w:pPr>
            <w:r w:rsidRPr="00AD7A7E">
              <w:rPr>
                <w:rFonts w:asciiTheme="majorHAnsi" w:hAnsiTheme="majorHAnsi" w:cstheme="majorHAnsi"/>
                <w:i/>
                <w:iCs/>
                <w:sz w:val="18"/>
                <w:szCs w:val="18"/>
              </w:rPr>
              <w:t>Одељење хигијене</w:t>
            </w:r>
          </w:p>
        </w:tc>
      </w:tr>
      <w:tr w:rsidR="00AE62B5" w:rsidRPr="00AD7A7E" w14:paraId="6125AB5F" w14:textId="77777777" w:rsidTr="00B57A1F">
        <w:trPr>
          <w:trHeight w:val="210"/>
        </w:trPr>
        <w:tc>
          <w:tcPr>
            <w:tcW w:w="9318" w:type="dxa"/>
            <w:gridSpan w:val="14"/>
            <w:hideMark/>
          </w:tcPr>
          <w:p w14:paraId="3D041851" w14:textId="77777777" w:rsidR="00AE62B5" w:rsidRPr="00AD7A7E" w:rsidRDefault="00AE62B5" w:rsidP="00AE62B5">
            <w:pPr>
              <w:jc w:val="both"/>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E62B5" w:rsidRPr="00AD7A7E" w14:paraId="28B079B3" w14:textId="77777777" w:rsidTr="00B57A1F">
        <w:trPr>
          <w:trHeight w:val="210"/>
        </w:trPr>
        <w:tc>
          <w:tcPr>
            <w:tcW w:w="9318" w:type="dxa"/>
            <w:gridSpan w:val="14"/>
            <w:hideMark/>
          </w:tcPr>
          <w:p w14:paraId="7D2C5471" w14:textId="184C769B" w:rsidR="00AE62B5" w:rsidRPr="00AD7A7E" w:rsidRDefault="00AE62B5" w:rsidP="00AE62B5">
            <w:pPr>
              <w:jc w:val="both"/>
              <w:rPr>
                <w:rFonts w:asciiTheme="majorHAnsi" w:hAnsiTheme="majorHAnsi" w:cstheme="majorHAnsi"/>
                <w:i/>
                <w:iCs/>
                <w:sz w:val="18"/>
                <w:szCs w:val="18"/>
                <w:lang w:val="sr-Cyrl-RS"/>
              </w:rPr>
            </w:pPr>
            <w:r w:rsidRPr="00AD7A7E">
              <w:rPr>
                <w:rFonts w:asciiTheme="majorHAnsi" w:hAnsiTheme="majorHAnsi" w:cstheme="majorHAnsi"/>
                <w:i/>
                <w:iCs/>
                <w:sz w:val="18"/>
                <w:szCs w:val="18"/>
              </w:rPr>
              <w:t xml:space="preserve">ЛОКАЦИЈА: </w:t>
            </w:r>
            <w:r w:rsidR="00362085" w:rsidRPr="00AD7A7E">
              <w:rPr>
                <w:rFonts w:asciiTheme="majorHAnsi" w:hAnsiTheme="majorHAnsi" w:cstheme="majorHAnsi"/>
                <w:b/>
                <w:bCs/>
                <w:i/>
                <w:iCs/>
                <w:sz w:val="18"/>
                <w:szCs w:val="18"/>
              </w:rPr>
              <w:t>Вршац, Војнички трг</w:t>
            </w:r>
            <w:r w:rsidR="00362085" w:rsidRPr="00AD7A7E">
              <w:rPr>
                <w:rFonts w:asciiTheme="majorHAnsi" w:hAnsiTheme="majorHAnsi" w:cstheme="majorHAnsi"/>
                <w:i/>
                <w:iCs/>
                <w:sz w:val="18"/>
                <w:szCs w:val="18"/>
              </w:rPr>
              <w:t xml:space="preserve"> </w:t>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Pr="00AD7A7E">
              <w:rPr>
                <w:rFonts w:asciiTheme="majorHAnsi" w:hAnsiTheme="majorHAnsi" w:cstheme="majorHAnsi"/>
                <w:i/>
                <w:iCs/>
                <w:sz w:val="18"/>
                <w:szCs w:val="18"/>
              </w:rPr>
              <w:t>Година:</w:t>
            </w:r>
            <w:r w:rsidR="00362085" w:rsidRPr="00AD7A7E">
              <w:rPr>
                <w:rFonts w:asciiTheme="majorHAnsi" w:hAnsiTheme="majorHAnsi" w:cstheme="majorHAnsi"/>
                <w:i/>
                <w:iCs/>
                <w:sz w:val="18"/>
                <w:szCs w:val="18"/>
                <w:lang w:val="sr-Cyrl-RS"/>
              </w:rPr>
              <w:t xml:space="preserve"> </w:t>
            </w:r>
            <w:r w:rsidR="00362085" w:rsidRPr="00AD7A7E">
              <w:rPr>
                <w:rFonts w:asciiTheme="majorHAnsi" w:hAnsiTheme="majorHAnsi" w:cstheme="majorHAnsi"/>
                <w:b/>
                <w:bCs/>
                <w:i/>
                <w:iCs/>
                <w:sz w:val="18"/>
                <w:szCs w:val="18"/>
                <w:lang w:val="sr-Cyrl-RS"/>
              </w:rPr>
              <w:t>2021.</w:t>
            </w:r>
          </w:p>
        </w:tc>
      </w:tr>
      <w:tr w:rsidR="00362085" w:rsidRPr="00AD7A7E" w14:paraId="50D6E9C8" w14:textId="77777777" w:rsidTr="00B57A1F">
        <w:trPr>
          <w:trHeight w:val="235"/>
        </w:trPr>
        <w:tc>
          <w:tcPr>
            <w:tcW w:w="1605" w:type="dxa"/>
            <w:gridSpan w:val="2"/>
            <w:vMerge w:val="restart"/>
            <w:hideMark/>
          </w:tcPr>
          <w:p w14:paraId="10269F34"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Параметри</w:t>
            </w:r>
          </w:p>
        </w:tc>
        <w:tc>
          <w:tcPr>
            <w:tcW w:w="1162" w:type="dxa"/>
            <w:gridSpan w:val="2"/>
            <w:vMerge w:val="restart"/>
            <w:hideMark/>
          </w:tcPr>
          <w:p w14:paraId="34B637B4"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јед. мере</w:t>
            </w:r>
          </w:p>
        </w:tc>
        <w:tc>
          <w:tcPr>
            <w:tcW w:w="6550" w:type="dxa"/>
            <w:gridSpan w:val="10"/>
            <w:hideMark/>
          </w:tcPr>
          <w:p w14:paraId="4D83B581"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924B30" w:rsidRPr="00AD7A7E" w14:paraId="75BFB9CE" w14:textId="77777777" w:rsidTr="00B57A1F">
        <w:trPr>
          <w:trHeight w:val="235"/>
        </w:trPr>
        <w:tc>
          <w:tcPr>
            <w:tcW w:w="1605" w:type="dxa"/>
            <w:gridSpan w:val="2"/>
            <w:vMerge/>
            <w:hideMark/>
          </w:tcPr>
          <w:p w14:paraId="5FD38847" w14:textId="77777777" w:rsidR="00AE62B5" w:rsidRPr="00AD7A7E" w:rsidRDefault="00AE62B5" w:rsidP="00AE62B5">
            <w:pPr>
              <w:jc w:val="both"/>
              <w:rPr>
                <w:rFonts w:asciiTheme="majorHAnsi" w:hAnsiTheme="majorHAnsi" w:cstheme="majorHAnsi"/>
                <w:sz w:val="18"/>
                <w:szCs w:val="18"/>
              </w:rPr>
            </w:pPr>
          </w:p>
        </w:tc>
        <w:tc>
          <w:tcPr>
            <w:tcW w:w="1162" w:type="dxa"/>
            <w:gridSpan w:val="2"/>
            <w:vMerge/>
            <w:hideMark/>
          </w:tcPr>
          <w:p w14:paraId="511FF7D7" w14:textId="77777777" w:rsidR="00AE62B5" w:rsidRPr="00AD7A7E" w:rsidRDefault="00AE62B5" w:rsidP="00AE62B5">
            <w:pPr>
              <w:jc w:val="both"/>
              <w:rPr>
                <w:rFonts w:asciiTheme="majorHAnsi" w:hAnsiTheme="majorHAnsi" w:cstheme="majorHAnsi"/>
                <w:sz w:val="18"/>
                <w:szCs w:val="18"/>
              </w:rPr>
            </w:pPr>
          </w:p>
        </w:tc>
        <w:tc>
          <w:tcPr>
            <w:tcW w:w="536" w:type="dxa"/>
            <w:hideMark/>
          </w:tcPr>
          <w:p w14:paraId="5273CA1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N</w:t>
            </w:r>
          </w:p>
        </w:tc>
        <w:tc>
          <w:tcPr>
            <w:tcW w:w="626" w:type="dxa"/>
            <w:hideMark/>
          </w:tcPr>
          <w:p w14:paraId="3F1CF680"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Csred</w:t>
            </w:r>
          </w:p>
        </w:tc>
        <w:tc>
          <w:tcPr>
            <w:tcW w:w="626" w:type="dxa"/>
            <w:hideMark/>
          </w:tcPr>
          <w:p w14:paraId="5529690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C50</w:t>
            </w:r>
          </w:p>
        </w:tc>
        <w:tc>
          <w:tcPr>
            <w:tcW w:w="715" w:type="dxa"/>
            <w:hideMark/>
          </w:tcPr>
          <w:p w14:paraId="30AF649F"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C95</w:t>
            </w:r>
          </w:p>
        </w:tc>
        <w:tc>
          <w:tcPr>
            <w:tcW w:w="626" w:type="dxa"/>
            <w:hideMark/>
          </w:tcPr>
          <w:p w14:paraId="53B4063F"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C98</w:t>
            </w:r>
          </w:p>
        </w:tc>
        <w:tc>
          <w:tcPr>
            <w:tcW w:w="623" w:type="dxa"/>
            <w:hideMark/>
          </w:tcPr>
          <w:p w14:paraId="3C607A9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Cmin</w:t>
            </w:r>
          </w:p>
        </w:tc>
        <w:tc>
          <w:tcPr>
            <w:tcW w:w="629" w:type="dxa"/>
            <w:hideMark/>
          </w:tcPr>
          <w:p w14:paraId="5C4C2602"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Cmax</w:t>
            </w:r>
          </w:p>
        </w:tc>
        <w:tc>
          <w:tcPr>
            <w:tcW w:w="715" w:type="dxa"/>
            <w:hideMark/>
          </w:tcPr>
          <w:p w14:paraId="705B002D"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GV24h</w:t>
            </w:r>
          </w:p>
        </w:tc>
        <w:tc>
          <w:tcPr>
            <w:tcW w:w="715" w:type="dxa"/>
            <w:hideMark/>
          </w:tcPr>
          <w:p w14:paraId="6E22BC4D"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&gt;GV</w:t>
            </w:r>
            <w:r w:rsidRPr="00AD7A7E">
              <w:rPr>
                <w:rFonts w:asciiTheme="majorHAnsi" w:hAnsiTheme="majorHAnsi" w:cstheme="majorHAnsi"/>
                <w:sz w:val="18"/>
                <w:szCs w:val="18"/>
                <w:vertAlign w:val="subscript"/>
              </w:rPr>
              <w:t>24h</w:t>
            </w:r>
          </w:p>
        </w:tc>
        <w:tc>
          <w:tcPr>
            <w:tcW w:w="736" w:type="dxa"/>
            <w:hideMark/>
          </w:tcPr>
          <w:p w14:paraId="459EBCD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GV год</w:t>
            </w:r>
          </w:p>
        </w:tc>
      </w:tr>
      <w:tr w:rsidR="00924B30" w:rsidRPr="00AD7A7E" w14:paraId="1E59B2FD" w14:textId="77777777" w:rsidTr="00B57A1F">
        <w:trPr>
          <w:trHeight w:val="235"/>
        </w:trPr>
        <w:tc>
          <w:tcPr>
            <w:tcW w:w="1605" w:type="dxa"/>
            <w:gridSpan w:val="2"/>
            <w:hideMark/>
          </w:tcPr>
          <w:p w14:paraId="57480008"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PM</w:t>
            </w:r>
            <w:r w:rsidRPr="00AD7A7E">
              <w:rPr>
                <w:rFonts w:asciiTheme="majorHAnsi" w:hAnsiTheme="majorHAnsi" w:cstheme="majorHAnsi"/>
                <w:sz w:val="18"/>
                <w:szCs w:val="18"/>
                <w:vertAlign w:val="subscript"/>
              </w:rPr>
              <w:t>10</w:t>
            </w:r>
          </w:p>
        </w:tc>
        <w:tc>
          <w:tcPr>
            <w:tcW w:w="1162" w:type="dxa"/>
            <w:gridSpan w:val="2"/>
            <w:hideMark/>
          </w:tcPr>
          <w:p w14:paraId="003617D7"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6" w:type="dxa"/>
            <w:hideMark/>
          </w:tcPr>
          <w:p w14:paraId="363D39EB"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353</w:t>
            </w:r>
          </w:p>
        </w:tc>
        <w:tc>
          <w:tcPr>
            <w:tcW w:w="626" w:type="dxa"/>
            <w:hideMark/>
          </w:tcPr>
          <w:p w14:paraId="65E3C9A8"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34,14</w:t>
            </w:r>
          </w:p>
        </w:tc>
        <w:tc>
          <w:tcPr>
            <w:tcW w:w="626" w:type="dxa"/>
            <w:hideMark/>
          </w:tcPr>
          <w:p w14:paraId="6EBC1FB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27</w:t>
            </w:r>
          </w:p>
        </w:tc>
        <w:tc>
          <w:tcPr>
            <w:tcW w:w="715" w:type="dxa"/>
            <w:hideMark/>
          </w:tcPr>
          <w:p w14:paraId="4219F96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65</w:t>
            </w:r>
          </w:p>
        </w:tc>
        <w:tc>
          <w:tcPr>
            <w:tcW w:w="626" w:type="dxa"/>
            <w:hideMark/>
          </w:tcPr>
          <w:p w14:paraId="79821F10"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77,96</w:t>
            </w:r>
          </w:p>
        </w:tc>
        <w:tc>
          <w:tcPr>
            <w:tcW w:w="623" w:type="dxa"/>
            <w:hideMark/>
          </w:tcPr>
          <w:p w14:paraId="0FEE9490"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7</w:t>
            </w:r>
          </w:p>
        </w:tc>
        <w:tc>
          <w:tcPr>
            <w:tcW w:w="629" w:type="dxa"/>
            <w:hideMark/>
          </w:tcPr>
          <w:p w14:paraId="4EC61395"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105</w:t>
            </w:r>
          </w:p>
        </w:tc>
        <w:tc>
          <w:tcPr>
            <w:tcW w:w="715" w:type="dxa"/>
            <w:hideMark/>
          </w:tcPr>
          <w:p w14:paraId="1FEA089B"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50</w:t>
            </w:r>
          </w:p>
        </w:tc>
        <w:tc>
          <w:tcPr>
            <w:tcW w:w="715" w:type="dxa"/>
            <w:hideMark/>
          </w:tcPr>
          <w:p w14:paraId="7058F51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36</w:t>
            </w:r>
          </w:p>
        </w:tc>
        <w:tc>
          <w:tcPr>
            <w:tcW w:w="736" w:type="dxa"/>
            <w:hideMark/>
          </w:tcPr>
          <w:p w14:paraId="1FBFDBA3"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40</w:t>
            </w:r>
          </w:p>
        </w:tc>
      </w:tr>
      <w:tr w:rsidR="00AE62B5" w:rsidRPr="00AD7A7E" w14:paraId="09CA37A0" w14:textId="77777777" w:rsidTr="00B57A1F">
        <w:trPr>
          <w:trHeight w:val="210"/>
        </w:trPr>
        <w:tc>
          <w:tcPr>
            <w:tcW w:w="9318" w:type="dxa"/>
            <w:gridSpan w:val="14"/>
            <w:hideMark/>
          </w:tcPr>
          <w:p w14:paraId="3CDD1DB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 </w:t>
            </w:r>
          </w:p>
        </w:tc>
      </w:tr>
      <w:tr w:rsidR="00924B30" w:rsidRPr="00AD7A7E" w14:paraId="72639683" w14:textId="77777777" w:rsidTr="00B57A1F">
        <w:trPr>
          <w:trHeight w:val="210"/>
        </w:trPr>
        <w:tc>
          <w:tcPr>
            <w:tcW w:w="2767" w:type="dxa"/>
            <w:gridSpan w:val="4"/>
            <w:hideMark/>
          </w:tcPr>
          <w:p w14:paraId="2DC49A71" w14:textId="77777777" w:rsidR="00924B30" w:rsidRPr="00AD7A7E" w:rsidRDefault="00924B30" w:rsidP="00924B30">
            <w:pPr>
              <w:jc w:val="both"/>
              <w:rPr>
                <w:rFonts w:asciiTheme="majorHAnsi" w:hAnsiTheme="majorHAnsi" w:cstheme="majorHAnsi"/>
                <w:b/>
                <w:bCs/>
                <w:sz w:val="18"/>
                <w:szCs w:val="18"/>
              </w:rPr>
            </w:pPr>
            <w:r w:rsidRPr="00AD7A7E">
              <w:rPr>
                <w:rFonts w:asciiTheme="majorHAnsi" w:hAnsiTheme="majorHAnsi" w:cstheme="majorHAnsi"/>
                <w:b/>
                <w:bCs/>
                <w:sz w:val="18"/>
                <w:szCs w:val="18"/>
              </w:rPr>
              <w:t>Метеоролошки подаци</w:t>
            </w:r>
          </w:p>
        </w:tc>
        <w:tc>
          <w:tcPr>
            <w:tcW w:w="536" w:type="dxa"/>
            <w:vMerge w:val="restart"/>
            <w:textDirection w:val="btLr"/>
            <w:vAlign w:val="center"/>
            <w:hideMark/>
          </w:tcPr>
          <w:p w14:paraId="6A65A60F" w14:textId="3B4C4960"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Број мерења</w:t>
            </w:r>
          </w:p>
        </w:tc>
        <w:tc>
          <w:tcPr>
            <w:tcW w:w="626" w:type="dxa"/>
            <w:vMerge w:val="restart"/>
            <w:textDirection w:val="btLr"/>
            <w:vAlign w:val="center"/>
            <w:hideMark/>
          </w:tcPr>
          <w:p w14:paraId="78A7BC17"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w:t>
            </w:r>
            <w:r w:rsidRPr="00AD7A7E">
              <w:rPr>
                <w:rFonts w:asciiTheme="majorHAnsi" w:hAnsiTheme="majorHAnsi" w:cstheme="majorHAnsi"/>
                <w:sz w:val="18"/>
                <w:szCs w:val="18"/>
              </w:rPr>
              <w:t xml:space="preserve">редња </w:t>
            </w:r>
            <w:r w:rsidRPr="00AD7A7E">
              <w:rPr>
                <w:rFonts w:asciiTheme="majorHAnsi" w:hAnsiTheme="majorHAnsi" w:cstheme="majorHAnsi"/>
                <w:sz w:val="18"/>
                <w:szCs w:val="18"/>
                <w:lang w:val="sr-Cyrl-RS"/>
              </w:rPr>
              <w:t>месечна вредност</w:t>
            </w:r>
          </w:p>
          <w:p w14:paraId="55E7C4DA"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концентрација</w:t>
            </w:r>
          </w:p>
          <w:p w14:paraId="3777BAD5" w14:textId="77777777" w:rsidR="00924B30" w:rsidRPr="00AD7A7E" w:rsidRDefault="00924B30" w:rsidP="00924B30">
            <w:pPr>
              <w:rPr>
                <w:rFonts w:asciiTheme="majorHAnsi" w:hAnsiTheme="majorHAnsi" w:cstheme="majorHAnsi"/>
                <w:sz w:val="18"/>
                <w:szCs w:val="18"/>
              </w:rPr>
            </w:pPr>
          </w:p>
          <w:p w14:paraId="07475CD7" w14:textId="77777777" w:rsidR="00924B30" w:rsidRPr="00AD7A7E" w:rsidRDefault="00924B30" w:rsidP="00924B30">
            <w:pPr>
              <w:rPr>
                <w:rFonts w:asciiTheme="majorHAnsi" w:hAnsiTheme="majorHAnsi" w:cstheme="majorHAnsi"/>
                <w:sz w:val="18"/>
                <w:szCs w:val="18"/>
              </w:rPr>
            </w:pPr>
          </w:p>
          <w:p w14:paraId="57C16751" w14:textId="77777777" w:rsidR="00924B30" w:rsidRPr="00AD7A7E" w:rsidRDefault="00924B30" w:rsidP="00924B30">
            <w:pPr>
              <w:rPr>
                <w:rFonts w:asciiTheme="majorHAnsi" w:hAnsiTheme="majorHAnsi" w:cstheme="majorHAnsi"/>
                <w:sz w:val="18"/>
                <w:szCs w:val="18"/>
              </w:rPr>
            </w:pPr>
          </w:p>
          <w:p w14:paraId="58A07274" w14:textId="1BC28F85" w:rsidR="00924B30" w:rsidRPr="00AD7A7E" w:rsidRDefault="00924B30" w:rsidP="00924B30">
            <w:pPr>
              <w:rPr>
                <w:rFonts w:asciiTheme="majorHAnsi" w:hAnsiTheme="majorHAnsi" w:cstheme="majorHAnsi"/>
                <w:sz w:val="18"/>
                <w:szCs w:val="18"/>
              </w:rPr>
            </w:pPr>
          </w:p>
        </w:tc>
        <w:tc>
          <w:tcPr>
            <w:tcW w:w="626" w:type="dxa"/>
            <w:vMerge w:val="restart"/>
            <w:textDirection w:val="btLr"/>
            <w:vAlign w:val="center"/>
            <w:hideMark/>
          </w:tcPr>
          <w:p w14:paraId="1E53A04A" w14:textId="31392EE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Медијана</w:t>
            </w:r>
          </w:p>
        </w:tc>
        <w:tc>
          <w:tcPr>
            <w:tcW w:w="715" w:type="dxa"/>
            <w:vMerge w:val="restart"/>
            <w:textDirection w:val="btLr"/>
            <w:vAlign w:val="center"/>
            <w:hideMark/>
          </w:tcPr>
          <w:p w14:paraId="79C92417"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Фрекфенција високих</w:t>
            </w:r>
          </w:p>
          <w:p w14:paraId="347A6DD5"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 xml:space="preserve">концентрација C </w:t>
            </w:r>
            <w:r w:rsidRPr="00AD7A7E">
              <w:rPr>
                <w:rFonts w:asciiTheme="majorHAnsi" w:hAnsiTheme="majorHAnsi" w:cstheme="majorHAnsi"/>
                <w:sz w:val="18"/>
                <w:szCs w:val="18"/>
                <w:vertAlign w:val="subscript"/>
              </w:rPr>
              <w:t>95</w:t>
            </w:r>
          </w:p>
          <w:p w14:paraId="57D4585F" w14:textId="77777777" w:rsidR="00924B30" w:rsidRPr="00AD7A7E" w:rsidRDefault="00924B30" w:rsidP="00924B30">
            <w:pPr>
              <w:rPr>
                <w:rFonts w:asciiTheme="majorHAnsi" w:hAnsiTheme="majorHAnsi" w:cstheme="majorHAnsi"/>
                <w:sz w:val="18"/>
                <w:szCs w:val="18"/>
              </w:rPr>
            </w:pPr>
          </w:p>
          <w:p w14:paraId="084F261B" w14:textId="77777777" w:rsidR="00924B30" w:rsidRPr="00AD7A7E" w:rsidRDefault="00924B30" w:rsidP="00924B30">
            <w:pPr>
              <w:rPr>
                <w:rFonts w:asciiTheme="majorHAnsi" w:hAnsiTheme="majorHAnsi" w:cstheme="majorHAnsi"/>
                <w:sz w:val="18"/>
                <w:szCs w:val="18"/>
              </w:rPr>
            </w:pPr>
          </w:p>
          <w:p w14:paraId="5F759B5F" w14:textId="77777777" w:rsidR="00924B30" w:rsidRPr="00AD7A7E" w:rsidRDefault="00924B30" w:rsidP="00924B30">
            <w:pPr>
              <w:rPr>
                <w:rFonts w:asciiTheme="majorHAnsi" w:hAnsiTheme="majorHAnsi" w:cstheme="majorHAnsi"/>
                <w:sz w:val="18"/>
                <w:szCs w:val="18"/>
              </w:rPr>
            </w:pPr>
          </w:p>
          <w:p w14:paraId="0938E9B0" w14:textId="0277CA48" w:rsidR="00924B30" w:rsidRPr="00AD7A7E" w:rsidRDefault="00924B30" w:rsidP="00924B30">
            <w:pPr>
              <w:rPr>
                <w:rFonts w:asciiTheme="majorHAnsi" w:hAnsiTheme="majorHAnsi" w:cstheme="majorHAnsi"/>
                <w:sz w:val="18"/>
                <w:szCs w:val="18"/>
              </w:rPr>
            </w:pPr>
          </w:p>
        </w:tc>
        <w:tc>
          <w:tcPr>
            <w:tcW w:w="626" w:type="dxa"/>
            <w:vMerge w:val="restart"/>
            <w:textDirection w:val="btLr"/>
            <w:vAlign w:val="center"/>
            <w:hideMark/>
          </w:tcPr>
          <w:p w14:paraId="3DD662E1"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Фрекфенција високих</w:t>
            </w:r>
          </w:p>
          <w:p w14:paraId="649C23A2"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 xml:space="preserve">концентрација C </w:t>
            </w:r>
            <w:r w:rsidRPr="00AD7A7E">
              <w:rPr>
                <w:rFonts w:asciiTheme="majorHAnsi" w:hAnsiTheme="majorHAnsi" w:cstheme="majorHAnsi"/>
                <w:sz w:val="18"/>
                <w:szCs w:val="18"/>
                <w:vertAlign w:val="subscript"/>
              </w:rPr>
              <w:t>98</w:t>
            </w:r>
          </w:p>
          <w:p w14:paraId="550FEC25" w14:textId="77777777" w:rsidR="00924B30" w:rsidRPr="00AD7A7E" w:rsidRDefault="00924B30" w:rsidP="00924B30">
            <w:pPr>
              <w:rPr>
                <w:rFonts w:asciiTheme="majorHAnsi" w:hAnsiTheme="majorHAnsi" w:cstheme="majorHAnsi"/>
                <w:sz w:val="18"/>
                <w:szCs w:val="18"/>
              </w:rPr>
            </w:pPr>
          </w:p>
          <w:p w14:paraId="5EE32FAA" w14:textId="77777777" w:rsidR="00924B30" w:rsidRPr="00AD7A7E" w:rsidRDefault="00924B30" w:rsidP="00924B30">
            <w:pPr>
              <w:rPr>
                <w:rFonts w:asciiTheme="majorHAnsi" w:hAnsiTheme="majorHAnsi" w:cstheme="majorHAnsi"/>
                <w:sz w:val="18"/>
                <w:szCs w:val="18"/>
              </w:rPr>
            </w:pPr>
          </w:p>
          <w:p w14:paraId="4CA87FFF" w14:textId="77777777" w:rsidR="00924B30" w:rsidRPr="00AD7A7E" w:rsidRDefault="00924B30" w:rsidP="00924B30">
            <w:pPr>
              <w:rPr>
                <w:rFonts w:asciiTheme="majorHAnsi" w:hAnsiTheme="majorHAnsi" w:cstheme="majorHAnsi"/>
                <w:sz w:val="18"/>
                <w:szCs w:val="18"/>
              </w:rPr>
            </w:pPr>
          </w:p>
          <w:p w14:paraId="6769BE41" w14:textId="5D37B309" w:rsidR="00924B30" w:rsidRPr="00AD7A7E" w:rsidRDefault="00924B30" w:rsidP="00924B30">
            <w:pPr>
              <w:rPr>
                <w:rFonts w:asciiTheme="majorHAnsi" w:hAnsiTheme="majorHAnsi" w:cstheme="majorHAnsi"/>
                <w:sz w:val="18"/>
                <w:szCs w:val="18"/>
              </w:rPr>
            </w:pPr>
          </w:p>
        </w:tc>
        <w:tc>
          <w:tcPr>
            <w:tcW w:w="623" w:type="dxa"/>
            <w:vMerge w:val="restart"/>
            <w:textDirection w:val="btLr"/>
            <w:vAlign w:val="center"/>
            <w:hideMark/>
          </w:tcPr>
          <w:p w14:paraId="77434169"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rPr>
              <w:t>Минимална</w:t>
            </w:r>
            <w:r w:rsidRPr="00AD7A7E">
              <w:rPr>
                <w:rFonts w:asciiTheme="majorHAnsi" w:hAnsiTheme="majorHAnsi" w:cstheme="majorHAnsi"/>
                <w:sz w:val="18"/>
                <w:szCs w:val="18"/>
                <w:lang w:val="sr-Cyrl-RS"/>
              </w:rPr>
              <w:t xml:space="preserve"> вредност</w:t>
            </w:r>
          </w:p>
          <w:p w14:paraId="6A3148EF"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rPr>
              <w:t>концентрациј</w:t>
            </w:r>
            <w:r w:rsidRPr="00AD7A7E">
              <w:rPr>
                <w:rFonts w:asciiTheme="majorHAnsi" w:hAnsiTheme="majorHAnsi" w:cstheme="majorHAnsi"/>
                <w:sz w:val="18"/>
                <w:szCs w:val="18"/>
                <w:lang w:val="sr-Cyrl-RS"/>
              </w:rPr>
              <w:t>е</w:t>
            </w:r>
          </w:p>
          <w:p w14:paraId="7FC7F953" w14:textId="77777777" w:rsidR="00924B30" w:rsidRPr="00AD7A7E" w:rsidRDefault="00924B30" w:rsidP="00924B30">
            <w:pPr>
              <w:rPr>
                <w:rFonts w:asciiTheme="majorHAnsi" w:hAnsiTheme="majorHAnsi" w:cstheme="majorHAnsi"/>
                <w:sz w:val="18"/>
                <w:szCs w:val="18"/>
              </w:rPr>
            </w:pPr>
          </w:p>
          <w:p w14:paraId="35B4D2B3" w14:textId="77777777" w:rsidR="00924B30" w:rsidRPr="00AD7A7E" w:rsidRDefault="00924B30" w:rsidP="00924B30">
            <w:pPr>
              <w:rPr>
                <w:rFonts w:asciiTheme="majorHAnsi" w:hAnsiTheme="majorHAnsi" w:cstheme="majorHAnsi"/>
                <w:sz w:val="18"/>
                <w:szCs w:val="18"/>
              </w:rPr>
            </w:pPr>
          </w:p>
          <w:p w14:paraId="7503E614" w14:textId="77777777" w:rsidR="00924B30" w:rsidRPr="00AD7A7E" w:rsidRDefault="00924B30" w:rsidP="00924B30">
            <w:pPr>
              <w:rPr>
                <w:rFonts w:asciiTheme="majorHAnsi" w:hAnsiTheme="majorHAnsi" w:cstheme="majorHAnsi"/>
                <w:sz w:val="18"/>
                <w:szCs w:val="18"/>
              </w:rPr>
            </w:pPr>
          </w:p>
          <w:p w14:paraId="5EB4C217" w14:textId="65AC66CF" w:rsidR="00924B30" w:rsidRPr="00AD7A7E" w:rsidRDefault="00924B30" w:rsidP="00924B30">
            <w:pPr>
              <w:rPr>
                <w:rFonts w:asciiTheme="majorHAnsi" w:hAnsiTheme="majorHAnsi" w:cstheme="majorHAnsi"/>
                <w:sz w:val="18"/>
                <w:szCs w:val="18"/>
              </w:rPr>
            </w:pPr>
          </w:p>
        </w:tc>
        <w:tc>
          <w:tcPr>
            <w:tcW w:w="629" w:type="dxa"/>
            <w:vMerge w:val="restart"/>
            <w:textDirection w:val="btLr"/>
            <w:vAlign w:val="center"/>
            <w:hideMark/>
          </w:tcPr>
          <w:p w14:paraId="5786DD92" w14:textId="2B389FD2"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 xml:space="preserve">Максимална </w:t>
            </w:r>
            <w:r w:rsidRPr="00AD7A7E">
              <w:rPr>
                <w:rFonts w:asciiTheme="majorHAnsi" w:hAnsiTheme="majorHAnsi" w:cstheme="majorHAnsi"/>
                <w:sz w:val="18"/>
                <w:szCs w:val="18"/>
                <w:lang w:val="sr-Cyrl-RS"/>
              </w:rPr>
              <w:t xml:space="preserve">вредност </w:t>
            </w:r>
            <w:r w:rsidRPr="00AD7A7E">
              <w:rPr>
                <w:rFonts w:asciiTheme="majorHAnsi" w:hAnsiTheme="majorHAnsi" w:cstheme="majorHAnsi"/>
                <w:sz w:val="18"/>
                <w:szCs w:val="18"/>
              </w:rPr>
              <w:t>концентрациј</w:t>
            </w:r>
            <w:r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6BEF157C" w14:textId="6B748D10"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Гранична вредност за 24h</w:t>
            </w:r>
          </w:p>
        </w:tc>
        <w:tc>
          <w:tcPr>
            <w:tcW w:w="715" w:type="dxa"/>
            <w:vMerge w:val="restart"/>
            <w:textDirection w:val="btLr"/>
            <w:vAlign w:val="center"/>
            <w:hideMark/>
          </w:tcPr>
          <w:p w14:paraId="71549DE3"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Број дана у којима је</w:t>
            </w:r>
          </w:p>
          <w:p w14:paraId="563A1010" w14:textId="77777777" w:rsidR="00924B30" w:rsidRPr="00AD7A7E" w:rsidRDefault="00924B30" w:rsidP="00924B30">
            <w:pPr>
              <w:rPr>
                <w:rFonts w:asciiTheme="majorHAnsi" w:hAnsiTheme="majorHAnsi" w:cstheme="majorHAnsi"/>
                <w:sz w:val="18"/>
                <w:szCs w:val="18"/>
              </w:rPr>
            </w:pPr>
            <w:r w:rsidRPr="00AD7A7E">
              <w:rPr>
                <w:rFonts w:asciiTheme="majorHAnsi" w:hAnsiTheme="majorHAnsi" w:cstheme="majorHAnsi"/>
                <w:sz w:val="18"/>
                <w:szCs w:val="18"/>
              </w:rPr>
              <w:t xml:space="preserve">прекорачена </w:t>
            </w:r>
            <w:r w:rsidRPr="00AD7A7E">
              <w:rPr>
                <w:rFonts w:asciiTheme="majorHAnsi" w:hAnsiTheme="majorHAnsi" w:cstheme="majorHAnsi"/>
                <w:sz w:val="18"/>
                <w:szCs w:val="18"/>
                <w:lang w:val="sr-Cyrl-RS"/>
              </w:rPr>
              <w:t>ГВ</w:t>
            </w:r>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 xml:space="preserve">за </w:t>
            </w:r>
            <w:r w:rsidRPr="00AD7A7E">
              <w:rPr>
                <w:rFonts w:asciiTheme="majorHAnsi" w:hAnsiTheme="majorHAnsi" w:cstheme="majorHAnsi"/>
                <w:sz w:val="18"/>
                <w:szCs w:val="18"/>
              </w:rPr>
              <w:t>24h</w:t>
            </w:r>
          </w:p>
          <w:p w14:paraId="0C8726BC" w14:textId="77777777" w:rsidR="00924B30" w:rsidRPr="00AD7A7E" w:rsidRDefault="00924B30" w:rsidP="00924B30">
            <w:pPr>
              <w:rPr>
                <w:rFonts w:asciiTheme="majorHAnsi" w:hAnsiTheme="majorHAnsi" w:cstheme="majorHAnsi"/>
                <w:sz w:val="18"/>
                <w:szCs w:val="18"/>
              </w:rPr>
            </w:pPr>
          </w:p>
          <w:p w14:paraId="37E5A382" w14:textId="77777777" w:rsidR="00924B30" w:rsidRPr="00AD7A7E" w:rsidRDefault="00924B30" w:rsidP="00924B30">
            <w:pPr>
              <w:rPr>
                <w:rFonts w:asciiTheme="majorHAnsi" w:hAnsiTheme="majorHAnsi" w:cstheme="majorHAnsi"/>
                <w:sz w:val="18"/>
                <w:szCs w:val="18"/>
              </w:rPr>
            </w:pPr>
          </w:p>
          <w:p w14:paraId="7FBE8851" w14:textId="77777777" w:rsidR="00924B30" w:rsidRPr="00AD7A7E" w:rsidRDefault="00924B30" w:rsidP="00924B30">
            <w:pPr>
              <w:rPr>
                <w:rFonts w:asciiTheme="majorHAnsi" w:hAnsiTheme="majorHAnsi" w:cstheme="majorHAnsi"/>
                <w:sz w:val="18"/>
                <w:szCs w:val="18"/>
              </w:rPr>
            </w:pPr>
          </w:p>
          <w:p w14:paraId="4E182205" w14:textId="567C3F8B" w:rsidR="00924B30" w:rsidRPr="00AD7A7E" w:rsidRDefault="00924B30" w:rsidP="00924B30">
            <w:pPr>
              <w:rPr>
                <w:rFonts w:asciiTheme="majorHAnsi" w:hAnsiTheme="majorHAnsi" w:cstheme="majorHAnsi"/>
                <w:sz w:val="18"/>
                <w:szCs w:val="18"/>
              </w:rPr>
            </w:pPr>
          </w:p>
        </w:tc>
        <w:tc>
          <w:tcPr>
            <w:tcW w:w="736" w:type="dxa"/>
            <w:vMerge w:val="restart"/>
            <w:textDirection w:val="btLr"/>
            <w:vAlign w:val="center"/>
            <w:hideMark/>
          </w:tcPr>
          <w:p w14:paraId="1BC764B1"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Годишња</w:t>
            </w:r>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гранична вредност</w:t>
            </w:r>
          </w:p>
          <w:p w14:paraId="4B6E95CB" w14:textId="77777777" w:rsidR="00924B30" w:rsidRPr="00AD7A7E" w:rsidRDefault="00924B30" w:rsidP="00924B30">
            <w:pPr>
              <w:rPr>
                <w:rFonts w:asciiTheme="majorHAnsi" w:hAnsiTheme="majorHAnsi" w:cstheme="majorHAnsi"/>
                <w:sz w:val="18"/>
                <w:szCs w:val="18"/>
              </w:rPr>
            </w:pPr>
          </w:p>
          <w:p w14:paraId="6C756F20" w14:textId="77777777" w:rsidR="00924B30" w:rsidRPr="00AD7A7E" w:rsidRDefault="00924B30" w:rsidP="00924B30">
            <w:pPr>
              <w:rPr>
                <w:rFonts w:asciiTheme="majorHAnsi" w:hAnsiTheme="majorHAnsi" w:cstheme="majorHAnsi"/>
                <w:sz w:val="18"/>
                <w:szCs w:val="18"/>
              </w:rPr>
            </w:pPr>
          </w:p>
          <w:p w14:paraId="70350B6B" w14:textId="77777777" w:rsidR="00924B30" w:rsidRPr="00AD7A7E" w:rsidRDefault="00924B30" w:rsidP="00924B30">
            <w:pPr>
              <w:rPr>
                <w:rFonts w:asciiTheme="majorHAnsi" w:hAnsiTheme="majorHAnsi" w:cstheme="majorHAnsi"/>
                <w:sz w:val="18"/>
                <w:szCs w:val="18"/>
              </w:rPr>
            </w:pPr>
          </w:p>
          <w:p w14:paraId="0EDDE9EB" w14:textId="7409D925" w:rsidR="00924B30" w:rsidRPr="00AD7A7E" w:rsidRDefault="00924B30" w:rsidP="00924B30">
            <w:pPr>
              <w:rPr>
                <w:rFonts w:asciiTheme="majorHAnsi" w:hAnsiTheme="majorHAnsi" w:cstheme="majorHAnsi"/>
                <w:sz w:val="18"/>
                <w:szCs w:val="18"/>
              </w:rPr>
            </w:pPr>
          </w:p>
        </w:tc>
      </w:tr>
      <w:tr w:rsidR="00B57A1F" w:rsidRPr="00AD7A7E" w14:paraId="44E68840" w14:textId="77777777" w:rsidTr="00B57A1F">
        <w:trPr>
          <w:trHeight w:val="210"/>
        </w:trPr>
        <w:tc>
          <w:tcPr>
            <w:tcW w:w="1068" w:type="dxa"/>
            <w:hideMark/>
          </w:tcPr>
          <w:p w14:paraId="71921DFE"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Параметар</w:t>
            </w:r>
          </w:p>
        </w:tc>
        <w:tc>
          <w:tcPr>
            <w:tcW w:w="536" w:type="dxa"/>
            <w:hideMark/>
          </w:tcPr>
          <w:p w14:paraId="0D95839A"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36" w:type="dxa"/>
            <w:hideMark/>
          </w:tcPr>
          <w:p w14:paraId="3BE654D5"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626" w:type="dxa"/>
            <w:hideMark/>
          </w:tcPr>
          <w:p w14:paraId="0E513777"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536" w:type="dxa"/>
            <w:vMerge/>
            <w:hideMark/>
          </w:tcPr>
          <w:p w14:paraId="5CC979AA"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384D59C2" w14:textId="5E7DA37E" w:rsidR="00362085" w:rsidRPr="00AD7A7E" w:rsidRDefault="00362085" w:rsidP="00AE62B5">
            <w:pPr>
              <w:jc w:val="both"/>
              <w:rPr>
                <w:rFonts w:asciiTheme="majorHAnsi" w:hAnsiTheme="majorHAnsi" w:cstheme="majorHAnsi"/>
                <w:sz w:val="18"/>
                <w:szCs w:val="18"/>
              </w:rPr>
            </w:pPr>
          </w:p>
        </w:tc>
        <w:tc>
          <w:tcPr>
            <w:tcW w:w="626" w:type="dxa"/>
            <w:vMerge/>
            <w:hideMark/>
          </w:tcPr>
          <w:p w14:paraId="0A7929A4"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653F3AF6" w14:textId="6F0AA7E5"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5C5ED06" w14:textId="252A1DE3"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5522CA1B" w14:textId="6B76DFD2" w:rsidR="00362085" w:rsidRPr="00AD7A7E" w:rsidRDefault="00362085" w:rsidP="00AE62B5">
            <w:pPr>
              <w:jc w:val="both"/>
              <w:rPr>
                <w:rFonts w:asciiTheme="majorHAnsi" w:hAnsiTheme="majorHAnsi" w:cstheme="majorHAnsi"/>
                <w:sz w:val="18"/>
                <w:szCs w:val="18"/>
              </w:rPr>
            </w:pPr>
          </w:p>
        </w:tc>
        <w:tc>
          <w:tcPr>
            <w:tcW w:w="629" w:type="dxa"/>
            <w:vMerge/>
            <w:hideMark/>
          </w:tcPr>
          <w:p w14:paraId="32B0603A"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3368528F"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4340859" w14:textId="5A9C85CF" w:rsidR="00362085" w:rsidRPr="00AD7A7E" w:rsidRDefault="00362085" w:rsidP="00AE62B5">
            <w:pPr>
              <w:jc w:val="both"/>
              <w:rPr>
                <w:rFonts w:asciiTheme="majorHAnsi" w:hAnsiTheme="majorHAnsi" w:cstheme="majorHAnsi"/>
                <w:sz w:val="18"/>
                <w:szCs w:val="18"/>
              </w:rPr>
            </w:pPr>
          </w:p>
        </w:tc>
        <w:tc>
          <w:tcPr>
            <w:tcW w:w="736" w:type="dxa"/>
            <w:vMerge/>
            <w:hideMark/>
          </w:tcPr>
          <w:p w14:paraId="1B31145A" w14:textId="2995F59E" w:rsidR="00362085" w:rsidRPr="00AD7A7E" w:rsidRDefault="00362085" w:rsidP="00AE62B5">
            <w:pPr>
              <w:jc w:val="both"/>
              <w:rPr>
                <w:rFonts w:asciiTheme="majorHAnsi" w:hAnsiTheme="majorHAnsi" w:cstheme="majorHAnsi"/>
                <w:sz w:val="18"/>
                <w:szCs w:val="18"/>
              </w:rPr>
            </w:pPr>
          </w:p>
        </w:tc>
      </w:tr>
      <w:tr w:rsidR="00B57A1F" w:rsidRPr="00AD7A7E" w14:paraId="3A020FE7" w14:textId="77777777" w:rsidTr="00B57A1F">
        <w:trPr>
          <w:trHeight w:val="210"/>
        </w:trPr>
        <w:tc>
          <w:tcPr>
            <w:tcW w:w="1068" w:type="dxa"/>
            <w:hideMark/>
          </w:tcPr>
          <w:p w14:paraId="5B05EAFF"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 xml:space="preserve">Темп. ( </w:t>
            </w:r>
            <w:r w:rsidRPr="00AD7A7E">
              <w:rPr>
                <w:rFonts w:asciiTheme="majorHAnsi" w:hAnsiTheme="majorHAnsi" w:cstheme="majorHAnsi"/>
                <w:sz w:val="18"/>
                <w:szCs w:val="18"/>
                <w:vertAlign w:val="superscript"/>
              </w:rPr>
              <w:t>0</w:t>
            </w:r>
            <w:r w:rsidRPr="00AD7A7E">
              <w:rPr>
                <w:rFonts w:asciiTheme="majorHAnsi" w:hAnsiTheme="majorHAnsi" w:cstheme="majorHAnsi"/>
                <w:sz w:val="18"/>
                <w:szCs w:val="18"/>
              </w:rPr>
              <w:t>C )</w:t>
            </w:r>
          </w:p>
        </w:tc>
        <w:tc>
          <w:tcPr>
            <w:tcW w:w="536" w:type="dxa"/>
            <w:hideMark/>
          </w:tcPr>
          <w:p w14:paraId="0D151A1F"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-9</w:t>
            </w:r>
          </w:p>
        </w:tc>
        <w:tc>
          <w:tcPr>
            <w:tcW w:w="536" w:type="dxa"/>
            <w:hideMark/>
          </w:tcPr>
          <w:p w14:paraId="7D97D6CC"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33</w:t>
            </w:r>
          </w:p>
        </w:tc>
        <w:tc>
          <w:tcPr>
            <w:tcW w:w="626" w:type="dxa"/>
            <w:hideMark/>
          </w:tcPr>
          <w:p w14:paraId="45185183"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536" w:type="dxa"/>
            <w:vMerge/>
            <w:hideMark/>
          </w:tcPr>
          <w:p w14:paraId="50FBDCBD"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95029CE" w14:textId="3CC3F6E8" w:rsidR="00362085" w:rsidRPr="00AD7A7E" w:rsidRDefault="00362085" w:rsidP="00AE62B5">
            <w:pPr>
              <w:jc w:val="both"/>
              <w:rPr>
                <w:rFonts w:asciiTheme="majorHAnsi" w:hAnsiTheme="majorHAnsi" w:cstheme="majorHAnsi"/>
                <w:sz w:val="18"/>
                <w:szCs w:val="18"/>
              </w:rPr>
            </w:pPr>
          </w:p>
        </w:tc>
        <w:tc>
          <w:tcPr>
            <w:tcW w:w="626" w:type="dxa"/>
            <w:vMerge/>
            <w:hideMark/>
          </w:tcPr>
          <w:p w14:paraId="4360BA4C"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0D7D61D" w14:textId="27176078"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233E14F1" w14:textId="205E1038"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1FB62583" w14:textId="2ABE0BFF" w:rsidR="00362085" w:rsidRPr="00AD7A7E" w:rsidRDefault="00362085" w:rsidP="00AE62B5">
            <w:pPr>
              <w:jc w:val="both"/>
              <w:rPr>
                <w:rFonts w:asciiTheme="majorHAnsi" w:hAnsiTheme="majorHAnsi" w:cstheme="majorHAnsi"/>
                <w:sz w:val="18"/>
                <w:szCs w:val="18"/>
              </w:rPr>
            </w:pPr>
          </w:p>
        </w:tc>
        <w:tc>
          <w:tcPr>
            <w:tcW w:w="629" w:type="dxa"/>
            <w:vMerge/>
            <w:hideMark/>
          </w:tcPr>
          <w:p w14:paraId="29C9E2C4"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410D3A51"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33830959" w14:textId="22680F49"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450A5F97" w14:textId="3247E3D5" w:rsidR="00362085" w:rsidRPr="00AD7A7E" w:rsidRDefault="00362085" w:rsidP="00AE62B5">
            <w:pPr>
              <w:jc w:val="both"/>
              <w:rPr>
                <w:rFonts w:asciiTheme="majorHAnsi" w:hAnsiTheme="majorHAnsi" w:cstheme="majorHAnsi"/>
                <w:sz w:val="18"/>
                <w:szCs w:val="18"/>
              </w:rPr>
            </w:pPr>
          </w:p>
        </w:tc>
      </w:tr>
      <w:tr w:rsidR="00B57A1F" w:rsidRPr="00AD7A7E" w14:paraId="37EF1D6E" w14:textId="77777777" w:rsidTr="00B57A1F">
        <w:trPr>
          <w:trHeight w:val="210"/>
        </w:trPr>
        <w:tc>
          <w:tcPr>
            <w:tcW w:w="1068" w:type="dxa"/>
            <w:hideMark/>
          </w:tcPr>
          <w:p w14:paraId="7C28E7E8"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Рел.влаж. (%)</w:t>
            </w:r>
          </w:p>
        </w:tc>
        <w:tc>
          <w:tcPr>
            <w:tcW w:w="536" w:type="dxa"/>
            <w:hideMark/>
          </w:tcPr>
          <w:p w14:paraId="4855AB10"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20</w:t>
            </w:r>
          </w:p>
        </w:tc>
        <w:tc>
          <w:tcPr>
            <w:tcW w:w="536" w:type="dxa"/>
            <w:hideMark/>
          </w:tcPr>
          <w:p w14:paraId="1990615A"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100</w:t>
            </w:r>
          </w:p>
        </w:tc>
        <w:tc>
          <w:tcPr>
            <w:tcW w:w="626" w:type="dxa"/>
            <w:hideMark/>
          </w:tcPr>
          <w:p w14:paraId="52F379AF"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67</w:t>
            </w:r>
          </w:p>
        </w:tc>
        <w:tc>
          <w:tcPr>
            <w:tcW w:w="536" w:type="dxa"/>
            <w:vMerge/>
            <w:hideMark/>
          </w:tcPr>
          <w:p w14:paraId="61900D0F"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E51D429" w14:textId="670A8CC3" w:rsidR="00362085" w:rsidRPr="00AD7A7E" w:rsidRDefault="00362085" w:rsidP="00AE62B5">
            <w:pPr>
              <w:jc w:val="both"/>
              <w:rPr>
                <w:rFonts w:asciiTheme="majorHAnsi" w:hAnsiTheme="majorHAnsi" w:cstheme="majorHAnsi"/>
                <w:sz w:val="18"/>
                <w:szCs w:val="18"/>
              </w:rPr>
            </w:pPr>
          </w:p>
        </w:tc>
        <w:tc>
          <w:tcPr>
            <w:tcW w:w="626" w:type="dxa"/>
            <w:vMerge/>
            <w:hideMark/>
          </w:tcPr>
          <w:p w14:paraId="54450F52"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869A250" w14:textId="295381A5"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0784DBFD" w14:textId="0A8B0B9B"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0EF83561" w14:textId="14B1A0B2" w:rsidR="00362085" w:rsidRPr="00AD7A7E" w:rsidRDefault="00362085" w:rsidP="00AE62B5">
            <w:pPr>
              <w:jc w:val="both"/>
              <w:rPr>
                <w:rFonts w:asciiTheme="majorHAnsi" w:hAnsiTheme="majorHAnsi" w:cstheme="majorHAnsi"/>
                <w:sz w:val="18"/>
                <w:szCs w:val="18"/>
              </w:rPr>
            </w:pPr>
          </w:p>
        </w:tc>
        <w:tc>
          <w:tcPr>
            <w:tcW w:w="629" w:type="dxa"/>
            <w:vMerge/>
            <w:hideMark/>
          </w:tcPr>
          <w:p w14:paraId="6324941E"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0D53207D"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91209DE" w14:textId="0F2FCA98"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541154CD" w14:textId="59FE256C" w:rsidR="00362085" w:rsidRPr="00AD7A7E" w:rsidRDefault="00362085" w:rsidP="00AE62B5">
            <w:pPr>
              <w:jc w:val="both"/>
              <w:rPr>
                <w:rFonts w:asciiTheme="majorHAnsi" w:hAnsiTheme="majorHAnsi" w:cstheme="majorHAnsi"/>
                <w:sz w:val="18"/>
                <w:szCs w:val="18"/>
              </w:rPr>
            </w:pPr>
          </w:p>
        </w:tc>
      </w:tr>
      <w:tr w:rsidR="00B57A1F" w:rsidRPr="00AD7A7E" w14:paraId="5E3E6121" w14:textId="77777777" w:rsidTr="00B57A1F">
        <w:trPr>
          <w:trHeight w:val="210"/>
        </w:trPr>
        <w:tc>
          <w:tcPr>
            <w:tcW w:w="1068" w:type="dxa"/>
            <w:hideMark/>
          </w:tcPr>
          <w:p w14:paraId="6B48E072"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Притисак (mbar</w:t>
            </w:r>
          </w:p>
        </w:tc>
        <w:tc>
          <w:tcPr>
            <w:tcW w:w="536" w:type="dxa"/>
            <w:hideMark/>
          </w:tcPr>
          <w:p w14:paraId="65D76D4C"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996</w:t>
            </w:r>
          </w:p>
        </w:tc>
        <w:tc>
          <w:tcPr>
            <w:tcW w:w="536" w:type="dxa"/>
            <w:hideMark/>
          </w:tcPr>
          <w:p w14:paraId="1488EE6E"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1036</w:t>
            </w:r>
          </w:p>
        </w:tc>
        <w:tc>
          <w:tcPr>
            <w:tcW w:w="626" w:type="dxa"/>
            <w:hideMark/>
          </w:tcPr>
          <w:p w14:paraId="642FA210"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536" w:type="dxa"/>
            <w:vMerge/>
            <w:hideMark/>
          </w:tcPr>
          <w:p w14:paraId="1269312F"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89084BB" w14:textId="4634B124" w:rsidR="00362085" w:rsidRPr="00AD7A7E" w:rsidRDefault="00362085" w:rsidP="00AE62B5">
            <w:pPr>
              <w:jc w:val="both"/>
              <w:rPr>
                <w:rFonts w:asciiTheme="majorHAnsi" w:hAnsiTheme="majorHAnsi" w:cstheme="majorHAnsi"/>
                <w:sz w:val="18"/>
                <w:szCs w:val="18"/>
              </w:rPr>
            </w:pPr>
          </w:p>
        </w:tc>
        <w:tc>
          <w:tcPr>
            <w:tcW w:w="626" w:type="dxa"/>
            <w:vMerge/>
            <w:hideMark/>
          </w:tcPr>
          <w:p w14:paraId="0B40DDAB"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52849388" w14:textId="19520D7C"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31C9AE7" w14:textId="1E0C12A9"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3B6F693C" w14:textId="456246FD" w:rsidR="00362085" w:rsidRPr="00AD7A7E" w:rsidRDefault="00362085" w:rsidP="00AE62B5">
            <w:pPr>
              <w:jc w:val="both"/>
              <w:rPr>
                <w:rFonts w:asciiTheme="majorHAnsi" w:hAnsiTheme="majorHAnsi" w:cstheme="majorHAnsi"/>
                <w:sz w:val="18"/>
                <w:szCs w:val="18"/>
              </w:rPr>
            </w:pPr>
          </w:p>
        </w:tc>
        <w:tc>
          <w:tcPr>
            <w:tcW w:w="629" w:type="dxa"/>
            <w:vMerge/>
            <w:hideMark/>
          </w:tcPr>
          <w:p w14:paraId="3C24EA0E"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6F33EAF5"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35C9AAF9" w14:textId="6E4C5917"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14B0D093" w14:textId="5D65A15D" w:rsidR="00362085" w:rsidRPr="00AD7A7E" w:rsidRDefault="00362085" w:rsidP="00AE62B5">
            <w:pPr>
              <w:jc w:val="both"/>
              <w:rPr>
                <w:rFonts w:asciiTheme="majorHAnsi" w:hAnsiTheme="majorHAnsi" w:cstheme="majorHAnsi"/>
                <w:sz w:val="18"/>
                <w:szCs w:val="18"/>
              </w:rPr>
            </w:pPr>
          </w:p>
        </w:tc>
      </w:tr>
      <w:tr w:rsidR="00B57A1F" w:rsidRPr="00AD7A7E" w14:paraId="115DD6AB" w14:textId="77777777" w:rsidTr="00B57A1F">
        <w:trPr>
          <w:trHeight w:val="210"/>
        </w:trPr>
        <w:tc>
          <w:tcPr>
            <w:tcW w:w="1068" w:type="dxa"/>
            <w:hideMark/>
          </w:tcPr>
          <w:p w14:paraId="1A212501"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Ветар (m/sec)</w:t>
            </w:r>
          </w:p>
        </w:tc>
        <w:tc>
          <w:tcPr>
            <w:tcW w:w="536" w:type="dxa"/>
            <w:hideMark/>
          </w:tcPr>
          <w:p w14:paraId="04954E11"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0</w:t>
            </w:r>
          </w:p>
        </w:tc>
        <w:tc>
          <w:tcPr>
            <w:tcW w:w="536" w:type="dxa"/>
            <w:hideMark/>
          </w:tcPr>
          <w:p w14:paraId="6EE08637"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70</w:t>
            </w:r>
          </w:p>
        </w:tc>
        <w:tc>
          <w:tcPr>
            <w:tcW w:w="626" w:type="dxa"/>
            <w:hideMark/>
          </w:tcPr>
          <w:p w14:paraId="3689D3FB"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 </w:t>
            </w:r>
          </w:p>
        </w:tc>
        <w:tc>
          <w:tcPr>
            <w:tcW w:w="536" w:type="dxa"/>
            <w:vMerge/>
            <w:hideMark/>
          </w:tcPr>
          <w:p w14:paraId="60962284"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7AB71617" w14:textId="55358030" w:rsidR="00362085" w:rsidRPr="00AD7A7E" w:rsidRDefault="00362085" w:rsidP="00AE62B5">
            <w:pPr>
              <w:jc w:val="both"/>
              <w:rPr>
                <w:rFonts w:asciiTheme="majorHAnsi" w:hAnsiTheme="majorHAnsi" w:cstheme="majorHAnsi"/>
                <w:sz w:val="18"/>
                <w:szCs w:val="18"/>
              </w:rPr>
            </w:pPr>
          </w:p>
        </w:tc>
        <w:tc>
          <w:tcPr>
            <w:tcW w:w="626" w:type="dxa"/>
            <w:vMerge/>
            <w:hideMark/>
          </w:tcPr>
          <w:p w14:paraId="5CD75F06"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D654DF5" w14:textId="6408CE76"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26C959B" w14:textId="1002D0D1"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5AB440D6" w14:textId="6FF62D78" w:rsidR="00362085" w:rsidRPr="00AD7A7E" w:rsidRDefault="00362085" w:rsidP="00AE62B5">
            <w:pPr>
              <w:jc w:val="both"/>
              <w:rPr>
                <w:rFonts w:asciiTheme="majorHAnsi" w:hAnsiTheme="majorHAnsi" w:cstheme="majorHAnsi"/>
                <w:sz w:val="18"/>
                <w:szCs w:val="18"/>
              </w:rPr>
            </w:pPr>
          </w:p>
        </w:tc>
        <w:tc>
          <w:tcPr>
            <w:tcW w:w="629" w:type="dxa"/>
            <w:vMerge/>
            <w:hideMark/>
          </w:tcPr>
          <w:p w14:paraId="5028304D"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30D1DCA8"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E0AD4F8" w14:textId="2BAB09AC"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00993A4A" w14:textId="57C8266B" w:rsidR="00362085" w:rsidRPr="00AD7A7E" w:rsidRDefault="00362085" w:rsidP="00AE62B5">
            <w:pPr>
              <w:jc w:val="both"/>
              <w:rPr>
                <w:rFonts w:asciiTheme="majorHAnsi" w:hAnsiTheme="majorHAnsi" w:cstheme="majorHAnsi"/>
                <w:sz w:val="18"/>
                <w:szCs w:val="18"/>
              </w:rPr>
            </w:pPr>
          </w:p>
        </w:tc>
      </w:tr>
      <w:tr w:rsidR="00AE62B5" w:rsidRPr="00AD7A7E" w14:paraId="3BF318EB" w14:textId="77777777" w:rsidTr="00B57A1F">
        <w:trPr>
          <w:trHeight w:val="210"/>
        </w:trPr>
        <w:tc>
          <w:tcPr>
            <w:tcW w:w="9318" w:type="dxa"/>
            <w:gridSpan w:val="14"/>
            <w:hideMark/>
          </w:tcPr>
          <w:p w14:paraId="485BD279" w14:textId="77777777" w:rsidR="00AE62B5" w:rsidRPr="00AD7A7E" w:rsidRDefault="00AE62B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Легенда:</w:t>
            </w:r>
          </w:p>
          <w:p w14:paraId="56211CAB" w14:textId="4E550CBC" w:rsidR="00924B30" w:rsidRPr="00AD7A7E" w:rsidRDefault="00924B30"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r w:rsidRPr="00AD7A7E">
              <w:rPr>
                <w:rFonts w:asciiTheme="majorHAnsi" w:hAnsiTheme="majorHAnsi" w:cstheme="majorHAnsi"/>
                <w:sz w:val="18"/>
                <w:szCs w:val="18"/>
              </w:rPr>
              <w:t>статистички подаци добијени су обрадом 24-часовних концентрација</w:t>
            </w:r>
          </w:p>
          <w:p w14:paraId="580110EC" w14:textId="4F61A6D5" w:rsidR="00924B30" w:rsidRPr="00AD7A7E" w:rsidRDefault="00924B30"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2</w:t>
            </w:r>
            <w:r w:rsidRPr="00AD7A7E">
              <w:rPr>
                <w:rFonts w:asciiTheme="majorHAnsi" w:hAnsiTheme="majorHAnsi" w:cstheme="majorHAnsi"/>
                <w:sz w:val="18"/>
                <w:szCs w:val="18"/>
              </w:rPr>
              <w:t>средње годишње вредности за температуру и притисак израчунате су из средњих дневних вредности</w:t>
            </w:r>
          </w:p>
        </w:tc>
      </w:tr>
    </w:tbl>
    <w:p w14:paraId="6864DD58" w14:textId="77777777" w:rsidR="00CC3998" w:rsidRPr="00416D3A" w:rsidRDefault="00CC3998" w:rsidP="00CC3998">
      <w:pPr>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Извештај о квалитету ваздуха на подручју града Вршца за 2021. годину </w:t>
      </w:r>
    </w:p>
    <w:p w14:paraId="636CF364" w14:textId="77777777" w:rsidR="00B177FA" w:rsidRPr="00AD7A7E" w:rsidRDefault="00B177FA" w:rsidP="00B177FA">
      <w:pPr>
        <w:spacing w:after="0"/>
        <w:jc w:val="both"/>
        <w:rPr>
          <w:rFonts w:asciiTheme="majorHAnsi" w:hAnsiTheme="majorHAnsi" w:cstheme="majorHAnsi"/>
          <w:highlight w:val="cyan"/>
          <w:lang w:val="sr-Cyrl-RS"/>
        </w:rPr>
      </w:pPr>
    </w:p>
    <w:p w14:paraId="729D1D14" w14:textId="2D41A5FB" w:rsidR="00B21F46" w:rsidRPr="00AD7A7E" w:rsidRDefault="00BA2DCE" w:rsidP="00B177FA">
      <w:pPr>
        <w:spacing w:after="0"/>
        <w:jc w:val="both"/>
        <w:rPr>
          <w:rFonts w:asciiTheme="majorHAnsi" w:hAnsiTheme="majorHAnsi" w:cstheme="majorHAnsi"/>
          <w:lang w:val="sr-Cyrl-RS"/>
        </w:rPr>
      </w:pPr>
      <w:r w:rsidRPr="0019456C">
        <w:rPr>
          <w:rFonts w:asciiTheme="majorHAnsi" w:hAnsiTheme="majorHAnsi" w:cstheme="majorHAnsi"/>
          <w:lang w:val="sr-Cyrl-RS"/>
        </w:rPr>
        <w:t xml:space="preserve">У узорцима </w:t>
      </w:r>
      <w:r w:rsidRPr="0019456C">
        <w:rPr>
          <w:rFonts w:asciiTheme="majorHAnsi" w:hAnsiTheme="majorHAnsi" w:cstheme="majorHAnsi"/>
        </w:rPr>
        <w:t>PM</w:t>
      </w:r>
      <w:r w:rsidRPr="00437018">
        <w:rPr>
          <w:rFonts w:asciiTheme="majorHAnsi" w:hAnsiTheme="majorHAnsi" w:cstheme="majorHAnsi"/>
          <w:vertAlign w:val="subscript"/>
          <w:lang w:val="sr-Cyrl-RS"/>
        </w:rPr>
        <w:t>10</w:t>
      </w:r>
      <w:r w:rsidRPr="0019456C">
        <w:rPr>
          <w:rFonts w:asciiTheme="majorHAnsi" w:hAnsiTheme="majorHAnsi" w:cstheme="majorHAnsi"/>
          <w:vertAlign w:val="subscript"/>
          <w:lang w:val="sr-Cyrl-RS"/>
        </w:rPr>
        <w:t xml:space="preserve"> </w:t>
      </w:r>
      <w:r w:rsidR="00164C4D" w:rsidRPr="0019456C">
        <w:rPr>
          <w:rFonts w:asciiTheme="majorHAnsi" w:hAnsiTheme="majorHAnsi" w:cstheme="majorHAnsi"/>
          <w:lang w:val="sr-Cyrl-RS"/>
        </w:rPr>
        <w:t xml:space="preserve">одређивани су накнадном анализом метали кадмијум, олово, никл, арсен и </w:t>
      </w:r>
      <w:r w:rsidR="00C23F4A" w:rsidRPr="0019456C">
        <w:rPr>
          <w:rFonts w:asciiTheme="majorHAnsi" w:hAnsiTheme="majorHAnsi" w:cstheme="majorHAnsi"/>
          <w:lang w:val="sr-Cyrl-RS"/>
        </w:rPr>
        <w:t xml:space="preserve">бензо(а)пирен. У наставку је дат табеларни приказ </w:t>
      </w:r>
      <w:r w:rsidR="00E571D1" w:rsidRPr="0019456C">
        <w:rPr>
          <w:rFonts w:asciiTheme="majorHAnsi" w:hAnsiTheme="majorHAnsi" w:cstheme="majorHAnsi"/>
          <w:lang w:val="sr-Cyrl-RS"/>
        </w:rPr>
        <w:t>накнадне анализе</w:t>
      </w:r>
      <w:r w:rsidR="00E571D1" w:rsidRPr="00437018">
        <w:rPr>
          <w:rFonts w:asciiTheme="majorHAnsi" w:hAnsiTheme="majorHAnsi" w:cstheme="majorHAnsi"/>
          <w:lang w:val="sr-Cyrl-RS"/>
        </w:rPr>
        <w:t xml:space="preserve"> </w:t>
      </w:r>
      <w:r w:rsidR="00E571D1" w:rsidRPr="0019456C">
        <w:rPr>
          <w:rFonts w:asciiTheme="majorHAnsi" w:hAnsiTheme="majorHAnsi" w:cstheme="majorHAnsi"/>
        </w:rPr>
        <w:t>PM</w:t>
      </w:r>
      <w:r w:rsidR="00E571D1" w:rsidRPr="00437018">
        <w:rPr>
          <w:rFonts w:asciiTheme="majorHAnsi" w:hAnsiTheme="majorHAnsi" w:cstheme="majorHAnsi"/>
          <w:vertAlign w:val="subscript"/>
          <w:lang w:val="sr-Cyrl-RS"/>
        </w:rPr>
        <w:t>10</w:t>
      </w:r>
      <w:r w:rsidR="00E571D1" w:rsidRPr="0019456C">
        <w:rPr>
          <w:rFonts w:asciiTheme="majorHAnsi" w:hAnsiTheme="majorHAnsi" w:cstheme="majorHAnsi"/>
          <w:vertAlign w:val="subscript"/>
          <w:lang w:val="sr-Cyrl-RS"/>
        </w:rPr>
        <w:t xml:space="preserve"> </w:t>
      </w:r>
      <w:r w:rsidR="00E571D1" w:rsidRPr="0019456C">
        <w:rPr>
          <w:rFonts w:asciiTheme="majorHAnsi" w:hAnsiTheme="majorHAnsi" w:cstheme="majorHAnsi"/>
          <w:lang w:val="sr-Cyrl-RS"/>
        </w:rPr>
        <w:t>на мерним местима Царински терминал и Војнички трг:</w:t>
      </w:r>
      <w:r w:rsidR="00E571D1" w:rsidRPr="00AD7A7E">
        <w:rPr>
          <w:rFonts w:asciiTheme="majorHAnsi" w:hAnsiTheme="majorHAnsi" w:cstheme="majorHAnsi"/>
          <w:lang w:val="sr-Cyrl-RS"/>
        </w:rPr>
        <w:t xml:space="preserve"> </w:t>
      </w:r>
      <w:r w:rsidR="00C23F4A" w:rsidRPr="00AD7A7E">
        <w:rPr>
          <w:rFonts w:asciiTheme="majorHAnsi" w:hAnsiTheme="majorHAnsi" w:cstheme="majorHAnsi"/>
          <w:lang w:val="sr-Cyrl-RS"/>
        </w:rPr>
        <w:t xml:space="preserve"> </w:t>
      </w:r>
    </w:p>
    <w:p w14:paraId="6A7124AC" w14:textId="77777777" w:rsidR="00B21F46" w:rsidRPr="00AD7A7E" w:rsidRDefault="00B21F46" w:rsidP="00B177FA">
      <w:pPr>
        <w:spacing w:after="0"/>
        <w:jc w:val="both"/>
        <w:rPr>
          <w:rFonts w:asciiTheme="majorHAnsi" w:hAnsiTheme="majorHAnsi" w:cstheme="majorHAnsi"/>
          <w:lang w:val="sr-Cyrl-RS"/>
        </w:rPr>
      </w:pPr>
    </w:p>
    <w:p w14:paraId="61DBC711" w14:textId="77777777" w:rsidR="00B21F46" w:rsidRPr="00AD7A7E" w:rsidRDefault="00B21F46" w:rsidP="00B177FA">
      <w:pPr>
        <w:spacing w:after="0"/>
        <w:jc w:val="both"/>
        <w:rPr>
          <w:rFonts w:asciiTheme="majorHAnsi" w:hAnsiTheme="majorHAnsi" w:cstheme="majorHAnsi"/>
          <w:lang w:val="sr-Cyrl-RS"/>
        </w:rPr>
      </w:pPr>
    </w:p>
    <w:p w14:paraId="4A5A970B" w14:textId="77777777" w:rsidR="00B21F46" w:rsidRPr="00AD7A7E" w:rsidRDefault="00B21F46" w:rsidP="00B177FA">
      <w:pPr>
        <w:spacing w:after="0"/>
        <w:jc w:val="both"/>
        <w:rPr>
          <w:rFonts w:asciiTheme="majorHAnsi" w:hAnsiTheme="majorHAnsi" w:cstheme="majorHAnsi"/>
          <w:lang w:val="sr-Cyrl-RS"/>
        </w:rPr>
      </w:pPr>
    </w:p>
    <w:p w14:paraId="636AF0E8" w14:textId="705A1E57" w:rsidR="00DE4ADC" w:rsidRPr="00AD7A7E" w:rsidRDefault="00B177FA" w:rsidP="00B177FA">
      <w:pPr>
        <w:spacing w:after="0"/>
        <w:jc w:val="both"/>
        <w:rPr>
          <w:rFonts w:asciiTheme="majorHAnsi" w:hAnsiTheme="majorHAnsi" w:cstheme="majorHAnsi"/>
          <w:i/>
          <w:iCs/>
          <w:lang w:val="sr-Cyrl-RS"/>
        </w:rPr>
      </w:pPr>
      <w:r w:rsidRPr="00B52525">
        <w:rPr>
          <w:rFonts w:asciiTheme="majorHAnsi" w:hAnsiTheme="majorHAnsi" w:cstheme="majorHAnsi"/>
          <w:i/>
          <w:iCs/>
          <w:lang w:val="sr-Cyrl-RS"/>
        </w:rPr>
        <w:t>Табела: Накнадна анализа PM</w:t>
      </w:r>
      <w:r w:rsidRPr="00B52525">
        <w:rPr>
          <w:rFonts w:asciiTheme="majorHAnsi" w:hAnsiTheme="majorHAnsi" w:cstheme="majorHAnsi"/>
          <w:i/>
          <w:iCs/>
          <w:vertAlign w:val="subscript"/>
          <w:lang w:val="sr-Cyrl-RS"/>
        </w:rPr>
        <w:t>10</w:t>
      </w:r>
      <w:r w:rsidRPr="00B52525">
        <w:rPr>
          <w:rFonts w:asciiTheme="majorHAnsi" w:hAnsiTheme="majorHAnsi" w:cstheme="majorHAnsi"/>
          <w:i/>
          <w:iCs/>
          <w:lang w:val="sr-Cyrl-RS"/>
        </w:rPr>
        <w:t xml:space="preserve"> у Вршцу на мерном месту Царински терминал, 20</w:t>
      </w:r>
      <w:r w:rsidR="00C4053A" w:rsidRPr="00B52525">
        <w:rPr>
          <w:rFonts w:asciiTheme="majorHAnsi" w:hAnsiTheme="majorHAnsi" w:cstheme="majorHAnsi"/>
          <w:i/>
          <w:iCs/>
          <w:lang w:val="sr-Cyrl-RS"/>
        </w:rPr>
        <w:t>21</w:t>
      </w:r>
      <w:r w:rsidRPr="00B52525">
        <w:rPr>
          <w:rFonts w:asciiTheme="majorHAnsi" w:hAnsiTheme="majorHAnsi" w:cstheme="majorHAnsi"/>
          <w:i/>
          <w:iCs/>
          <w:lang w:val="sr-Cyrl-RS"/>
        </w:rPr>
        <w:t>. година</w:t>
      </w:r>
    </w:p>
    <w:tbl>
      <w:tblPr>
        <w:tblStyle w:val="TableGridLight"/>
        <w:tblW w:w="9319" w:type="dxa"/>
        <w:tblLook w:val="04A0" w:firstRow="1" w:lastRow="0" w:firstColumn="1" w:lastColumn="0" w:noHBand="0" w:noVBand="1"/>
      </w:tblPr>
      <w:tblGrid>
        <w:gridCol w:w="1976"/>
        <w:gridCol w:w="495"/>
        <w:gridCol w:w="1126"/>
        <w:gridCol w:w="446"/>
        <w:gridCol w:w="1052"/>
        <w:gridCol w:w="1052"/>
        <w:gridCol w:w="1162"/>
        <w:gridCol w:w="789"/>
        <w:gridCol w:w="1221"/>
      </w:tblGrid>
      <w:tr w:rsidR="00571B4A" w:rsidRPr="00AD7A7E" w14:paraId="410F42D1" w14:textId="77777777" w:rsidTr="000863DE">
        <w:trPr>
          <w:trHeight w:val="200"/>
        </w:trPr>
        <w:tc>
          <w:tcPr>
            <w:tcW w:w="1976" w:type="dxa"/>
            <w:vMerge w:val="restart"/>
            <w:shd w:val="clear" w:color="auto" w:fill="DAEEF3" w:themeFill="accent5" w:themeFillTint="33"/>
            <w:noWrap/>
            <w:hideMark/>
          </w:tcPr>
          <w:p w14:paraId="5165B0A1" w14:textId="5C86409F"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hAnsiTheme="majorHAnsi" w:cstheme="majorHAnsi"/>
                <w:noProof/>
                <w:sz w:val="18"/>
                <w:szCs w:val="18"/>
              </w:rPr>
              <w:drawing>
                <wp:inline distT="0" distB="0" distL="0" distR="0" wp14:anchorId="2569F3D2" wp14:editId="7A5621DD">
                  <wp:extent cx="942975" cy="552450"/>
                  <wp:effectExtent l="0" t="0" r="9525"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343" w:type="dxa"/>
            <w:gridSpan w:val="8"/>
            <w:shd w:val="clear" w:color="auto" w:fill="DAEEF3" w:themeFill="accent5" w:themeFillTint="33"/>
            <w:vAlign w:val="center"/>
            <w:hideMark/>
          </w:tcPr>
          <w:p w14:paraId="4535EE99" w14:textId="77777777" w:rsidR="00571B4A" w:rsidRPr="00AD7A7E" w:rsidRDefault="00571B4A" w:rsidP="00571B4A">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ЗАВОД ЗА ЈАВНО ЗДРАВЉЕ ПАНЧЕВО</w:t>
            </w:r>
          </w:p>
        </w:tc>
      </w:tr>
      <w:tr w:rsidR="00571B4A" w:rsidRPr="00AD7A7E" w14:paraId="20F05D50" w14:textId="77777777" w:rsidTr="000863DE">
        <w:trPr>
          <w:trHeight w:val="688"/>
        </w:trPr>
        <w:tc>
          <w:tcPr>
            <w:tcW w:w="1976" w:type="dxa"/>
            <w:vMerge/>
            <w:shd w:val="clear" w:color="auto" w:fill="DAEEF3" w:themeFill="accent5" w:themeFillTint="33"/>
            <w:hideMark/>
          </w:tcPr>
          <w:p w14:paraId="01832099" w14:textId="77777777" w:rsidR="00571B4A" w:rsidRPr="00AD7A7E" w:rsidRDefault="00571B4A" w:rsidP="00571B4A">
            <w:pPr>
              <w:rPr>
                <w:rFonts w:asciiTheme="majorHAnsi" w:eastAsia="Times New Roman" w:hAnsiTheme="majorHAnsi" w:cstheme="majorHAnsi"/>
                <w:color w:val="000000"/>
                <w:sz w:val="18"/>
                <w:szCs w:val="18"/>
              </w:rPr>
            </w:pPr>
          </w:p>
        </w:tc>
        <w:tc>
          <w:tcPr>
            <w:tcW w:w="7343" w:type="dxa"/>
            <w:gridSpan w:val="8"/>
            <w:shd w:val="clear" w:color="auto" w:fill="DAEEF3" w:themeFill="accent5" w:themeFillTint="33"/>
            <w:vAlign w:val="center"/>
            <w:hideMark/>
          </w:tcPr>
          <w:p w14:paraId="28CF4D91" w14:textId="77777777" w:rsidR="00571B4A" w:rsidRPr="00AD7A7E" w:rsidRDefault="00571B4A" w:rsidP="00571B4A">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Центар за хигијену и хуману еколигију</w:t>
            </w:r>
          </w:p>
          <w:p w14:paraId="1E864ACD" w14:textId="33DF8EF1" w:rsidR="00571B4A" w:rsidRPr="00AD7A7E" w:rsidRDefault="00571B4A" w:rsidP="00571B4A">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Одељење хигијене</w:t>
            </w:r>
          </w:p>
        </w:tc>
      </w:tr>
      <w:tr w:rsidR="00571B4A" w:rsidRPr="00AD7A7E" w14:paraId="3F6E14FC" w14:textId="77777777" w:rsidTr="000863DE">
        <w:trPr>
          <w:trHeight w:val="200"/>
        </w:trPr>
        <w:tc>
          <w:tcPr>
            <w:tcW w:w="9319" w:type="dxa"/>
            <w:gridSpan w:val="9"/>
            <w:hideMark/>
          </w:tcPr>
          <w:p w14:paraId="3CCDD4EB" w14:textId="1C9D8131" w:rsidR="00571B4A" w:rsidRPr="00AD7A7E" w:rsidRDefault="00571B4A" w:rsidP="00571B4A">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i/>
                <w:iCs/>
                <w:color w:val="000000"/>
                <w:sz w:val="18"/>
                <w:szCs w:val="18"/>
              </w:rPr>
              <w:t>ГОДИШЊИ ИЗВЕШТАЈ О КВАЛИТЕТУ ВАЗДУХА</w:t>
            </w:r>
            <w:r w:rsidRPr="00AD7A7E">
              <w:rPr>
                <w:rFonts w:asciiTheme="majorHAnsi" w:eastAsia="Times New Roman" w:hAnsiTheme="majorHAnsi" w:cstheme="majorHAnsi"/>
                <w:b/>
                <w:bCs/>
                <w:color w:val="000000"/>
                <w:sz w:val="18"/>
                <w:szCs w:val="18"/>
                <w:vertAlign w:val="superscript"/>
              </w:rPr>
              <w:t>1</w:t>
            </w:r>
          </w:p>
        </w:tc>
      </w:tr>
      <w:tr w:rsidR="00571B4A" w:rsidRPr="00AD7A7E" w14:paraId="7F62D499" w14:textId="77777777" w:rsidTr="000863DE">
        <w:trPr>
          <w:trHeight w:val="200"/>
        </w:trPr>
        <w:tc>
          <w:tcPr>
            <w:tcW w:w="9319" w:type="dxa"/>
            <w:gridSpan w:val="9"/>
            <w:hideMark/>
          </w:tcPr>
          <w:p w14:paraId="7D27EAAC" w14:textId="41A8AEE9"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i/>
                <w:iCs/>
                <w:color w:val="000000"/>
                <w:sz w:val="18"/>
                <w:szCs w:val="18"/>
              </w:rPr>
              <w:t>МЕРНО МЕСТО:</w:t>
            </w:r>
            <w:r w:rsidRPr="00AD7A7E">
              <w:rPr>
                <w:rFonts w:asciiTheme="majorHAnsi" w:eastAsia="Times New Roman" w:hAnsiTheme="majorHAnsi" w:cstheme="majorHAnsi"/>
                <w:color w:val="000000"/>
                <w:sz w:val="18"/>
                <w:szCs w:val="18"/>
              </w:rPr>
              <w:t xml:space="preserve"> </w:t>
            </w:r>
            <w:r w:rsidR="000863DE" w:rsidRPr="00AD7A7E">
              <w:rPr>
                <w:rFonts w:asciiTheme="majorHAnsi" w:eastAsia="Times New Roman" w:hAnsiTheme="majorHAnsi" w:cstheme="majorHAnsi"/>
                <w:b/>
                <w:bCs/>
                <w:color w:val="000000"/>
                <w:sz w:val="18"/>
                <w:szCs w:val="18"/>
              </w:rPr>
              <w:t>Вршац, Царински терминал</w:t>
            </w:r>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r w:rsidRPr="00AD7A7E">
              <w:rPr>
                <w:rFonts w:asciiTheme="majorHAnsi" w:eastAsia="Times New Roman" w:hAnsiTheme="majorHAnsi" w:cstheme="majorHAnsi"/>
                <w:i/>
                <w:iCs/>
                <w:color w:val="000000"/>
                <w:sz w:val="18"/>
                <w:szCs w:val="18"/>
              </w:rPr>
              <w:t>Година:</w:t>
            </w:r>
            <w:r w:rsidR="000863DE" w:rsidRPr="00AD7A7E">
              <w:rPr>
                <w:rFonts w:asciiTheme="majorHAnsi" w:eastAsia="Times New Roman" w:hAnsiTheme="majorHAnsi" w:cstheme="majorHAnsi"/>
                <w:b/>
                <w:bCs/>
                <w:color w:val="000000"/>
                <w:sz w:val="18"/>
                <w:szCs w:val="18"/>
              </w:rPr>
              <w:t xml:space="preserve"> 2021.</w:t>
            </w:r>
          </w:p>
        </w:tc>
      </w:tr>
      <w:tr w:rsidR="00571B4A" w:rsidRPr="00AD7A7E" w14:paraId="5F7DC480" w14:textId="77777777" w:rsidTr="000863DE">
        <w:trPr>
          <w:trHeight w:val="224"/>
        </w:trPr>
        <w:tc>
          <w:tcPr>
            <w:tcW w:w="9319" w:type="dxa"/>
            <w:gridSpan w:val="9"/>
            <w:hideMark/>
          </w:tcPr>
          <w:p w14:paraId="11EA2AEF" w14:textId="77777777" w:rsidR="00571B4A" w:rsidRPr="00AD7A7E" w:rsidRDefault="00571B4A" w:rsidP="00571B4A">
            <w:pPr>
              <w:jc w:val="center"/>
              <w:rPr>
                <w:rFonts w:asciiTheme="majorHAnsi" w:eastAsia="Times New Roman" w:hAnsiTheme="majorHAnsi" w:cstheme="majorHAnsi"/>
                <w:b/>
                <w:bCs/>
                <w:color w:val="0000FF"/>
                <w:sz w:val="18"/>
                <w:szCs w:val="18"/>
              </w:rPr>
            </w:pPr>
            <w:r w:rsidRPr="00AD7A7E">
              <w:rPr>
                <w:rFonts w:asciiTheme="majorHAnsi" w:eastAsia="Times New Roman" w:hAnsiTheme="majorHAnsi" w:cstheme="majorHAnsi"/>
                <w:b/>
                <w:bCs/>
                <w:color w:val="0000FF"/>
                <w:sz w:val="18"/>
                <w:szCs w:val="18"/>
              </w:rPr>
              <w:t>Накнадна анализа узорка PM</w:t>
            </w:r>
            <w:r w:rsidRPr="00AD7A7E">
              <w:rPr>
                <w:rFonts w:asciiTheme="majorHAnsi" w:eastAsia="Times New Roman" w:hAnsiTheme="majorHAnsi" w:cstheme="majorHAnsi"/>
                <w:b/>
                <w:bCs/>
                <w:color w:val="0000FF"/>
                <w:sz w:val="18"/>
                <w:szCs w:val="18"/>
                <w:vertAlign w:val="subscript"/>
              </w:rPr>
              <w:t>10</w:t>
            </w:r>
          </w:p>
        </w:tc>
      </w:tr>
      <w:tr w:rsidR="00571B4A" w:rsidRPr="00AD7A7E" w14:paraId="34DDBE50" w14:textId="77777777" w:rsidTr="000863DE">
        <w:trPr>
          <w:trHeight w:val="224"/>
        </w:trPr>
        <w:tc>
          <w:tcPr>
            <w:tcW w:w="2471" w:type="dxa"/>
            <w:gridSpan w:val="2"/>
            <w:vAlign w:val="center"/>
            <w:hideMark/>
          </w:tcPr>
          <w:p w14:paraId="76E84CBF" w14:textId="77777777" w:rsidR="00571B4A" w:rsidRPr="00AD7A7E" w:rsidRDefault="00571B4A" w:rsidP="000863DE">
            <w:pPr>
              <w:jc w:val="center"/>
              <w:rPr>
                <w:rFonts w:asciiTheme="majorHAnsi" w:eastAsia="Times New Roman" w:hAnsiTheme="majorHAnsi" w:cstheme="majorHAnsi"/>
                <w:b/>
                <w:bCs/>
                <w:i/>
                <w:iCs/>
                <w:color w:val="000000"/>
                <w:sz w:val="18"/>
                <w:szCs w:val="18"/>
              </w:rPr>
            </w:pPr>
            <w:r w:rsidRPr="00AD7A7E">
              <w:rPr>
                <w:rFonts w:asciiTheme="majorHAnsi" w:eastAsia="Times New Roman" w:hAnsiTheme="majorHAnsi" w:cstheme="majorHAnsi"/>
                <w:b/>
                <w:bCs/>
                <w:i/>
                <w:iCs/>
                <w:color w:val="000000"/>
                <w:sz w:val="18"/>
                <w:szCs w:val="18"/>
              </w:rPr>
              <w:t>Параметар</w:t>
            </w:r>
          </w:p>
        </w:tc>
        <w:tc>
          <w:tcPr>
            <w:tcW w:w="6848" w:type="dxa"/>
            <w:gridSpan w:val="7"/>
            <w:hideMark/>
          </w:tcPr>
          <w:p w14:paraId="48D52AF4" w14:textId="77777777" w:rsidR="00571B4A" w:rsidRPr="00AD7A7E" w:rsidRDefault="00571B4A" w:rsidP="00571B4A">
            <w:pPr>
              <w:ind w:firstLineChars="1300" w:firstLine="234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СТАТИСТИЧКИ ПОКАЗАТЕЉИ</w:t>
            </w:r>
          </w:p>
        </w:tc>
      </w:tr>
      <w:tr w:rsidR="000863DE" w:rsidRPr="00AD7A7E" w14:paraId="1BAB6DA0" w14:textId="77777777" w:rsidTr="000863DE">
        <w:trPr>
          <w:trHeight w:val="439"/>
        </w:trPr>
        <w:tc>
          <w:tcPr>
            <w:tcW w:w="2471" w:type="dxa"/>
            <w:gridSpan w:val="2"/>
            <w:vAlign w:val="center"/>
            <w:hideMark/>
          </w:tcPr>
          <w:p w14:paraId="39DADD94" w14:textId="2973B73A" w:rsidR="000863DE" w:rsidRPr="00AD7A7E" w:rsidRDefault="000863DE" w:rsidP="000863DE">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rPr>
              <w:t>Тешки</w:t>
            </w:r>
            <w:r w:rsidRPr="00AD7A7E">
              <w:rPr>
                <w:rFonts w:asciiTheme="majorHAnsi" w:eastAsia="Times New Roman" w:hAnsiTheme="majorHAnsi" w:cstheme="majorHAnsi"/>
                <w:b/>
                <w:bCs/>
                <w:color w:val="000000"/>
                <w:sz w:val="18"/>
                <w:szCs w:val="18"/>
                <w:lang w:val="sr-Cyrl-RS"/>
              </w:rPr>
              <w:t xml:space="preserve"> </w:t>
            </w:r>
            <w:r w:rsidRPr="00AD7A7E">
              <w:rPr>
                <w:rFonts w:asciiTheme="majorHAnsi" w:eastAsia="Times New Roman" w:hAnsiTheme="majorHAnsi" w:cstheme="majorHAnsi"/>
                <w:b/>
                <w:bCs/>
                <w:color w:val="000000"/>
                <w:sz w:val="18"/>
                <w:szCs w:val="18"/>
              </w:rPr>
              <w:t>метали</w:t>
            </w:r>
          </w:p>
        </w:tc>
        <w:tc>
          <w:tcPr>
            <w:tcW w:w="1126" w:type="dxa"/>
            <w:hideMark/>
          </w:tcPr>
          <w:p w14:paraId="1C733A6E" w14:textId="77777777" w:rsidR="000863DE" w:rsidRPr="00AD7A7E" w:rsidRDefault="000863DE" w:rsidP="00571B4A">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јединица</w:t>
            </w:r>
          </w:p>
        </w:tc>
        <w:tc>
          <w:tcPr>
            <w:tcW w:w="446" w:type="dxa"/>
            <w:hideMark/>
          </w:tcPr>
          <w:p w14:paraId="0B954244" w14:textId="77777777" w:rsidR="000863DE" w:rsidRPr="00AD7A7E" w:rsidRDefault="000863DE" w:rsidP="00571B4A">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N</w:t>
            </w:r>
          </w:p>
        </w:tc>
        <w:tc>
          <w:tcPr>
            <w:tcW w:w="1052" w:type="dxa"/>
            <w:hideMark/>
          </w:tcPr>
          <w:p w14:paraId="781BD5EF" w14:textId="77777777" w:rsidR="000863DE" w:rsidRPr="00AD7A7E" w:rsidRDefault="000863DE" w:rsidP="00571B4A">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Csr</w:t>
            </w:r>
          </w:p>
        </w:tc>
        <w:tc>
          <w:tcPr>
            <w:tcW w:w="1052" w:type="dxa"/>
            <w:hideMark/>
          </w:tcPr>
          <w:p w14:paraId="5EEB2A9B" w14:textId="77777777" w:rsidR="000863DE" w:rsidRPr="00AD7A7E" w:rsidRDefault="000863DE" w:rsidP="00571B4A">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C50</w:t>
            </w:r>
          </w:p>
        </w:tc>
        <w:tc>
          <w:tcPr>
            <w:tcW w:w="1162" w:type="dxa"/>
            <w:hideMark/>
          </w:tcPr>
          <w:p w14:paraId="7ECE7504" w14:textId="77777777" w:rsidR="000863DE" w:rsidRPr="00AD7A7E" w:rsidRDefault="000863DE" w:rsidP="00571B4A">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Cmin</w:t>
            </w:r>
          </w:p>
        </w:tc>
        <w:tc>
          <w:tcPr>
            <w:tcW w:w="789" w:type="dxa"/>
            <w:hideMark/>
          </w:tcPr>
          <w:p w14:paraId="516C0C32" w14:textId="77777777" w:rsidR="000863DE" w:rsidRPr="00AD7A7E" w:rsidRDefault="000863DE" w:rsidP="00571B4A">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Cmax</w:t>
            </w:r>
          </w:p>
        </w:tc>
        <w:tc>
          <w:tcPr>
            <w:tcW w:w="1221" w:type="dxa"/>
            <w:hideMark/>
          </w:tcPr>
          <w:p w14:paraId="391CA9D0" w14:textId="6D1BEA2E" w:rsidR="000863DE" w:rsidRPr="00AD7A7E" w:rsidRDefault="000863DE" w:rsidP="00571B4A">
            <w:pPr>
              <w:ind w:firstLineChars="300" w:firstLine="542"/>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 xml:space="preserve">GV </w:t>
            </w:r>
            <w:r w:rsidRPr="00AD7A7E">
              <w:rPr>
                <w:rFonts w:asciiTheme="majorHAnsi" w:eastAsia="Times New Roman" w:hAnsiTheme="majorHAnsi" w:cstheme="majorHAnsi"/>
                <w:color w:val="000000"/>
                <w:sz w:val="18"/>
                <w:szCs w:val="18"/>
              </w:rPr>
              <w:t>(1</w:t>
            </w:r>
            <w:r w:rsidR="00071F00" w:rsidRPr="00AD7A7E">
              <w:rPr>
                <w:rFonts w:asciiTheme="majorHAnsi" w:eastAsia="Times New Roman" w:hAnsiTheme="majorHAnsi" w:cstheme="majorHAnsi"/>
                <w:color w:val="000000"/>
                <w:sz w:val="18"/>
                <w:szCs w:val="18"/>
                <w:lang w:val="sr-Cyrl-RS"/>
              </w:rPr>
              <w:t>год</w:t>
            </w:r>
            <w:r w:rsidRPr="00AD7A7E">
              <w:rPr>
                <w:rFonts w:asciiTheme="majorHAnsi" w:eastAsia="Times New Roman" w:hAnsiTheme="majorHAnsi" w:cstheme="majorHAnsi"/>
                <w:color w:val="000000"/>
                <w:sz w:val="18"/>
                <w:szCs w:val="18"/>
              </w:rPr>
              <w:t>)</w:t>
            </w:r>
          </w:p>
        </w:tc>
      </w:tr>
      <w:tr w:rsidR="00571B4A" w:rsidRPr="00AD7A7E" w14:paraId="23B68C77" w14:textId="77777777" w:rsidTr="000863DE">
        <w:trPr>
          <w:trHeight w:val="200"/>
        </w:trPr>
        <w:tc>
          <w:tcPr>
            <w:tcW w:w="2471" w:type="dxa"/>
            <w:gridSpan w:val="2"/>
            <w:hideMark/>
          </w:tcPr>
          <w:p w14:paraId="59A6CEFE"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Кадмијум</w:t>
            </w:r>
          </w:p>
        </w:tc>
        <w:tc>
          <w:tcPr>
            <w:tcW w:w="1126" w:type="dxa"/>
            <w:hideMark/>
          </w:tcPr>
          <w:p w14:paraId="6F5FCC06"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4922F5A5"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5D369155"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0,0749</w:t>
            </w:r>
          </w:p>
        </w:tc>
        <w:tc>
          <w:tcPr>
            <w:tcW w:w="1052" w:type="dxa"/>
            <w:hideMark/>
          </w:tcPr>
          <w:p w14:paraId="11725448"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1162" w:type="dxa"/>
            <w:hideMark/>
          </w:tcPr>
          <w:p w14:paraId="6A17FEEF"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789" w:type="dxa"/>
            <w:hideMark/>
          </w:tcPr>
          <w:p w14:paraId="359BFA2E"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0,6</w:t>
            </w:r>
          </w:p>
        </w:tc>
        <w:tc>
          <w:tcPr>
            <w:tcW w:w="1221" w:type="dxa"/>
            <w:hideMark/>
          </w:tcPr>
          <w:p w14:paraId="3BD98B01"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5*</w:t>
            </w:r>
          </w:p>
        </w:tc>
      </w:tr>
      <w:tr w:rsidR="00571B4A" w:rsidRPr="00AD7A7E" w14:paraId="36F5B137" w14:textId="77777777" w:rsidTr="000863DE">
        <w:trPr>
          <w:trHeight w:val="200"/>
        </w:trPr>
        <w:tc>
          <w:tcPr>
            <w:tcW w:w="2471" w:type="dxa"/>
            <w:gridSpan w:val="2"/>
            <w:hideMark/>
          </w:tcPr>
          <w:p w14:paraId="2D3788AC"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Олово</w:t>
            </w:r>
          </w:p>
        </w:tc>
        <w:tc>
          <w:tcPr>
            <w:tcW w:w="1126" w:type="dxa"/>
            <w:hideMark/>
          </w:tcPr>
          <w:p w14:paraId="46830759"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µg/m</w:t>
            </w:r>
            <w:r w:rsidRPr="00AD7A7E">
              <w:rPr>
                <w:rFonts w:asciiTheme="majorHAnsi" w:eastAsia="Times New Roman" w:hAnsiTheme="majorHAnsi" w:cstheme="majorHAnsi"/>
                <w:color w:val="000000"/>
                <w:sz w:val="18"/>
                <w:szCs w:val="18"/>
                <w:vertAlign w:val="superscript"/>
              </w:rPr>
              <w:t>3</w:t>
            </w:r>
          </w:p>
        </w:tc>
        <w:tc>
          <w:tcPr>
            <w:tcW w:w="446" w:type="dxa"/>
            <w:hideMark/>
          </w:tcPr>
          <w:p w14:paraId="2BBDCB82"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2B34FC77" w14:textId="1A20B630"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0,0047</w:t>
            </w:r>
            <w:r w:rsidR="00780A8D" w:rsidRPr="00AD7A7E">
              <w:rPr>
                <w:rFonts w:asciiTheme="majorHAnsi" w:eastAsia="Times New Roman" w:hAnsiTheme="majorHAnsi" w:cstheme="majorHAnsi"/>
                <w:color w:val="000000"/>
                <w:sz w:val="18"/>
                <w:szCs w:val="18"/>
                <w:lang w:val="sr-Cyrl-RS"/>
              </w:rPr>
              <w:t>8</w:t>
            </w:r>
            <w:r w:rsidRPr="00AD7A7E">
              <w:rPr>
                <w:rFonts w:asciiTheme="majorHAnsi" w:eastAsia="Times New Roman" w:hAnsiTheme="majorHAnsi" w:cstheme="majorHAnsi"/>
                <w:color w:val="000000"/>
                <w:sz w:val="18"/>
                <w:szCs w:val="18"/>
              </w:rPr>
              <w:t>9</w:t>
            </w:r>
          </w:p>
        </w:tc>
        <w:tc>
          <w:tcPr>
            <w:tcW w:w="1052" w:type="dxa"/>
            <w:hideMark/>
          </w:tcPr>
          <w:p w14:paraId="2AC62A96"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0.000250</w:t>
            </w:r>
          </w:p>
        </w:tc>
        <w:tc>
          <w:tcPr>
            <w:tcW w:w="1162" w:type="dxa"/>
            <w:hideMark/>
          </w:tcPr>
          <w:p w14:paraId="0F5C8FAA"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789" w:type="dxa"/>
            <w:hideMark/>
          </w:tcPr>
          <w:p w14:paraId="6D00380F"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0,098</w:t>
            </w:r>
          </w:p>
        </w:tc>
        <w:tc>
          <w:tcPr>
            <w:tcW w:w="1221" w:type="dxa"/>
            <w:hideMark/>
          </w:tcPr>
          <w:p w14:paraId="3C738658"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0,5</w:t>
            </w:r>
          </w:p>
        </w:tc>
      </w:tr>
      <w:tr w:rsidR="00571B4A" w:rsidRPr="00AD7A7E" w14:paraId="74738A48" w14:textId="77777777" w:rsidTr="000863DE">
        <w:trPr>
          <w:trHeight w:val="200"/>
        </w:trPr>
        <w:tc>
          <w:tcPr>
            <w:tcW w:w="2471" w:type="dxa"/>
            <w:gridSpan w:val="2"/>
            <w:hideMark/>
          </w:tcPr>
          <w:p w14:paraId="0A9C5D41"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Никл</w:t>
            </w:r>
          </w:p>
        </w:tc>
        <w:tc>
          <w:tcPr>
            <w:tcW w:w="1126" w:type="dxa"/>
            <w:hideMark/>
          </w:tcPr>
          <w:p w14:paraId="2BB24B06"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71F4F8CC"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5DF99F39"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0,974</w:t>
            </w:r>
          </w:p>
        </w:tc>
        <w:tc>
          <w:tcPr>
            <w:tcW w:w="1052" w:type="dxa"/>
            <w:hideMark/>
          </w:tcPr>
          <w:p w14:paraId="4C5E23F3"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1162" w:type="dxa"/>
            <w:hideMark/>
          </w:tcPr>
          <w:p w14:paraId="5295FDBD"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789" w:type="dxa"/>
            <w:hideMark/>
          </w:tcPr>
          <w:p w14:paraId="5F341B0B"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1221" w:type="dxa"/>
            <w:hideMark/>
          </w:tcPr>
          <w:p w14:paraId="6CFE5799"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20*</w:t>
            </w:r>
          </w:p>
        </w:tc>
      </w:tr>
      <w:tr w:rsidR="00571B4A" w:rsidRPr="00AD7A7E" w14:paraId="0CBB030E" w14:textId="77777777" w:rsidTr="000863DE">
        <w:trPr>
          <w:trHeight w:val="200"/>
        </w:trPr>
        <w:tc>
          <w:tcPr>
            <w:tcW w:w="2471" w:type="dxa"/>
            <w:gridSpan w:val="2"/>
            <w:hideMark/>
          </w:tcPr>
          <w:p w14:paraId="0F8CD62F"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Арсен</w:t>
            </w:r>
          </w:p>
        </w:tc>
        <w:tc>
          <w:tcPr>
            <w:tcW w:w="1126" w:type="dxa"/>
            <w:hideMark/>
          </w:tcPr>
          <w:p w14:paraId="29017D73"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39367D58"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7A736744"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0,244</w:t>
            </w:r>
          </w:p>
        </w:tc>
        <w:tc>
          <w:tcPr>
            <w:tcW w:w="1052" w:type="dxa"/>
            <w:hideMark/>
          </w:tcPr>
          <w:p w14:paraId="384D94CA"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1162" w:type="dxa"/>
            <w:hideMark/>
          </w:tcPr>
          <w:p w14:paraId="1351D13E"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789" w:type="dxa"/>
            <w:hideMark/>
          </w:tcPr>
          <w:p w14:paraId="44D4F26B"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3,77</w:t>
            </w:r>
          </w:p>
        </w:tc>
        <w:tc>
          <w:tcPr>
            <w:tcW w:w="1221" w:type="dxa"/>
            <w:hideMark/>
          </w:tcPr>
          <w:p w14:paraId="3864C3DF"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6*</w:t>
            </w:r>
          </w:p>
        </w:tc>
      </w:tr>
      <w:tr w:rsidR="00571B4A" w:rsidRPr="00AD7A7E" w14:paraId="7F40C00C" w14:textId="77777777" w:rsidTr="000863DE">
        <w:trPr>
          <w:trHeight w:val="200"/>
        </w:trPr>
        <w:tc>
          <w:tcPr>
            <w:tcW w:w="2471" w:type="dxa"/>
            <w:gridSpan w:val="2"/>
            <w:hideMark/>
          </w:tcPr>
          <w:p w14:paraId="7D70D6AC"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Бензоапирен</w:t>
            </w:r>
          </w:p>
        </w:tc>
        <w:tc>
          <w:tcPr>
            <w:tcW w:w="1126" w:type="dxa"/>
            <w:hideMark/>
          </w:tcPr>
          <w:p w14:paraId="6CE8733A"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2C9963E5"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139A0A5B"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0,135</w:t>
            </w:r>
          </w:p>
        </w:tc>
        <w:tc>
          <w:tcPr>
            <w:tcW w:w="1052" w:type="dxa"/>
            <w:hideMark/>
          </w:tcPr>
          <w:p w14:paraId="178C0773"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1162" w:type="dxa"/>
            <w:hideMark/>
          </w:tcPr>
          <w:p w14:paraId="720677B4"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789" w:type="dxa"/>
            <w:hideMark/>
          </w:tcPr>
          <w:p w14:paraId="7D2B25AE"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1221" w:type="dxa"/>
            <w:hideMark/>
          </w:tcPr>
          <w:p w14:paraId="7B5176A0"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1*</w:t>
            </w:r>
          </w:p>
        </w:tc>
      </w:tr>
      <w:tr w:rsidR="00571B4A" w:rsidRPr="00AD7A7E" w14:paraId="19054633" w14:textId="77777777" w:rsidTr="000863DE">
        <w:trPr>
          <w:trHeight w:val="200"/>
        </w:trPr>
        <w:tc>
          <w:tcPr>
            <w:tcW w:w="9319" w:type="dxa"/>
            <w:gridSpan w:val="9"/>
            <w:hideMark/>
          </w:tcPr>
          <w:p w14:paraId="72148A29"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w:t>
            </w:r>
          </w:p>
        </w:tc>
      </w:tr>
      <w:tr w:rsidR="00571B4A" w:rsidRPr="00AD7A7E" w14:paraId="3DD3BDB0" w14:textId="77777777" w:rsidTr="000863DE">
        <w:trPr>
          <w:trHeight w:val="200"/>
        </w:trPr>
        <w:tc>
          <w:tcPr>
            <w:tcW w:w="9319" w:type="dxa"/>
            <w:gridSpan w:val="9"/>
            <w:hideMark/>
          </w:tcPr>
          <w:p w14:paraId="0BF78259" w14:textId="77777777" w:rsidR="00571B4A" w:rsidRPr="00AD7A7E" w:rsidRDefault="00571B4A" w:rsidP="00571B4A">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Легенда:</w:t>
            </w:r>
          </w:p>
          <w:p w14:paraId="2126EDD1" w14:textId="77777777" w:rsidR="000863DE" w:rsidRPr="00AD7A7E" w:rsidRDefault="000863DE"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FF"/>
                <w:sz w:val="18"/>
                <w:szCs w:val="18"/>
                <w:vertAlign w:val="superscript"/>
              </w:rPr>
              <w:t>1</w:t>
            </w:r>
            <w:r w:rsidRPr="00AD7A7E">
              <w:rPr>
                <w:rFonts w:asciiTheme="majorHAnsi" w:eastAsia="Times New Roman" w:hAnsiTheme="majorHAnsi" w:cstheme="majorHAnsi"/>
                <w:color w:val="0000FF"/>
                <w:sz w:val="18"/>
                <w:szCs w:val="18"/>
              </w:rPr>
              <w:t xml:space="preserve"> </w:t>
            </w:r>
            <w:r w:rsidRPr="00AD7A7E">
              <w:rPr>
                <w:rFonts w:asciiTheme="majorHAnsi" w:eastAsia="Times New Roman" w:hAnsiTheme="majorHAnsi" w:cstheme="majorHAnsi"/>
                <w:color w:val="000000"/>
                <w:sz w:val="18"/>
                <w:szCs w:val="18"/>
              </w:rPr>
              <w:t>Статистички подаци добијени су обрадом 24h концентрација</w:t>
            </w:r>
          </w:p>
          <w:p w14:paraId="7A62DD61" w14:textId="6D7E2BBC" w:rsidR="000863DE" w:rsidRPr="00AD7A7E" w:rsidRDefault="000863DE" w:rsidP="00571B4A">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00"/>
                <w:sz w:val="18"/>
                <w:szCs w:val="18"/>
              </w:rPr>
              <w:t>* Циљна вредност за просечну годишњу вредност укупног садржаја суспендованих честица PM</w:t>
            </w:r>
            <w:r w:rsidRPr="00AD7A7E">
              <w:rPr>
                <w:rFonts w:asciiTheme="majorHAnsi" w:eastAsia="Times New Roman" w:hAnsiTheme="majorHAnsi" w:cstheme="majorHAnsi"/>
                <w:color w:val="000000"/>
                <w:sz w:val="18"/>
                <w:szCs w:val="18"/>
                <w:vertAlign w:val="subscript"/>
              </w:rPr>
              <w:t>10</w:t>
            </w:r>
          </w:p>
        </w:tc>
      </w:tr>
    </w:tbl>
    <w:p w14:paraId="73DDF67E" w14:textId="498B377F" w:rsidR="0044300A" w:rsidRPr="00416D3A" w:rsidRDefault="00B177FA" w:rsidP="001D546D">
      <w:pPr>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w:t>
      </w:r>
      <w:r w:rsidR="00DE4ADC" w:rsidRPr="00416D3A">
        <w:rPr>
          <w:rFonts w:asciiTheme="majorHAnsi" w:hAnsiTheme="majorHAnsi" w:cstheme="majorHAnsi"/>
          <w:i/>
          <w:iCs/>
          <w:sz w:val="18"/>
          <w:szCs w:val="18"/>
          <w:lang w:val="sr-Cyrl-RS"/>
        </w:rPr>
        <w:t>21</w:t>
      </w:r>
      <w:r w:rsidRPr="00416D3A">
        <w:rPr>
          <w:rFonts w:asciiTheme="majorHAnsi" w:hAnsiTheme="majorHAnsi" w:cstheme="majorHAnsi"/>
          <w:i/>
          <w:iCs/>
          <w:sz w:val="18"/>
          <w:szCs w:val="18"/>
          <w:lang w:val="sr-Cyrl-RS"/>
        </w:rPr>
        <w:t>. годину</w:t>
      </w:r>
    </w:p>
    <w:p w14:paraId="76AEB2E9" w14:textId="77777777" w:rsidR="006075E3" w:rsidRPr="00416D3A" w:rsidRDefault="006075E3" w:rsidP="00E57BB5">
      <w:pPr>
        <w:spacing w:after="0"/>
        <w:jc w:val="both"/>
        <w:rPr>
          <w:rFonts w:asciiTheme="majorHAnsi" w:hAnsiTheme="majorHAnsi" w:cstheme="majorHAnsi"/>
          <w:i/>
          <w:iCs/>
          <w:sz w:val="18"/>
          <w:szCs w:val="18"/>
          <w:lang w:val="sr-Latn-RS"/>
        </w:rPr>
      </w:pPr>
    </w:p>
    <w:p w14:paraId="10076D72" w14:textId="77777777" w:rsidR="006075E3" w:rsidRPr="0019456C" w:rsidRDefault="006075E3" w:rsidP="00E57BB5">
      <w:pPr>
        <w:spacing w:after="0"/>
        <w:jc w:val="both"/>
        <w:rPr>
          <w:rFonts w:asciiTheme="majorHAnsi" w:hAnsiTheme="majorHAnsi" w:cstheme="majorHAnsi"/>
          <w:i/>
          <w:iCs/>
          <w:lang w:val="sr-Cyrl-RS"/>
        </w:rPr>
      </w:pPr>
    </w:p>
    <w:p w14:paraId="7978A4BF" w14:textId="27129C6B" w:rsidR="00071F00" w:rsidRPr="00AD7A7E" w:rsidRDefault="00071F00" w:rsidP="00E57BB5">
      <w:pPr>
        <w:spacing w:after="0"/>
        <w:jc w:val="both"/>
        <w:rPr>
          <w:rFonts w:asciiTheme="majorHAnsi" w:hAnsiTheme="majorHAnsi" w:cstheme="majorHAnsi"/>
          <w:lang w:val="sr-Cyrl-RS"/>
        </w:rPr>
      </w:pPr>
      <w:r w:rsidRPr="0019456C">
        <w:rPr>
          <w:rFonts w:asciiTheme="majorHAnsi" w:hAnsiTheme="majorHAnsi" w:cstheme="majorHAnsi"/>
          <w:i/>
          <w:iCs/>
          <w:lang w:val="sr-Cyrl-RS"/>
        </w:rPr>
        <w:t>Табела: Накнадна анализа PM</w:t>
      </w:r>
      <w:r w:rsidRPr="0019456C">
        <w:rPr>
          <w:rFonts w:asciiTheme="majorHAnsi" w:hAnsiTheme="majorHAnsi" w:cstheme="majorHAnsi"/>
          <w:i/>
          <w:iCs/>
          <w:vertAlign w:val="subscript"/>
          <w:lang w:val="sr-Cyrl-RS"/>
        </w:rPr>
        <w:t>10</w:t>
      </w:r>
      <w:r w:rsidRPr="0019456C">
        <w:rPr>
          <w:rFonts w:asciiTheme="majorHAnsi" w:hAnsiTheme="majorHAnsi" w:cstheme="majorHAnsi"/>
          <w:i/>
          <w:iCs/>
          <w:lang w:val="sr-Cyrl-RS"/>
        </w:rPr>
        <w:t xml:space="preserve"> у Вршцу на мерном месту </w:t>
      </w:r>
      <w:r w:rsidR="00E57BB5" w:rsidRPr="0019456C">
        <w:rPr>
          <w:rFonts w:asciiTheme="majorHAnsi" w:hAnsiTheme="majorHAnsi" w:cstheme="majorHAnsi"/>
          <w:i/>
          <w:iCs/>
          <w:lang w:val="sr-Cyrl-RS"/>
        </w:rPr>
        <w:t>Војнички трг</w:t>
      </w:r>
      <w:r w:rsidRPr="0019456C">
        <w:rPr>
          <w:rFonts w:asciiTheme="majorHAnsi" w:hAnsiTheme="majorHAnsi" w:cstheme="majorHAnsi"/>
          <w:i/>
          <w:iCs/>
          <w:lang w:val="sr-Cyrl-RS"/>
        </w:rPr>
        <w:t>, 2021. година</w:t>
      </w:r>
    </w:p>
    <w:tbl>
      <w:tblPr>
        <w:tblStyle w:val="TableGridLight"/>
        <w:tblW w:w="9211" w:type="dxa"/>
        <w:tblLook w:val="04A0" w:firstRow="1" w:lastRow="0" w:firstColumn="1" w:lastColumn="0" w:noHBand="0" w:noVBand="1"/>
      </w:tblPr>
      <w:tblGrid>
        <w:gridCol w:w="1962"/>
        <w:gridCol w:w="941"/>
        <w:gridCol w:w="996"/>
        <w:gridCol w:w="414"/>
        <w:gridCol w:w="985"/>
        <w:gridCol w:w="853"/>
        <w:gridCol w:w="990"/>
        <w:gridCol w:w="670"/>
        <w:gridCol w:w="1400"/>
      </w:tblGrid>
      <w:tr w:rsidR="00E57BB5" w:rsidRPr="00AD7A7E" w14:paraId="21754BD1" w14:textId="77777777" w:rsidTr="00213490">
        <w:trPr>
          <w:trHeight w:val="167"/>
        </w:trPr>
        <w:tc>
          <w:tcPr>
            <w:tcW w:w="1962" w:type="dxa"/>
            <w:vMerge w:val="restart"/>
            <w:noWrap/>
            <w:vAlign w:val="center"/>
            <w:hideMark/>
          </w:tcPr>
          <w:p w14:paraId="41DE592D" w14:textId="2ECF1F84"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hAnsiTheme="majorHAnsi" w:cstheme="majorHAnsi"/>
                <w:noProof/>
                <w:sz w:val="18"/>
                <w:szCs w:val="18"/>
              </w:rPr>
              <w:drawing>
                <wp:inline distT="0" distB="0" distL="0" distR="0" wp14:anchorId="5AF8C76B" wp14:editId="555E09E1">
                  <wp:extent cx="942975" cy="552450"/>
                  <wp:effectExtent l="0" t="0" r="9525"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249" w:type="dxa"/>
            <w:gridSpan w:val="8"/>
            <w:shd w:val="clear" w:color="auto" w:fill="DAEEF3" w:themeFill="accent5" w:themeFillTint="33"/>
            <w:vAlign w:val="center"/>
            <w:hideMark/>
          </w:tcPr>
          <w:p w14:paraId="0A0FF6A2" w14:textId="77777777" w:rsidR="00E57BB5" w:rsidRPr="00AD7A7E" w:rsidRDefault="00E57BB5" w:rsidP="00E57BB5">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ЗАВОД ЗА ЈАВНО ЗДРАВЉЕ ПАНЧЕВО</w:t>
            </w:r>
          </w:p>
        </w:tc>
      </w:tr>
      <w:tr w:rsidR="00E57BB5" w:rsidRPr="00AD7A7E" w14:paraId="40ED4361" w14:textId="77777777" w:rsidTr="00213490">
        <w:trPr>
          <w:trHeight w:val="574"/>
        </w:trPr>
        <w:tc>
          <w:tcPr>
            <w:tcW w:w="1962" w:type="dxa"/>
            <w:vMerge/>
            <w:hideMark/>
          </w:tcPr>
          <w:p w14:paraId="2BEA55C9" w14:textId="77777777" w:rsidR="00E57BB5" w:rsidRPr="00AD7A7E" w:rsidRDefault="00E57BB5" w:rsidP="00E57BB5">
            <w:pPr>
              <w:rPr>
                <w:rFonts w:asciiTheme="majorHAnsi" w:eastAsia="Times New Roman" w:hAnsiTheme="majorHAnsi" w:cstheme="majorHAnsi"/>
                <w:color w:val="000000"/>
                <w:sz w:val="18"/>
                <w:szCs w:val="18"/>
              </w:rPr>
            </w:pPr>
          </w:p>
        </w:tc>
        <w:tc>
          <w:tcPr>
            <w:tcW w:w="7249" w:type="dxa"/>
            <w:gridSpan w:val="8"/>
            <w:shd w:val="clear" w:color="auto" w:fill="DAEEF3" w:themeFill="accent5" w:themeFillTint="33"/>
            <w:vAlign w:val="center"/>
            <w:hideMark/>
          </w:tcPr>
          <w:p w14:paraId="42AF972C" w14:textId="77777777" w:rsidR="00E57BB5" w:rsidRPr="00AD7A7E" w:rsidRDefault="00E57BB5" w:rsidP="00E57BB5">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Центар за хигијену и хуману еколигију</w:t>
            </w:r>
          </w:p>
          <w:p w14:paraId="57E9D716" w14:textId="65474EB2" w:rsidR="00E57BB5" w:rsidRPr="00AD7A7E" w:rsidRDefault="00E57BB5" w:rsidP="00E57BB5">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Одељење хигијене</w:t>
            </w:r>
          </w:p>
        </w:tc>
      </w:tr>
      <w:tr w:rsidR="00E57BB5" w:rsidRPr="00AD7A7E" w14:paraId="77F84903" w14:textId="77777777" w:rsidTr="00213490">
        <w:trPr>
          <w:trHeight w:val="167"/>
        </w:trPr>
        <w:tc>
          <w:tcPr>
            <w:tcW w:w="9211" w:type="dxa"/>
            <w:gridSpan w:val="9"/>
            <w:hideMark/>
          </w:tcPr>
          <w:p w14:paraId="75988A23" w14:textId="77777777" w:rsidR="00E57BB5" w:rsidRPr="00AD7A7E" w:rsidRDefault="00E57BB5" w:rsidP="00E57BB5">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i/>
                <w:iCs/>
                <w:color w:val="000000"/>
                <w:sz w:val="18"/>
                <w:szCs w:val="18"/>
              </w:rPr>
              <w:t>ГОДИШЊИ ИЗВЕШТАЈ О КВАЛИТЕТУ ВАЗДУХА</w:t>
            </w:r>
            <w:r w:rsidRPr="00AD7A7E">
              <w:rPr>
                <w:rFonts w:asciiTheme="majorHAnsi" w:eastAsia="Times New Roman" w:hAnsiTheme="majorHAnsi" w:cstheme="majorHAnsi"/>
                <w:b/>
                <w:bCs/>
                <w:color w:val="000000"/>
                <w:sz w:val="18"/>
                <w:szCs w:val="18"/>
              </w:rPr>
              <w:t xml:space="preserve"> </w:t>
            </w:r>
            <w:r w:rsidRPr="00AD7A7E">
              <w:rPr>
                <w:rFonts w:asciiTheme="majorHAnsi" w:eastAsia="Times New Roman" w:hAnsiTheme="majorHAnsi" w:cstheme="majorHAnsi"/>
                <w:b/>
                <w:bCs/>
                <w:i/>
                <w:iCs/>
                <w:color w:val="000000"/>
                <w:sz w:val="18"/>
                <w:szCs w:val="18"/>
                <w:vertAlign w:val="superscript"/>
              </w:rPr>
              <w:t>1</w:t>
            </w:r>
          </w:p>
        </w:tc>
      </w:tr>
      <w:tr w:rsidR="00E57BB5" w:rsidRPr="00AD7A7E" w14:paraId="63FD3156" w14:textId="77777777" w:rsidTr="00213490">
        <w:trPr>
          <w:trHeight w:val="167"/>
        </w:trPr>
        <w:tc>
          <w:tcPr>
            <w:tcW w:w="9211" w:type="dxa"/>
            <w:gridSpan w:val="9"/>
            <w:hideMark/>
          </w:tcPr>
          <w:p w14:paraId="0B15F24D" w14:textId="27674428" w:rsidR="00E57BB5" w:rsidRPr="00AD7A7E" w:rsidRDefault="00E57BB5" w:rsidP="00E57BB5">
            <w:pP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i/>
                <w:iCs/>
                <w:color w:val="000000"/>
                <w:sz w:val="18"/>
                <w:szCs w:val="18"/>
              </w:rPr>
              <w:t>МЕРНО МЕСТО:</w:t>
            </w:r>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b/>
                <w:bCs/>
                <w:color w:val="000000"/>
                <w:sz w:val="18"/>
                <w:szCs w:val="18"/>
              </w:rPr>
              <w:t xml:space="preserve">Вршац, Војнички трг </w:t>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i/>
                <w:iCs/>
                <w:color w:val="000000"/>
                <w:sz w:val="18"/>
                <w:szCs w:val="18"/>
              </w:rPr>
              <w:t>Година:</w:t>
            </w:r>
            <w:r w:rsidRPr="00AD7A7E">
              <w:rPr>
                <w:rFonts w:asciiTheme="majorHAnsi" w:eastAsia="Times New Roman" w:hAnsiTheme="majorHAnsi" w:cstheme="majorHAnsi"/>
                <w:color w:val="000000"/>
                <w:sz w:val="18"/>
                <w:szCs w:val="18"/>
                <w:lang w:val="sr-Cyrl-RS"/>
              </w:rPr>
              <w:t xml:space="preserve"> </w:t>
            </w:r>
            <w:r w:rsidRPr="00AD7A7E">
              <w:rPr>
                <w:rFonts w:asciiTheme="majorHAnsi" w:eastAsia="Times New Roman" w:hAnsiTheme="majorHAnsi" w:cstheme="majorHAnsi"/>
                <w:b/>
                <w:bCs/>
                <w:color w:val="000000"/>
                <w:sz w:val="18"/>
                <w:szCs w:val="18"/>
              </w:rPr>
              <w:t>2021.</w:t>
            </w:r>
          </w:p>
        </w:tc>
      </w:tr>
      <w:tr w:rsidR="00E57BB5" w:rsidRPr="00AD7A7E" w14:paraId="77AFD54A" w14:textId="77777777" w:rsidTr="00213490">
        <w:trPr>
          <w:trHeight w:val="187"/>
        </w:trPr>
        <w:tc>
          <w:tcPr>
            <w:tcW w:w="9211" w:type="dxa"/>
            <w:gridSpan w:val="9"/>
            <w:hideMark/>
          </w:tcPr>
          <w:p w14:paraId="2C13339D" w14:textId="77777777" w:rsidR="00E57BB5" w:rsidRPr="00AD7A7E" w:rsidRDefault="00E57BB5" w:rsidP="00E57BB5">
            <w:pPr>
              <w:jc w:val="center"/>
              <w:rPr>
                <w:rFonts w:asciiTheme="majorHAnsi" w:eastAsia="Times New Roman" w:hAnsiTheme="majorHAnsi" w:cstheme="majorHAnsi"/>
                <w:b/>
                <w:bCs/>
                <w:color w:val="0000FF"/>
                <w:sz w:val="18"/>
                <w:szCs w:val="18"/>
              </w:rPr>
            </w:pPr>
            <w:r w:rsidRPr="00AD7A7E">
              <w:rPr>
                <w:rFonts w:asciiTheme="majorHAnsi" w:eastAsia="Times New Roman" w:hAnsiTheme="majorHAnsi" w:cstheme="majorHAnsi"/>
                <w:b/>
                <w:bCs/>
                <w:color w:val="0000FF"/>
                <w:sz w:val="18"/>
                <w:szCs w:val="18"/>
              </w:rPr>
              <w:t>Накнадна анализа узорка PM</w:t>
            </w:r>
            <w:r w:rsidRPr="00AD7A7E">
              <w:rPr>
                <w:rFonts w:asciiTheme="majorHAnsi" w:eastAsia="Times New Roman" w:hAnsiTheme="majorHAnsi" w:cstheme="majorHAnsi"/>
                <w:b/>
                <w:bCs/>
                <w:color w:val="0000FF"/>
                <w:sz w:val="18"/>
                <w:szCs w:val="18"/>
                <w:vertAlign w:val="subscript"/>
              </w:rPr>
              <w:t>10</w:t>
            </w:r>
          </w:p>
        </w:tc>
      </w:tr>
      <w:tr w:rsidR="00E57BB5" w:rsidRPr="00AD7A7E" w14:paraId="057BD06F" w14:textId="77777777" w:rsidTr="00213490">
        <w:trPr>
          <w:trHeight w:val="187"/>
        </w:trPr>
        <w:tc>
          <w:tcPr>
            <w:tcW w:w="2903" w:type="dxa"/>
            <w:gridSpan w:val="2"/>
            <w:hideMark/>
          </w:tcPr>
          <w:p w14:paraId="2F966E1F" w14:textId="77777777" w:rsidR="00E57BB5" w:rsidRPr="00AD7A7E" w:rsidRDefault="00E57BB5" w:rsidP="00E57BB5">
            <w:pPr>
              <w:ind w:firstLineChars="500" w:firstLine="904"/>
              <w:rPr>
                <w:rFonts w:asciiTheme="majorHAnsi" w:eastAsia="Times New Roman" w:hAnsiTheme="majorHAnsi" w:cstheme="majorHAnsi"/>
                <w:b/>
                <w:bCs/>
                <w:i/>
                <w:iCs/>
                <w:color w:val="000000"/>
                <w:sz w:val="18"/>
                <w:szCs w:val="18"/>
              </w:rPr>
            </w:pPr>
            <w:r w:rsidRPr="00AD7A7E">
              <w:rPr>
                <w:rFonts w:asciiTheme="majorHAnsi" w:eastAsia="Times New Roman" w:hAnsiTheme="majorHAnsi" w:cstheme="majorHAnsi"/>
                <w:b/>
                <w:bCs/>
                <w:i/>
                <w:iCs/>
                <w:color w:val="000000"/>
                <w:sz w:val="18"/>
                <w:szCs w:val="18"/>
              </w:rPr>
              <w:t>Параметар</w:t>
            </w:r>
          </w:p>
        </w:tc>
        <w:tc>
          <w:tcPr>
            <w:tcW w:w="6307" w:type="dxa"/>
            <w:gridSpan w:val="7"/>
            <w:hideMark/>
          </w:tcPr>
          <w:p w14:paraId="390B6704" w14:textId="77777777" w:rsidR="00E57BB5" w:rsidRPr="00AD7A7E" w:rsidRDefault="00E57BB5" w:rsidP="00E57BB5">
            <w:pPr>
              <w:ind w:firstLineChars="1300" w:firstLine="234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СТАТИСТИЧКИ ПОКАЗАТЕЉИ</w:t>
            </w:r>
          </w:p>
        </w:tc>
      </w:tr>
      <w:tr w:rsidR="00E57BB5" w:rsidRPr="00AD7A7E" w14:paraId="7638A37E" w14:textId="77777777" w:rsidTr="00213490">
        <w:trPr>
          <w:trHeight w:val="360"/>
        </w:trPr>
        <w:tc>
          <w:tcPr>
            <w:tcW w:w="2903" w:type="dxa"/>
            <w:gridSpan w:val="2"/>
            <w:vAlign w:val="center"/>
            <w:hideMark/>
          </w:tcPr>
          <w:p w14:paraId="79F7ECD7" w14:textId="31D4DFDB" w:rsidR="00E57BB5" w:rsidRPr="00AD7A7E" w:rsidRDefault="00E57BB5" w:rsidP="00E57BB5">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rPr>
              <w:t>Тешки</w:t>
            </w:r>
            <w:r w:rsidRPr="00AD7A7E">
              <w:rPr>
                <w:rFonts w:asciiTheme="majorHAnsi" w:eastAsia="Times New Roman" w:hAnsiTheme="majorHAnsi" w:cstheme="majorHAnsi"/>
                <w:b/>
                <w:bCs/>
                <w:color w:val="000000"/>
                <w:sz w:val="18"/>
                <w:szCs w:val="18"/>
                <w:lang w:val="sr-Cyrl-RS"/>
              </w:rPr>
              <w:t xml:space="preserve"> </w:t>
            </w:r>
            <w:r w:rsidRPr="00AD7A7E">
              <w:rPr>
                <w:rFonts w:asciiTheme="majorHAnsi" w:eastAsia="Times New Roman" w:hAnsiTheme="majorHAnsi" w:cstheme="majorHAnsi"/>
                <w:b/>
                <w:bCs/>
                <w:color w:val="000000"/>
                <w:sz w:val="18"/>
                <w:szCs w:val="18"/>
              </w:rPr>
              <w:t>метали</w:t>
            </w:r>
          </w:p>
        </w:tc>
        <w:tc>
          <w:tcPr>
            <w:tcW w:w="996" w:type="dxa"/>
            <w:hideMark/>
          </w:tcPr>
          <w:p w14:paraId="3745EEFD" w14:textId="77777777" w:rsidR="00E57BB5" w:rsidRPr="00AD7A7E" w:rsidRDefault="00E57BB5" w:rsidP="00E57BB5">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јединица</w:t>
            </w:r>
          </w:p>
        </w:tc>
        <w:tc>
          <w:tcPr>
            <w:tcW w:w="414" w:type="dxa"/>
            <w:hideMark/>
          </w:tcPr>
          <w:p w14:paraId="10EE358E" w14:textId="77777777" w:rsidR="00E57BB5" w:rsidRPr="00AD7A7E" w:rsidRDefault="00E57BB5" w:rsidP="00E57BB5">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N</w:t>
            </w:r>
          </w:p>
        </w:tc>
        <w:tc>
          <w:tcPr>
            <w:tcW w:w="985" w:type="dxa"/>
            <w:hideMark/>
          </w:tcPr>
          <w:p w14:paraId="1D8953AB" w14:textId="77777777" w:rsidR="00E57BB5" w:rsidRPr="00AD7A7E" w:rsidRDefault="00E57BB5" w:rsidP="00E57BB5">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Csr</w:t>
            </w:r>
          </w:p>
        </w:tc>
        <w:tc>
          <w:tcPr>
            <w:tcW w:w="853" w:type="dxa"/>
            <w:hideMark/>
          </w:tcPr>
          <w:p w14:paraId="385B7ABF" w14:textId="77777777" w:rsidR="00E57BB5" w:rsidRPr="00AD7A7E" w:rsidRDefault="00E57BB5" w:rsidP="00E57BB5">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C50</w:t>
            </w:r>
          </w:p>
        </w:tc>
        <w:tc>
          <w:tcPr>
            <w:tcW w:w="990" w:type="dxa"/>
            <w:hideMark/>
          </w:tcPr>
          <w:p w14:paraId="2880D0FF" w14:textId="77777777" w:rsidR="00E57BB5" w:rsidRPr="00AD7A7E" w:rsidRDefault="00E57BB5" w:rsidP="00E57BB5">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Cmin</w:t>
            </w:r>
          </w:p>
        </w:tc>
        <w:tc>
          <w:tcPr>
            <w:tcW w:w="670" w:type="dxa"/>
            <w:hideMark/>
          </w:tcPr>
          <w:p w14:paraId="70DE97C8" w14:textId="77777777" w:rsidR="00E57BB5" w:rsidRPr="00AD7A7E" w:rsidRDefault="00E57BB5" w:rsidP="00E57BB5">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Cmax</w:t>
            </w:r>
          </w:p>
        </w:tc>
        <w:tc>
          <w:tcPr>
            <w:tcW w:w="1396" w:type="dxa"/>
            <w:hideMark/>
          </w:tcPr>
          <w:p w14:paraId="2671C8FF" w14:textId="77777777" w:rsidR="00E57BB5" w:rsidRPr="00AD7A7E" w:rsidRDefault="00E57BB5" w:rsidP="00E57BB5">
            <w:pPr>
              <w:ind w:firstLineChars="300" w:firstLine="542"/>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 xml:space="preserve">GV </w:t>
            </w:r>
            <w:r w:rsidRPr="00AD7A7E">
              <w:rPr>
                <w:rFonts w:asciiTheme="majorHAnsi" w:eastAsia="Times New Roman" w:hAnsiTheme="majorHAnsi" w:cstheme="majorHAnsi"/>
                <w:color w:val="000000"/>
                <w:sz w:val="18"/>
                <w:szCs w:val="18"/>
              </w:rPr>
              <w:t>(1god)</w:t>
            </w:r>
          </w:p>
        </w:tc>
      </w:tr>
      <w:tr w:rsidR="00E57BB5" w:rsidRPr="00AD7A7E" w14:paraId="2454326C" w14:textId="77777777" w:rsidTr="00213490">
        <w:trPr>
          <w:trHeight w:val="167"/>
        </w:trPr>
        <w:tc>
          <w:tcPr>
            <w:tcW w:w="2903" w:type="dxa"/>
            <w:gridSpan w:val="2"/>
            <w:hideMark/>
          </w:tcPr>
          <w:p w14:paraId="0627A1D5"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Кадмијум</w:t>
            </w:r>
          </w:p>
        </w:tc>
        <w:tc>
          <w:tcPr>
            <w:tcW w:w="996" w:type="dxa"/>
            <w:hideMark/>
          </w:tcPr>
          <w:p w14:paraId="397825D2"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514FC108"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7BAD1E47"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0,0899</w:t>
            </w:r>
          </w:p>
        </w:tc>
        <w:tc>
          <w:tcPr>
            <w:tcW w:w="853" w:type="dxa"/>
            <w:hideMark/>
          </w:tcPr>
          <w:p w14:paraId="3B6F89D9"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990" w:type="dxa"/>
            <w:hideMark/>
          </w:tcPr>
          <w:p w14:paraId="41080DA4"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670" w:type="dxa"/>
            <w:hideMark/>
          </w:tcPr>
          <w:p w14:paraId="6D00352D"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1396" w:type="dxa"/>
            <w:hideMark/>
          </w:tcPr>
          <w:p w14:paraId="3C04EF11"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5*</w:t>
            </w:r>
          </w:p>
        </w:tc>
      </w:tr>
      <w:tr w:rsidR="00E57BB5" w:rsidRPr="00AD7A7E" w14:paraId="33B641CB" w14:textId="77777777" w:rsidTr="00213490">
        <w:trPr>
          <w:trHeight w:val="167"/>
        </w:trPr>
        <w:tc>
          <w:tcPr>
            <w:tcW w:w="2903" w:type="dxa"/>
            <w:gridSpan w:val="2"/>
            <w:hideMark/>
          </w:tcPr>
          <w:p w14:paraId="4D1F2B81"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Олово</w:t>
            </w:r>
          </w:p>
        </w:tc>
        <w:tc>
          <w:tcPr>
            <w:tcW w:w="996" w:type="dxa"/>
            <w:hideMark/>
          </w:tcPr>
          <w:p w14:paraId="3FD4DEA3"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µg/m3</w:t>
            </w:r>
          </w:p>
        </w:tc>
        <w:tc>
          <w:tcPr>
            <w:tcW w:w="414" w:type="dxa"/>
            <w:hideMark/>
          </w:tcPr>
          <w:p w14:paraId="646DE6D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673D6E7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0,001639</w:t>
            </w:r>
          </w:p>
        </w:tc>
        <w:tc>
          <w:tcPr>
            <w:tcW w:w="853" w:type="dxa"/>
            <w:hideMark/>
          </w:tcPr>
          <w:p w14:paraId="3AC4ADF1"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990" w:type="dxa"/>
            <w:hideMark/>
          </w:tcPr>
          <w:p w14:paraId="2651CC0C"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670" w:type="dxa"/>
            <w:hideMark/>
          </w:tcPr>
          <w:p w14:paraId="2B0DA581"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0,015</w:t>
            </w:r>
          </w:p>
        </w:tc>
        <w:tc>
          <w:tcPr>
            <w:tcW w:w="1396" w:type="dxa"/>
            <w:hideMark/>
          </w:tcPr>
          <w:p w14:paraId="459301BB"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0,5</w:t>
            </w:r>
          </w:p>
        </w:tc>
      </w:tr>
      <w:tr w:rsidR="00E57BB5" w:rsidRPr="00AD7A7E" w14:paraId="5C461439" w14:textId="77777777" w:rsidTr="00213490">
        <w:trPr>
          <w:trHeight w:val="167"/>
        </w:trPr>
        <w:tc>
          <w:tcPr>
            <w:tcW w:w="2903" w:type="dxa"/>
            <w:gridSpan w:val="2"/>
            <w:hideMark/>
          </w:tcPr>
          <w:p w14:paraId="7206E0EF"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Никл</w:t>
            </w:r>
          </w:p>
        </w:tc>
        <w:tc>
          <w:tcPr>
            <w:tcW w:w="996" w:type="dxa"/>
            <w:hideMark/>
          </w:tcPr>
          <w:p w14:paraId="0CF02903"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7462190D"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7267F411"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1,407</w:t>
            </w:r>
          </w:p>
        </w:tc>
        <w:tc>
          <w:tcPr>
            <w:tcW w:w="853" w:type="dxa"/>
            <w:hideMark/>
          </w:tcPr>
          <w:p w14:paraId="190B2332"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990" w:type="dxa"/>
            <w:hideMark/>
          </w:tcPr>
          <w:p w14:paraId="5B51E1BF"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6F4E392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17,2</w:t>
            </w:r>
          </w:p>
        </w:tc>
        <w:tc>
          <w:tcPr>
            <w:tcW w:w="1396" w:type="dxa"/>
            <w:hideMark/>
          </w:tcPr>
          <w:p w14:paraId="26F33BB3"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20*</w:t>
            </w:r>
          </w:p>
        </w:tc>
      </w:tr>
      <w:tr w:rsidR="00E57BB5" w:rsidRPr="00AD7A7E" w14:paraId="20FFFED3" w14:textId="77777777" w:rsidTr="00213490">
        <w:trPr>
          <w:trHeight w:val="167"/>
        </w:trPr>
        <w:tc>
          <w:tcPr>
            <w:tcW w:w="2903" w:type="dxa"/>
            <w:gridSpan w:val="2"/>
            <w:hideMark/>
          </w:tcPr>
          <w:p w14:paraId="0782B284"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Арсен</w:t>
            </w:r>
          </w:p>
        </w:tc>
        <w:tc>
          <w:tcPr>
            <w:tcW w:w="996" w:type="dxa"/>
            <w:hideMark/>
          </w:tcPr>
          <w:p w14:paraId="3C072355"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78E34240"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4171914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0,277</w:t>
            </w:r>
          </w:p>
        </w:tc>
        <w:tc>
          <w:tcPr>
            <w:tcW w:w="853" w:type="dxa"/>
            <w:hideMark/>
          </w:tcPr>
          <w:p w14:paraId="3CE02126"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990" w:type="dxa"/>
            <w:hideMark/>
          </w:tcPr>
          <w:p w14:paraId="7D64710A"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11517C5B"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p>
        </w:tc>
        <w:tc>
          <w:tcPr>
            <w:tcW w:w="1396" w:type="dxa"/>
            <w:hideMark/>
          </w:tcPr>
          <w:p w14:paraId="7E1C5BF0"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6*</w:t>
            </w:r>
          </w:p>
        </w:tc>
      </w:tr>
      <w:tr w:rsidR="00E57BB5" w:rsidRPr="00AD7A7E" w14:paraId="77A135FD" w14:textId="77777777" w:rsidTr="00213490">
        <w:trPr>
          <w:trHeight w:val="167"/>
        </w:trPr>
        <w:tc>
          <w:tcPr>
            <w:tcW w:w="2903" w:type="dxa"/>
            <w:gridSpan w:val="2"/>
            <w:hideMark/>
          </w:tcPr>
          <w:p w14:paraId="17DFA937"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Бензоапирен</w:t>
            </w:r>
          </w:p>
        </w:tc>
        <w:tc>
          <w:tcPr>
            <w:tcW w:w="996" w:type="dxa"/>
            <w:hideMark/>
          </w:tcPr>
          <w:p w14:paraId="7A6B5E2C"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0408AADC"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5B8F6A8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0,312</w:t>
            </w:r>
          </w:p>
        </w:tc>
        <w:tc>
          <w:tcPr>
            <w:tcW w:w="853" w:type="dxa"/>
            <w:hideMark/>
          </w:tcPr>
          <w:p w14:paraId="27F778A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990" w:type="dxa"/>
            <w:hideMark/>
          </w:tcPr>
          <w:p w14:paraId="5BDC081D"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233026E4"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2,8</w:t>
            </w:r>
          </w:p>
        </w:tc>
        <w:tc>
          <w:tcPr>
            <w:tcW w:w="1396" w:type="dxa"/>
            <w:hideMark/>
          </w:tcPr>
          <w:p w14:paraId="0950B0F4"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1*</w:t>
            </w:r>
          </w:p>
        </w:tc>
      </w:tr>
      <w:tr w:rsidR="00E57BB5" w:rsidRPr="00AD7A7E" w14:paraId="0422F5C6" w14:textId="77777777" w:rsidTr="00213490">
        <w:trPr>
          <w:trHeight w:val="167"/>
        </w:trPr>
        <w:tc>
          <w:tcPr>
            <w:tcW w:w="9211" w:type="dxa"/>
            <w:gridSpan w:val="9"/>
            <w:hideMark/>
          </w:tcPr>
          <w:p w14:paraId="7EA11155"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w:t>
            </w:r>
          </w:p>
        </w:tc>
      </w:tr>
      <w:tr w:rsidR="00E57BB5" w:rsidRPr="00AD7A7E" w14:paraId="1DA63F2E" w14:textId="77777777" w:rsidTr="00213490">
        <w:trPr>
          <w:trHeight w:val="167"/>
        </w:trPr>
        <w:tc>
          <w:tcPr>
            <w:tcW w:w="9211" w:type="dxa"/>
            <w:gridSpan w:val="9"/>
            <w:hideMark/>
          </w:tcPr>
          <w:p w14:paraId="0EBAF915" w14:textId="77777777" w:rsidR="00E57BB5" w:rsidRPr="00AD7A7E" w:rsidRDefault="00E57BB5" w:rsidP="00E57BB5">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Легенда:</w:t>
            </w:r>
          </w:p>
          <w:p w14:paraId="2D18430F" w14:textId="1C1F4945" w:rsidR="00E57BB5" w:rsidRPr="00AD7A7E" w:rsidRDefault="00E57BB5" w:rsidP="00E57BB5">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FF"/>
                <w:sz w:val="18"/>
                <w:szCs w:val="18"/>
                <w:vertAlign w:val="superscript"/>
              </w:rPr>
              <w:t>1</w:t>
            </w:r>
            <w:r w:rsidRPr="00AD7A7E">
              <w:rPr>
                <w:rFonts w:asciiTheme="majorHAnsi" w:eastAsia="Times New Roman" w:hAnsiTheme="majorHAnsi" w:cstheme="majorHAnsi"/>
                <w:color w:val="0000FF"/>
                <w:sz w:val="18"/>
                <w:szCs w:val="18"/>
              </w:rPr>
              <w:t xml:space="preserve"> </w:t>
            </w:r>
            <w:r w:rsidRPr="00AD7A7E">
              <w:rPr>
                <w:rFonts w:asciiTheme="majorHAnsi" w:eastAsia="Times New Roman" w:hAnsiTheme="majorHAnsi" w:cstheme="majorHAnsi"/>
                <w:color w:val="000000"/>
                <w:sz w:val="18"/>
                <w:szCs w:val="18"/>
              </w:rPr>
              <w:t>Статистички подаци добијени су обрадом 24h концентрација</w:t>
            </w:r>
          </w:p>
          <w:p w14:paraId="4C3B6533" w14:textId="2D867ED9" w:rsidR="00E57BB5" w:rsidRPr="00AD7A7E" w:rsidRDefault="00E57BB5" w:rsidP="00E57BB5">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00"/>
                <w:sz w:val="18"/>
                <w:szCs w:val="18"/>
              </w:rPr>
              <w:t>* Циљна вредност за просечну годишњу вредност укупног садржаја суспендованих честица PM</w:t>
            </w:r>
            <w:r w:rsidRPr="00AD7A7E">
              <w:rPr>
                <w:rFonts w:asciiTheme="majorHAnsi" w:eastAsia="Times New Roman" w:hAnsiTheme="majorHAnsi" w:cstheme="majorHAnsi"/>
                <w:color w:val="000000"/>
                <w:sz w:val="18"/>
                <w:szCs w:val="18"/>
                <w:vertAlign w:val="subscript"/>
              </w:rPr>
              <w:t>10</w:t>
            </w:r>
          </w:p>
        </w:tc>
      </w:tr>
    </w:tbl>
    <w:p w14:paraId="72C02426" w14:textId="789B3FAC" w:rsidR="00071F00" w:rsidRPr="00416D3A" w:rsidRDefault="00E57BB5" w:rsidP="00B177FA">
      <w:pPr>
        <w:jc w:val="both"/>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2021. годину</w:t>
      </w:r>
    </w:p>
    <w:p w14:paraId="6D0D40A0" w14:textId="77777777" w:rsidR="00497AF3" w:rsidRPr="00497AF3" w:rsidRDefault="00497AF3" w:rsidP="00B177FA">
      <w:pPr>
        <w:jc w:val="both"/>
        <w:rPr>
          <w:rFonts w:asciiTheme="majorHAnsi" w:eastAsia="Times New Roman" w:hAnsiTheme="majorHAnsi" w:cstheme="majorHAnsi"/>
          <w:color w:val="000000"/>
          <w:highlight w:val="cyan"/>
          <w:lang w:val="sr-Cyrl-RS"/>
        </w:rPr>
      </w:pPr>
    </w:p>
    <w:p w14:paraId="1C550248" w14:textId="044747D5" w:rsidR="00B177FA" w:rsidRPr="005C3CB0" w:rsidRDefault="00B177FA" w:rsidP="006075E3">
      <w:pPr>
        <w:jc w:val="both"/>
        <w:rPr>
          <w:rFonts w:asciiTheme="majorHAnsi" w:hAnsiTheme="majorHAnsi" w:cstheme="majorHAnsi"/>
          <w:lang w:val="sr-Cyrl-RS"/>
        </w:rPr>
      </w:pPr>
      <w:r w:rsidRPr="005C3CB0">
        <w:rPr>
          <w:rFonts w:asciiTheme="majorHAnsi" w:hAnsiTheme="majorHAnsi" w:cstheme="majorHAnsi"/>
          <w:lang w:val="sr-Cyrl-RS"/>
        </w:rPr>
        <w:lastRenderedPageBreak/>
        <w:t>У наставку је дат илустративан приказ мерења NO</w:t>
      </w:r>
      <w:r w:rsidRPr="005C3CB0">
        <w:rPr>
          <w:rFonts w:asciiTheme="majorHAnsi" w:hAnsiTheme="majorHAnsi" w:cstheme="majorHAnsi"/>
          <w:vertAlign w:val="subscript"/>
          <w:lang w:val="sr-Cyrl-RS"/>
        </w:rPr>
        <w:t>2</w:t>
      </w:r>
      <w:r w:rsidRPr="005C3CB0">
        <w:rPr>
          <w:rFonts w:asciiTheme="majorHAnsi" w:hAnsiTheme="majorHAnsi" w:cstheme="majorHAnsi"/>
          <w:lang w:val="sr-Cyrl-RS"/>
        </w:rPr>
        <w:t xml:space="preserve"> и чађи током периода 201</w:t>
      </w:r>
      <w:r w:rsidR="008B01F4" w:rsidRPr="005C3CB0">
        <w:rPr>
          <w:rFonts w:asciiTheme="majorHAnsi" w:hAnsiTheme="majorHAnsi" w:cstheme="majorHAnsi"/>
          <w:lang w:val="sr-Cyrl-RS"/>
        </w:rPr>
        <w:t>2</w:t>
      </w:r>
      <w:r w:rsidRPr="005C3CB0">
        <w:rPr>
          <w:rFonts w:asciiTheme="majorHAnsi" w:hAnsiTheme="majorHAnsi" w:cstheme="majorHAnsi"/>
          <w:lang w:val="sr-Cyrl-RS"/>
        </w:rPr>
        <w:t>-20</w:t>
      </w:r>
      <w:r w:rsidR="008B01F4" w:rsidRPr="005C3CB0">
        <w:rPr>
          <w:rFonts w:asciiTheme="majorHAnsi" w:hAnsiTheme="majorHAnsi" w:cstheme="majorHAnsi"/>
          <w:lang w:val="sr-Cyrl-RS"/>
        </w:rPr>
        <w:t>21</w:t>
      </w:r>
      <w:r w:rsidRPr="005C3CB0">
        <w:rPr>
          <w:rFonts w:asciiTheme="majorHAnsi" w:hAnsiTheme="majorHAnsi" w:cstheme="majorHAnsi"/>
          <w:lang w:val="sr-Cyrl-RS"/>
        </w:rPr>
        <w:t>. године на два мерна места у Вршцу:</w:t>
      </w:r>
    </w:p>
    <w:p w14:paraId="0445437A" w14:textId="6A978BA2" w:rsidR="00B177FA" w:rsidRPr="00AD7A7E" w:rsidRDefault="00B177FA" w:rsidP="00B177FA">
      <w:pPr>
        <w:rPr>
          <w:rFonts w:asciiTheme="majorHAnsi" w:hAnsiTheme="majorHAnsi" w:cstheme="majorHAnsi"/>
          <w:noProof/>
          <w:lang w:val="sr-Cyrl-RS"/>
        </w:rPr>
      </w:pPr>
      <w:r w:rsidRPr="005C3CB0">
        <w:rPr>
          <w:rFonts w:asciiTheme="majorHAnsi" w:hAnsiTheme="majorHAnsi" w:cstheme="majorHAnsi"/>
          <w:i/>
          <w:iCs/>
          <w:noProof/>
          <w:lang w:val="sr-Cyrl-RS"/>
        </w:rPr>
        <w:t>Илустрација: Приказ кретања средњих годишњих концентрација азотдиоксида на локацијама Царински терминал и Општина у периоду 201</w:t>
      </w:r>
      <w:r w:rsidR="00A73824"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A73824" w:rsidRPr="005C3CB0">
        <w:rPr>
          <w:rFonts w:asciiTheme="majorHAnsi" w:hAnsiTheme="majorHAnsi" w:cstheme="majorHAnsi"/>
          <w:i/>
          <w:iCs/>
          <w:noProof/>
          <w:lang w:val="sr-Cyrl-RS"/>
        </w:rPr>
        <w:t>21</w:t>
      </w:r>
      <w:r w:rsidRPr="005C3CB0">
        <w:rPr>
          <w:rFonts w:asciiTheme="majorHAnsi" w:hAnsiTheme="majorHAnsi" w:cstheme="majorHAnsi"/>
          <w:i/>
          <w:iCs/>
          <w:noProof/>
          <w:lang w:val="sr-Cyrl-RS"/>
        </w:rPr>
        <w:t>. године</w:t>
      </w:r>
    </w:p>
    <w:p w14:paraId="703A3F16" w14:textId="14CFADDD" w:rsidR="00B177FA" w:rsidRPr="00AD7A7E" w:rsidRDefault="003F7A2E" w:rsidP="00B177FA">
      <w:pPr>
        <w:spacing w:after="0"/>
        <w:rPr>
          <w:rFonts w:asciiTheme="majorHAnsi" w:hAnsiTheme="majorHAnsi" w:cstheme="majorHAnsi"/>
          <w:i/>
          <w:iCs/>
          <w:noProof/>
          <w:lang w:val="sr-Cyrl-RS"/>
        </w:rPr>
      </w:pPr>
      <w:r w:rsidRPr="00AD7A7E">
        <w:rPr>
          <w:rFonts w:asciiTheme="majorHAnsi" w:hAnsiTheme="majorHAnsi" w:cstheme="majorHAnsi"/>
          <w:noProof/>
        </w:rPr>
        <w:drawing>
          <wp:inline distT="0" distB="0" distL="0" distR="0" wp14:anchorId="7E4DB519" wp14:editId="13ADDA7A">
            <wp:extent cx="4724401" cy="3552825"/>
            <wp:effectExtent l="0" t="0" r="0" b="9525"/>
            <wp:docPr id="14" name="Chart 14">
              <a:extLst xmlns:a="http://schemas.openxmlformats.org/drawingml/2006/main">
                <a:ext uri="{FF2B5EF4-FFF2-40B4-BE49-F238E27FC236}">
                  <a16:creationId xmlns:a16="http://schemas.microsoft.com/office/drawing/2014/main" id="{59CD36C4-008A-400F-9217-D67B59C9F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932FCC" w14:textId="6C6A5E1E"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A73824"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51217459" w14:textId="77777777" w:rsidR="00A73824" w:rsidRPr="005C3CB0" w:rsidRDefault="00A73824" w:rsidP="0028511F">
      <w:pPr>
        <w:spacing w:after="0"/>
        <w:jc w:val="both"/>
        <w:rPr>
          <w:rFonts w:asciiTheme="majorHAnsi" w:hAnsiTheme="majorHAnsi" w:cstheme="majorHAnsi"/>
          <w:noProof/>
          <w:lang w:val="sr-Cyrl-RS"/>
        </w:rPr>
      </w:pPr>
    </w:p>
    <w:p w14:paraId="1A2F5D0C" w14:textId="2D9109ED" w:rsidR="00B177FA" w:rsidRPr="005C3CB0" w:rsidRDefault="00EE2137" w:rsidP="00D96A7B">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Резултати мерења </w:t>
      </w:r>
      <w:r w:rsidR="00FC16BD" w:rsidRPr="005C3CB0">
        <w:rPr>
          <w:rFonts w:asciiTheme="majorHAnsi" w:hAnsiTheme="majorHAnsi" w:cstheme="majorHAnsi"/>
          <w:noProof/>
          <w:lang w:val="sr-Cyrl-RS"/>
        </w:rPr>
        <w:t xml:space="preserve">концентрације азотдиоксида током десетогодишњег периода показују линеарни пад </w:t>
      </w:r>
      <w:r w:rsidR="0027016F" w:rsidRPr="005C3CB0">
        <w:rPr>
          <w:rFonts w:asciiTheme="majorHAnsi" w:hAnsiTheme="majorHAnsi" w:cstheme="majorHAnsi"/>
          <w:noProof/>
          <w:lang w:val="sr-Cyrl-RS"/>
        </w:rPr>
        <w:t>за средње годишње концентрације на оба мерна места</w:t>
      </w:r>
      <w:r w:rsidR="00425D61" w:rsidRPr="005C3CB0">
        <w:rPr>
          <w:rFonts w:asciiTheme="majorHAnsi" w:hAnsiTheme="majorHAnsi" w:cstheme="majorHAnsi"/>
          <w:noProof/>
          <w:lang w:val="sr-Cyrl-RS"/>
        </w:rPr>
        <w:t xml:space="preserve">. </w:t>
      </w:r>
    </w:p>
    <w:p w14:paraId="525204CF" w14:textId="79212BDE" w:rsidR="00DB2531" w:rsidRPr="005C3CB0" w:rsidRDefault="00DB2531" w:rsidP="00D96A7B">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Просечне </w:t>
      </w:r>
      <w:r w:rsidR="00FF61A8" w:rsidRPr="005C3CB0">
        <w:rPr>
          <w:rFonts w:asciiTheme="majorHAnsi" w:hAnsiTheme="majorHAnsi" w:cstheme="majorHAnsi"/>
          <w:noProof/>
          <w:lang w:val="sr-Cyrl-RS"/>
        </w:rPr>
        <w:t xml:space="preserve">годишње концентрације </w:t>
      </w:r>
      <w:r w:rsidR="00401F6E" w:rsidRPr="005C3CB0">
        <w:rPr>
          <w:rFonts w:asciiTheme="majorHAnsi" w:hAnsiTheme="majorHAnsi" w:cstheme="majorHAnsi"/>
          <w:noProof/>
          <w:lang w:val="sr-Cyrl-RS"/>
        </w:rPr>
        <w:t xml:space="preserve">азотдиоксида </w:t>
      </w:r>
      <w:r w:rsidR="00FF61A8" w:rsidRPr="005C3CB0">
        <w:rPr>
          <w:rFonts w:asciiTheme="majorHAnsi" w:hAnsiTheme="majorHAnsi" w:cstheme="majorHAnsi"/>
          <w:noProof/>
          <w:lang w:val="sr-Cyrl-RS"/>
        </w:rPr>
        <w:t>у десетогодишњем периоду су знатно више на локацији Општина, изузев 2016. године када су биле више на локацији Царински терминал.</w:t>
      </w:r>
    </w:p>
    <w:p w14:paraId="26116430" w14:textId="77777777" w:rsidR="00B177FA" w:rsidRPr="005C3CB0" w:rsidRDefault="00B177FA" w:rsidP="00B177FA">
      <w:pPr>
        <w:spacing w:after="0"/>
        <w:rPr>
          <w:rFonts w:asciiTheme="majorHAnsi" w:hAnsiTheme="majorHAnsi" w:cstheme="majorHAnsi"/>
          <w:i/>
          <w:iCs/>
          <w:noProof/>
          <w:lang w:val="sr-Cyrl-RS"/>
        </w:rPr>
      </w:pPr>
    </w:p>
    <w:p w14:paraId="043D3C37" w14:textId="38C78FFA" w:rsidR="00B177FA" w:rsidRPr="00AD7A7E" w:rsidRDefault="00B177FA" w:rsidP="00B177FA">
      <w:pPr>
        <w:spacing w:after="0"/>
        <w:rPr>
          <w:rFonts w:asciiTheme="majorHAnsi" w:hAnsiTheme="majorHAnsi" w:cstheme="majorHAnsi"/>
          <w:i/>
          <w:iCs/>
          <w:noProof/>
          <w:lang w:val="sr-Cyrl-RS"/>
        </w:rPr>
      </w:pPr>
      <w:r w:rsidRPr="005C3CB0">
        <w:rPr>
          <w:rFonts w:asciiTheme="majorHAnsi" w:hAnsiTheme="majorHAnsi" w:cstheme="majorHAnsi"/>
          <w:i/>
          <w:iCs/>
          <w:noProof/>
          <w:lang w:val="sr-Cyrl-RS"/>
        </w:rPr>
        <w:t>Илустрација: Приказ кретања средњих годишњих концентрација чађи на локацијама Царински терминал и Општина у периоду 201</w:t>
      </w:r>
      <w:r w:rsidR="001040D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1040D7" w:rsidRPr="005C3CB0">
        <w:rPr>
          <w:rFonts w:asciiTheme="majorHAnsi" w:hAnsiTheme="majorHAnsi" w:cstheme="majorHAnsi"/>
          <w:i/>
          <w:iCs/>
          <w:noProof/>
          <w:lang w:val="sr-Cyrl-RS"/>
        </w:rPr>
        <w:t>21</w:t>
      </w:r>
      <w:r w:rsidRPr="005C3CB0">
        <w:rPr>
          <w:rFonts w:asciiTheme="majorHAnsi" w:hAnsiTheme="majorHAnsi" w:cstheme="majorHAnsi"/>
          <w:i/>
          <w:iCs/>
          <w:noProof/>
          <w:lang w:val="sr-Cyrl-RS"/>
        </w:rPr>
        <w:t>. године</w:t>
      </w:r>
    </w:p>
    <w:p w14:paraId="3C3BB4FD" w14:textId="79BFC774" w:rsidR="00B177FA" w:rsidRPr="00AD7A7E" w:rsidRDefault="003F7A2E" w:rsidP="00B177FA">
      <w:pPr>
        <w:spacing w:after="0"/>
        <w:rPr>
          <w:rFonts w:asciiTheme="majorHAnsi" w:hAnsiTheme="majorHAnsi" w:cstheme="majorHAnsi"/>
          <w:i/>
          <w:iCs/>
          <w:noProof/>
          <w:lang w:val="sr-Cyrl-RS"/>
        </w:rPr>
      </w:pPr>
      <w:r w:rsidRPr="00AD7A7E">
        <w:rPr>
          <w:rFonts w:asciiTheme="majorHAnsi" w:hAnsiTheme="majorHAnsi" w:cstheme="majorHAnsi"/>
          <w:noProof/>
        </w:rPr>
        <w:lastRenderedPageBreak/>
        <w:drawing>
          <wp:inline distT="0" distB="0" distL="0" distR="0" wp14:anchorId="4D53B37D" wp14:editId="0FA336B7">
            <wp:extent cx="5343525" cy="3100386"/>
            <wp:effectExtent l="0" t="0" r="9525" b="5080"/>
            <wp:docPr id="15" name="Chart 15">
              <a:extLst xmlns:a="http://schemas.openxmlformats.org/drawingml/2006/main">
                <a:ext uri="{FF2B5EF4-FFF2-40B4-BE49-F238E27FC236}">
                  <a16:creationId xmlns:a16="http://schemas.microsoft.com/office/drawing/2014/main" id="{877948E8-2714-4FF7-8041-64FB35D29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9B31CA" w14:textId="6F1A72CA"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1040D7"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31D1F118" w14:textId="77777777" w:rsidR="00B177FA" w:rsidRPr="005C3CB0" w:rsidRDefault="00B177FA" w:rsidP="00B177FA">
      <w:pPr>
        <w:spacing w:after="0"/>
        <w:rPr>
          <w:rFonts w:asciiTheme="majorHAnsi" w:hAnsiTheme="majorHAnsi" w:cstheme="majorHAnsi"/>
          <w:i/>
          <w:iCs/>
          <w:noProof/>
          <w:lang w:val="sr-Cyrl-RS"/>
        </w:rPr>
      </w:pPr>
    </w:p>
    <w:p w14:paraId="2560CE67" w14:textId="32443FD6" w:rsidR="00A73824" w:rsidRPr="005C3CB0" w:rsidRDefault="00E645FF" w:rsidP="00E97CB4">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Резултати десетогодишњег </w:t>
      </w:r>
      <w:r w:rsidR="00116688" w:rsidRPr="005C3CB0">
        <w:rPr>
          <w:rFonts w:asciiTheme="majorHAnsi" w:hAnsiTheme="majorHAnsi" w:cstheme="majorHAnsi"/>
          <w:noProof/>
          <w:lang w:val="sr-Cyrl-RS"/>
        </w:rPr>
        <w:t>мерења чађи</w:t>
      </w:r>
      <w:r w:rsidR="00770E7D" w:rsidRPr="005C3CB0">
        <w:rPr>
          <w:rFonts w:asciiTheme="majorHAnsi" w:hAnsiTheme="majorHAnsi" w:cstheme="majorHAnsi"/>
          <w:noProof/>
          <w:lang w:val="sr-Cyrl-RS"/>
        </w:rPr>
        <w:t xml:space="preserve"> на мерном месту Царински терминал показују линеарни пораст</w:t>
      </w:r>
      <w:r w:rsidR="002E3A12" w:rsidRPr="005C3CB0">
        <w:rPr>
          <w:rFonts w:asciiTheme="majorHAnsi" w:hAnsiTheme="majorHAnsi" w:cstheme="majorHAnsi"/>
          <w:noProof/>
          <w:lang w:val="sr-Cyrl-RS"/>
        </w:rPr>
        <w:t xml:space="preserve"> за средње </w:t>
      </w:r>
      <w:r w:rsidR="00A82D73" w:rsidRPr="005C3CB0">
        <w:rPr>
          <w:rFonts w:asciiTheme="majorHAnsi" w:hAnsiTheme="majorHAnsi" w:cstheme="majorHAnsi"/>
          <w:noProof/>
          <w:lang w:val="sr-Cyrl-RS"/>
        </w:rPr>
        <w:t>годишње вредности</w:t>
      </w:r>
      <w:r w:rsidR="009217C1" w:rsidRPr="005C3CB0">
        <w:rPr>
          <w:rFonts w:asciiTheme="majorHAnsi" w:hAnsiTheme="majorHAnsi" w:cstheme="majorHAnsi"/>
          <w:noProof/>
          <w:lang w:val="sr-Cyrl-RS"/>
        </w:rPr>
        <w:t xml:space="preserve"> концентрација, док на мерном месту Општина </w:t>
      </w:r>
      <w:r w:rsidR="00FC23C9" w:rsidRPr="005C3CB0">
        <w:rPr>
          <w:rFonts w:asciiTheme="majorHAnsi" w:hAnsiTheme="majorHAnsi" w:cstheme="majorHAnsi"/>
          <w:noProof/>
          <w:lang w:val="sr-Cyrl-RS"/>
        </w:rPr>
        <w:t xml:space="preserve">показују линеаран пад. </w:t>
      </w:r>
    </w:p>
    <w:p w14:paraId="2539556A" w14:textId="2D7CAEA9" w:rsidR="00C26114" w:rsidRPr="00AD7A7E" w:rsidRDefault="00C26114" w:rsidP="00E97CB4">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Просечне годишње </w:t>
      </w:r>
      <w:r w:rsidR="000F28CD" w:rsidRPr="005C3CB0">
        <w:rPr>
          <w:rFonts w:asciiTheme="majorHAnsi" w:hAnsiTheme="majorHAnsi" w:cstheme="majorHAnsi"/>
          <w:noProof/>
          <w:lang w:val="sr-Cyrl-RS"/>
        </w:rPr>
        <w:t>концентрације чађи у посматраном десетогодишњем периоду су знатно више на локацији Општина</w:t>
      </w:r>
      <w:r w:rsidR="00083BEA" w:rsidRPr="005C3CB0">
        <w:rPr>
          <w:rFonts w:asciiTheme="majorHAnsi" w:hAnsiTheme="majorHAnsi" w:cstheme="majorHAnsi"/>
          <w:noProof/>
          <w:lang w:val="sr-Cyrl-RS"/>
        </w:rPr>
        <w:t>, осим током 2016. године и 2021. године када су биле више на локацији Царински терминал.</w:t>
      </w:r>
      <w:r w:rsidR="000F28CD" w:rsidRPr="00AD7A7E">
        <w:rPr>
          <w:rFonts w:asciiTheme="majorHAnsi" w:hAnsiTheme="majorHAnsi" w:cstheme="majorHAnsi"/>
          <w:noProof/>
          <w:lang w:val="sr-Cyrl-RS"/>
        </w:rPr>
        <w:t xml:space="preserve"> </w:t>
      </w:r>
    </w:p>
    <w:p w14:paraId="5D4AEA17" w14:textId="77777777" w:rsidR="00A73824" w:rsidRPr="00AD7A7E" w:rsidRDefault="00A73824" w:rsidP="00B177FA">
      <w:pPr>
        <w:spacing w:after="0"/>
        <w:rPr>
          <w:rFonts w:asciiTheme="majorHAnsi" w:hAnsiTheme="majorHAnsi" w:cstheme="majorHAnsi"/>
          <w:i/>
          <w:iCs/>
          <w:noProof/>
          <w:lang w:val="sr-Cyrl-RS"/>
        </w:rPr>
      </w:pPr>
    </w:p>
    <w:p w14:paraId="7F714A9E" w14:textId="77777777" w:rsidR="00A73824" w:rsidRPr="00AD7A7E" w:rsidRDefault="00A73824" w:rsidP="00B177FA">
      <w:pPr>
        <w:spacing w:after="0"/>
        <w:rPr>
          <w:rFonts w:asciiTheme="majorHAnsi" w:hAnsiTheme="majorHAnsi" w:cstheme="majorHAnsi"/>
          <w:i/>
          <w:iCs/>
          <w:noProof/>
          <w:lang w:val="sr-Cyrl-RS"/>
        </w:rPr>
      </w:pPr>
    </w:p>
    <w:p w14:paraId="5E1AEFF9" w14:textId="22BE9EA3" w:rsidR="00B177FA" w:rsidRPr="00437018" w:rsidRDefault="00B177FA" w:rsidP="00B177FA">
      <w:pPr>
        <w:spacing w:after="0"/>
        <w:rPr>
          <w:rFonts w:asciiTheme="majorHAnsi" w:hAnsiTheme="majorHAnsi" w:cstheme="majorHAnsi"/>
          <w:noProof/>
          <w:lang w:val="sr-Cyrl-RS"/>
        </w:rPr>
      </w:pPr>
      <w:r w:rsidRPr="005C3CB0">
        <w:rPr>
          <w:rFonts w:asciiTheme="majorHAnsi" w:hAnsiTheme="majorHAnsi" w:cstheme="majorHAnsi"/>
          <w:i/>
          <w:iCs/>
          <w:noProof/>
          <w:lang w:val="sr-Cyrl-RS"/>
        </w:rPr>
        <w:t xml:space="preserve">Илустрација: Приказ кретања броја дана са концентрацијама чађи изнад </w:t>
      </w:r>
      <w:r w:rsidR="00FF7B63" w:rsidRPr="005C3CB0">
        <w:rPr>
          <w:rFonts w:asciiTheme="majorHAnsi" w:hAnsiTheme="majorHAnsi" w:cstheme="majorHAnsi"/>
          <w:i/>
          <w:iCs/>
          <w:noProof/>
          <w:lang w:val="sr-Cyrl-RS"/>
        </w:rPr>
        <w:t>ГВ</w:t>
      </w:r>
      <w:r w:rsidRPr="005C3CB0">
        <w:rPr>
          <w:rFonts w:asciiTheme="majorHAnsi" w:hAnsiTheme="majorHAnsi" w:cstheme="majorHAnsi"/>
          <w:i/>
          <w:iCs/>
          <w:noProof/>
          <w:lang w:val="sr-Cyrl-RS"/>
        </w:rPr>
        <w:t xml:space="preserve"> на локацијама Царински терминал и Општина у периоду 201</w:t>
      </w:r>
      <w:r w:rsidR="00D6096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D6096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1. године</w:t>
      </w:r>
    </w:p>
    <w:p w14:paraId="4A74FD85" w14:textId="0806D5B5" w:rsidR="00B177FA" w:rsidRPr="00AD7A7E" w:rsidRDefault="00D60967" w:rsidP="00B177FA">
      <w:pPr>
        <w:spacing w:after="0"/>
        <w:rPr>
          <w:rFonts w:asciiTheme="majorHAnsi" w:hAnsiTheme="majorHAnsi" w:cstheme="majorHAnsi"/>
          <w:i/>
          <w:iCs/>
          <w:noProof/>
          <w:lang w:val="sr-Cyrl-RS"/>
        </w:rPr>
      </w:pPr>
      <w:r w:rsidRPr="00AD7A7E">
        <w:rPr>
          <w:rFonts w:asciiTheme="majorHAnsi" w:hAnsiTheme="majorHAnsi" w:cstheme="majorHAnsi"/>
          <w:noProof/>
        </w:rPr>
        <w:lastRenderedPageBreak/>
        <w:drawing>
          <wp:inline distT="0" distB="0" distL="0" distR="0" wp14:anchorId="6CC0AAF5" wp14:editId="0376CD65">
            <wp:extent cx="5279666" cy="2886323"/>
            <wp:effectExtent l="0" t="0" r="16510" b="9525"/>
            <wp:docPr id="53" name="Chart 53">
              <a:extLst xmlns:a="http://schemas.openxmlformats.org/drawingml/2006/main">
                <a:ext uri="{FF2B5EF4-FFF2-40B4-BE49-F238E27FC236}">
                  <a16:creationId xmlns:a16="http://schemas.microsoft.com/office/drawing/2014/main" id="{381CD50B-A0F3-4359-BDC9-400D25E31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52EBDE6" w14:textId="6CD1E5CD"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D60967"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6D37C737" w14:textId="77777777" w:rsidR="00B177FA" w:rsidRPr="00AD7A7E" w:rsidRDefault="00B177FA" w:rsidP="00B177FA">
      <w:pPr>
        <w:spacing w:after="0"/>
        <w:rPr>
          <w:rFonts w:asciiTheme="majorHAnsi" w:hAnsiTheme="majorHAnsi" w:cstheme="majorHAnsi"/>
          <w:noProof/>
          <w:lang w:val="sr-Cyrl-RS"/>
        </w:rPr>
      </w:pPr>
    </w:p>
    <w:p w14:paraId="7F2333EC" w14:textId="5AA2E364" w:rsidR="00B177FA" w:rsidRPr="00AD7A7E" w:rsidRDefault="00FF7B63" w:rsidP="0044300A">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Из илустрације се може видети да б</w:t>
      </w:r>
      <w:r w:rsidR="00E97CB4" w:rsidRPr="00AD7A7E">
        <w:rPr>
          <w:rFonts w:asciiTheme="majorHAnsi" w:hAnsiTheme="majorHAnsi" w:cstheme="majorHAnsi"/>
          <w:noProof/>
          <w:lang w:val="sr-Cyrl-RS"/>
        </w:rPr>
        <w:t>рој дана са концентрација чађи изнад максимално дозвољене вредности показују линеарни пад на оба мерна места током периода 2012-2021. године.</w:t>
      </w:r>
    </w:p>
    <w:p w14:paraId="048BECF5" w14:textId="77777777" w:rsidR="00B177FA" w:rsidRPr="00AD7A7E" w:rsidRDefault="00B177FA" w:rsidP="00B177FA">
      <w:pPr>
        <w:spacing w:after="0"/>
        <w:rPr>
          <w:rFonts w:asciiTheme="majorHAnsi" w:hAnsiTheme="majorHAnsi" w:cstheme="majorHAnsi"/>
          <w:i/>
          <w:iCs/>
          <w:noProof/>
          <w:highlight w:val="cyan"/>
          <w:lang w:val="sr-Cyrl-RS"/>
        </w:rPr>
      </w:pPr>
    </w:p>
    <w:p w14:paraId="070E2F2D" w14:textId="75A28ADB" w:rsidR="00B177FA" w:rsidRPr="00AD7A7E" w:rsidRDefault="00B177FA" w:rsidP="00B177FA">
      <w:pPr>
        <w:jc w:val="both"/>
        <w:rPr>
          <w:rFonts w:asciiTheme="majorHAnsi" w:hAnsiTheme="majorHAnsi" w:cstheme="majorHAnsi"/>
          <w:lang w:val="sr-Cyrl-RS"/>
        </w:rPr>
      </w:pPr>
      <w:r w:rsidRPr="005C3CB0">
        <w:rPr>
          <w:rFonts w:asciiTheme="majorHAnsi" w:hAnsiTheme="majorHAnsi" w:cstheme="majorHAnsi"/>
          <w:lang w:val="sr-Cyrl-RS"/>
        </w:rPr>
        <w:t>Индекс квалитета ваздуха (</w:t>
      </w:r>
      <w:r w:rsidRPr="005C3CB0">
        <w:rPr>
          <w:rFonts w:asciiTheme="majorHAnsi" w:hAnsiTheme="majorHAnsi" w:cstheme="majorHAnsi"/>
          <w:lang w:val="sr-Latn-RS"/>
        </w:rPr>
        <w:t>AQI)</w:t>
      </w:r>
      <w:r w:rsidRPr="005C3CB0">
        <w:rPr>
          <w:rFonts w:asciiTheme="majorHAnsi" w:hAnsiTheme="majorHAnsi" w:cstheme="majorHAnsi"/>
          <w:lang w:val="sr-Cyrl-RS"/>
        </w:rPr>
        <w:t xml:space="preserve">  је индикатор којим се оцењује штетност утицаја загађујућих материја из ваздуха на здравље и животну средину.  У наредним табелама</w:t>
      </w:r>
      <w:r w:rsidRPr="005C3CB0">
        <w:rPr>
          <w:rStyle w:val="FootnoteReference"/>
          <w:rFonts w:asciiTheme="majorHAnsi" w:hAnsiTheme="majorHAnsi" w:cstheme="majorHAnsi"/>
          <w:lang w:val="sr-Cyrl-RS"/>
        </w:rPr>
        <w:footnoteReference w:id="17"/>
      </w:r>
      <w:r w:rsidRPr="005C3CB0">
        <w:rPr>
          <w:rFonts w:asciiTheme="majorHAnsi" w:hAnsiTheme="majorHAnsi" w:cstheme="majorHAnsi"/>
          <w:lang w:val="sr-Cyrl-RS"/>
        </w:rPr>
        <w:t xml:space="preserve"> </w:t>
      </w:r>
      <w:r w:rsidR="002B05B5" w:rsidRPr="005C3CB0">
        <w:rPr>
          <w:rFonts w:asciiTheme="majorHAnsi" w:hAnsiTheme="majorHAnsi" w:cstheme="majorHAnsi"/>
          <w:lang w:val="sr-Cyrl-RS"/>
        </w:rPr>
        <w:t xml:space="preserve">је наведен збирни приказ дневних индекса квалитета ваздуха </w:t>
      </w:r>
      <w:r w:rsidR="005F2F0D" w:rsidRPr="005C3CB0">
        <w:rPr>
          <w:rFonts w:asciiTheme="majorHAnsi" w:hAnsiTheme="majorHAnsi" w:cstheme="majorHAnsi"/>
          <w:lang w:val="sr-Cyrl-RS"/>
        </w:rPr>
        <w:t>за измерене концентрације суспендованих честица PM</w:t>
      </w:r>
      <w:r w:rsidR="005F2F0D" w:rsidRPr="005C3CB0">
        <w:rPr>
          <w:rFonts w:asciiTheme="majorHAnsi" w:hAnsiTheme="majorHAnsi" w:cstheme="majorHAnsi"/>
          <w:vertAlign w:val="subscript"/>
          <w:lang w:val="sr-Cyrl-RS"/>
        </w:rPr>
        <w:t xml:space="preserve">10 </w:t>
      </w:r>
      <w:r w:rsidR="005F2F0D" w:rsidRPr="005C3CB0">
        <w:rPr>
          <w:rFonts w:asciiTheme="majorHAnsi" w:hAnsiTheme="majorHAnsi" w:cstheme="majorHAnsi"/>
          <w:lang w:val="sr-Cyrl-RS"/>
        </w:rPr>
        <w:t xml:space="preserve">и азотдиоксида на мерним местима </w:t>
      </w:r>
      <w:r w:rsidR="0055195E" w:rsidRPr="005C3CB0">
        <w:rPr>
          <w:rFonts w:asciiTheme="majorHAnsi" w:hAnsiTheme="majorHAnsi" w:cstheme="majorHAnsi"/>
          <w:lang w:val="sr-Cyrl-RS"/>
        </w:rPr>
        <w:t>Царински терминал, Општина и Војнички трг у граду Вршцу</w:t>
      </w:r>
      <w:r w:rsidR="00B44F1B" w:rsidRPr="005C3CB0">
        <w:rPr>
          <w:rFonts w:asciiTheme="majorHAnsi" w:hAnsiTheme="majorHAnsi" w:cstheme="majorHAnsi"/>
          <w:lang w:val="sr-Cyrl-RS"/>
        </w:rPr>
        <w:t>.</w:t>
      </w:r>
    </w:p>
    <w:p w14:paraId="46347F5B" w14:textId="77777777" w:rsidR="00B177FA" w:rsidRPr="00AD7A7E" w:rsidRDefault="00B177FA" w:rsidP="00B177FA">
      <w:pPr>
        <w:spacing w:after="0"/>
        <w:rPr>
          <w:rFonts w:asciiTheme="majorHAnsi" w:hAnsiTheme="majorHAnsi" w:cstheme="majorHAnsi"/>
          <w:i/>
          <w:iCs/>
          <w:noProof/>
          <w:lang w:val="sr-Cyrl-RS"/>
        </w:rPr>
      </w:pPr>
    </w:p>
    <w:tbl>
      <w:tblPr>
        <w:tblStyle w:val="TableGridLight"/>
        <w:tblW w:w="9425" w:type="dxa"/>
        <w:tblLayout w:type="fixed"/>
        <w:tblLook w:val="01E0" w:firstRow="1" w:lastRow="1" w:firstColumn="1" w:lastColumn="1" w:noHBand="0" w:noVBand="0"/>
      </w:tblPr>
      <w:tblGrid>
        <w:gridCol w:w="497"/>
        <w:gridCol w:w="3548"/>
        <w:gridCol w:w="2160"/>
        <w:gridCol w:w="1275"/>
        <w:gridCol w:w="1945"/>
      </w:tblGrid>
      <w:tr w:rsidR="00425E2B" w:rsidRPr="003A6B04" w14:paraId="01796B87" w14:textId="5DDF0A70" w:rsidTr="002E5578">
        <w:trPr>
          <w:trHeight w:val="353"/>
        </w:trPr>
        <w:tc>
          <w:tcPr>
            <w:tcW w:w="9425" w:type="dxa"/>
            <w:gridSpan w:val="5"/>
            <w:shd w:val="clear" w:color="auto" w:fill="DAEEF3" w:themeFill="accent5" w:themeFillTint="33"/>
            <w:vAlign w:val="center"/>
            <w:hideMark/>
          </w:tcPr>
          <w:p w14:paraId="50A05216" w14:textId="07ED9805" w:rsidR="00425E2B" w:rsidRPr="00437018" w:rsidRDefault="00425E2B" w:rsidP="002E5578">
            <w:pPr>
              <w:pStyle w:val="TableParagraph"/>
              <w:tabs>
                <w:tab w:val="left" w:pos="5868"/>
              </w:tabs>
              <w:spacing w:before="96"/>
              <w:ind w:left="1427"/>
              <w:jc w:val="center"/>
              <w:rPr>
                <w:rFonts w:asciiTheme="majorHAnsi" w:hAnsiTheme="majorHAnsi" w:cstheme="majorHAnsi"/>
                <w:b/>
                <w:spacing w:val="-6"/>
                <w:sz w:val="18"/>
                <w:szCs w:val="18"/>
                <w:lang w:val="sr-Cyrl-RS"/>
              </w:rPr>
            </w:pPr>
            <w:r w:rsidRPr="00437018">
              <w:rPr>
                <w:rFonts w:asciiTheme="majorHAnsi" w:hAnsiTheme="majorHAnsi" w:cstheme="majorHAnsi"/>
                <w:b/>
                <w:spacing w:val="-6"/>
                <w:sz w:val="18"/>
                <w:szCs w:val="18"/>
                <w:lang w:val="sr-Cyrl-RS"/>
              </w:rPr>
              <w:t xml:space="preserve">Вршац,   </w:t>
            </w:r>
            <w:r w:rsidRPr="00437018">
              <w:rPr>
                <w:rFonts w:asciiTheme="majorHAnsi" w:hAnsiTheme="majorHAnsi" w:cstheme="majorHAnsi"/>
                <w:b/>
                <w:spacing w:val="-4"/>
                <w:sz w:val="18"/>
                <w:szCs w:val="18"/>
                <w:lang w:val="sr-Cyrl-RS"/>
              </w:rPr>
              <w:t xml:space="preserve">Царински </w:t>
            </w:r>
            <w:r w:rsidRPr="00437018">
              <w:rPr>
                <w:rFonts w:asciiTheme="majorHAnsi" w:hAnsiTheme="majorHAnsi" w:cstheme="majorHAnsi"/>
                <w:b/>
                <w:sz w:val="18"/>
                <w:szCs w:val="18"/>
                <w:lang w:val="sr-Cyrl-RS"/>
              </w:rPr>
              <w:t xml:space="preserve">терминал </w:t>
            </w:r>
            <w:r w:rsidRPr="00437018">
              <w:rPr>
                <w:rFonts w:asciiTheme="majorHAnsi" w:hAnsiTheme="majorHAnsi" w:cstheme="majorHAnsi"/>
                <w:b/>
                <w:spacing w:val="11"/>
                <w:sz w:val="18"/>
                <w:szCs w:val="18"/>
                <w:lang w:val="sr-Cyrl-RS"/>
              </w:rPr>
              <w:t xml:space="preserve"> </w:t>
            </w:r>
            <w:r w:rsidRPr="00437018">
              <w:rPr>
                <w:rFonts w:asciiTheme="majorHAnsi" w:hAnsiTheme="majorHAnsi" w:cstheme="majorHAnsi"/>
                <w:b/>
                <w:sz w:val="18"/>
                <w:szCs w:val="18"/>
                <w:lang w:val="sr-Cyrl-RS"/>
              </w:rPr>
              <w:t xml:space="preserve">- </w:t>
            </w:r>
            <w:r w:rsidRPr="00437018">
              <w:rPr>
                <w:rFonts w:asciiTheme="majorHAnsi" w:hAnsiTheme="majorHAnsi" w:cstheme="majorHAnsi"/>
                <w:b/>
                <w:spacing w:val="12"/>
                <w:sz w:val="18"/>
                <w:szCs w:val="18"/>
                <w:lang w:val="sr-Cyrl-RS"/>
              </w:rPr>
              <w:t xml:space="preserve"> </w:t>
            </w:r>
            <w:r w:rsidRPr="00AD7A7E">
              <w:rPr>
                <w:rFonts w:asciiTheme="majorHAnsi" w:hAnsiTheme="majorHAnsi" w:cstheme="majorHAnsi"/>
                <w:b/>
                <w:sz w:val="18"/>
                <w:szCs w:val="18"/>
                <w:lang w:val="sr-Latn-RS"/>
              </w:rPr>
              <w:t>NO</w:t>
            </w:r>
            <w:r w:rsidRPr="00AD7A7E">
              <w:rPr>
                <w:rFonts w:asciiTheme="majorHAnsi" w:hAnsiTheme="majorHAnsi" w:cstheme="majorHAnsi"/>
                <w:b/>
                <w:sz w:val="18"/>
                <w:szCs w:val="18"/>
                <w:vertAlign w:val="subscript"/>
                <w:lang w:val="sr-Latn-RS"/>
              </w:rPr>
              <w:t>2</w:t>
            </w:r>
            <w:r w:rsidRPr="00437018">
              <w:rPr>
                <w:rFonts w:asciiTheme="majorHAnsi" w:hAnsiTheme="majorHAnsi" w:cstheme="majorHAnsi"/>
                <w:b/>
                <w:sz w:val="18"/>
                <w:szCs w:val="18"/>
                <w:lang w:val="sr-Cyrl-RS"/>
              </w:rPr>
              <w:tab/>
              <w:t>2021.година</w:t>
            </w:r>
          </w:p>
        </w:tc>
      </w:tr>
      <w:tr w:rsidR="00425E2B" w:rsidRPr="00AD7A7E" w14:paraId="414CE1D6" w14:textId="4311BEF0" w:rsidTr="002E5578">
        <w:trPr>
          <w:trHeight w:val="369"/>
        </w:trPr>
        <w:tc>
          <w:tcPr>
            <w:tcW w:w="4045" w:type="dxa"/>
            <w:gridSpan w:val="2"/>
            <w:shd w:val="clear" w:color="auto" w:fill="DAEEF3" w:themeFill="accent5" w:themeFillTint="33"/>
            <w:vAlign w:val="center"/>
            <w:hideMark/>
          </w:tcPr>
          <w:p w14:paraId="2A1ECCEC" w14:textId="77777777" w:rsidR="00425E2B" w:rsidRPr="00AD7A7E" w:rsidRDefault="00425E2B" w:rsidP="002E5578">
            <w:pPr>
              <w:pStyle w:val="TableParagraph"/>
              <w:spacing w:line="216" w:lineRule="exact"/>
              <w:jc w:val="center"/>
              <w:rPr>
                <w:rFonts w:asciiTheme="majorHAnsi" w:hAnsiTheme="majorHAnsi" w:cstheme="majorHAnsi"/>
                <w:b/>
                <w:sz w:val="18"/>
                <w:szCs w:val="18"/>
                <w:lang w:val="sr-Cyrl-RS"/>
              </w:rPr>
            </w:pPr>
            <w:r w:rsidRPr="00AD7A7E">
              <w:rPr>
                <w:rFonts w:asciiTheme="majorHAnsi" w:hAnsiTheme="majorHAnsi" w:cstheme="majorHAnsi"/>
                <w:b/>
                <w:sz w:val="18"/>
                <w:szCs w:val="18"/>
              </w:rPr>
              <w:t>Здравствени индекс</w:t>
            </w:r>
            <w:r w:rsidRPr="00AD7A7E">
              <w:rPr>
                <w:rFonts w:asciiTheme="majorHAnsi" w:hAnsiTheme="majorHAnsi" w:cstheme="majorHAnsi"/>
                <w:b/>
                <w:sz w:val="18"/>
                <w:szCs w:val="18"/>
                <w:lang w:val="sr-Cyrl-RS"/>
              </w:rPr>
              <w:t xml:space="preserve"> </w:t>
            </w:r>
            <w:r w:rsidRPr="00AD7A7E">
              <w:rPr>
                <w:rFonts w:asciiTheme="majorHAnsi" w:hAnsiTheme="majorHAnsi" w:cstheme="majorHAnsi"/>
                <w:b/>
                <w:sz w:val="18"/>
                <w:szCs w:val="18"/>
              </w:rPr>
              <w:t>квалитета ваздуха</w:t>
            </w:r>
          </w:p>
        </w:tc>
        <w:tc>
          <w:tcPr>
            <w:tcW w:w="2160" w:type="dxa"/>
            <w:shd w:val="clear" w:color="auto" w:fill="DAEEF3" w:themeFill="accent5" w:themeFillTint="33"/>
            <w:vAlign w:val="center"/>
            <w:hideMark/>
          </w:tcPr>
          <w:p w14:paraId="7AA83A05" w14:textId="4521A627" w:rsidR="00425E2B" w:rsidRPr="00AD7A7E" w:rsidRDefault="00425E2B" w:rsidP="002E5578">
            <w:pPr>
              <w:pStyle w:val="TableParagraph"/>
              <w:spacing w:line="216" w:lineRule="exact"/>
              <w:ind w:left="42" w:right="29"/>
              <w:jc w:val="center"/>
              <w:rPr>
                <w:rFonts w:asciiTheme="majorHAnsi" w:hAnsiTheme="majorHAnsi" w:cstheme="majorHAnsi"/>
                <w:b/>
                <w:bCs/>
                <w:sz w:val="18"/>
                <w:szCs w:val="18"/>
                <w:lang w:val="sr-Latn-RS"/>
              </w:rPr>
            </w:pPr>
            <w:r w:rsidRPr="00AD7A7E">
              <w:rPr>
                <w:rFonts w:asciiTheme="majorHAnsi" w:hAnsiTheme="majorHAnsi" w:cstheme="majorHAnsi"/>
                <w:b/>
                <w:bCs/>
                <w:sz w:val="18"/>
                <w:szCs w:val="18"/>
              </w:rPr>
              <w:t>Концентрација</w:t>
            </w:r>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z w:val="18"/>
                <w:szCs w:val="18"/>
                <w:lang w:val="sr-Latn-RS"/>
              </w:rPr>
              <w:t>(</w:t>
            </w:r>
            <w:r w:rsidRPr="00AD7A7E">
              <w:rPr>
                <w:rFonts w:asciiTheme="majorHAnsi" w:hAnsiTheme="majorHAnsi" w:cstheme="majorHAnsi"/>
                <w:b/>
                <w:bCs/>
                <w:sz w:val="18"/>
                <w:szCs w:val="18"/>
              </w:rPr>
              <w:t>µ</w:t>
            </w:r>
            <w:r w:rsidRPr="00AD7A7E">
              <w:rPr>
                <w:rFonts w:asciiTheme="majorHAnsi" w:hAnsiTheme="majorHAnsi" w:cstheme="majorHAnsi"/>
                <w:b/>
                <w:bCs/>
                <w:position w:val="1"/>
                <w:sz w:val="18"/>
                <w:szCs w:val="18"/>
              </w:rPr>
              <w:t>g/m</w:t>
            </w:r>
            <w:r w:rsidRPr="00AD7A7E">
              <w:rPr>
                <w:rFonts w:asciiTheme="majorHAnsi" w:hAnsiTheme="majorHAnsi" w:cstheme="majorHAnsi"/>
                <w:b/>
                <w:bCs/>
                <w:position w:val="1"/>
                <w:sz w:val="18"/>
                <w:szCs w:val="18"/>
                <w:vertAlign w:val="superscript"/>
                <w:lang w:val="sr-Cyrl-RS"/>
              </w:rPr>
              <w:t>3</w:t>
            </w:r>
            <w:r w:rsidRPr="00AD7A7E">
              <w:rPr>
                <w:rFonts w:asciiTheme="majorHAnsi" w:hAnsiTheme="majorHAnsi" w:cstheme="majorHAnsi"/>
                <w:b/>
                <w:bCs/>
                <w:position w:val="1"/>
                <w:sz w:val="18"/>
                <w:szCs w:val="18"/>
                <w:lang w:val="sr-Latn-RS"/>
              </w:rPr>
              <w:t>)</w:t>
            </w:r>
          </w:p>
        </w:tc>
        <w:tc>
          <w:tcPr>
            <w:tcW w:w="1275" w:type="dxa"/>
            <w:shd w:val="clear" w:color="auto" w:fill="DAEEF3" w:themeFill="accent5" w:themeFillTint="33"/>
            <w:vAlign w:val="center"/>
            <w:hideMark/>
          </w:tcPr>
          <w:p w14:paraId="22C6D7AE" w14:textId="77777777" w:rsidR="00425E2B" w:rsidRPr="00AD7A7E" w:rsidRDefault="00425E2B" w:rsidP="002E5578">
            <w:pPr>
              <w:pStyle w:val="TableParagraph"/>
              <w:spacing w:line="216" w:lineRule="exact"/>
              <w:ind w:left="325"/>
              <w:jc w:val="center"/>
              <w:rPr>
                <w:rFonts w:asciiTheme="majorHAnsi" w:hAnsiTheme="majorHAnsi" w:cstheme="majorHAnsi"/>
                <w:b/>
                <w:bCs/>
                <w:sz w:val="18"/>
                <w:szCs w:val="18"/>
              </w:rPr>
            </w:pPr>
            <w:r w:rsidRPr="00AD7A7E">
              <w:rPr>
                <w:rFonts w:asciiTheme="majorHAnsi" w:hAnsiTheme="majorHAnsi" w:cstheme="majorHAnsi"/>
                <w:b/>
                <w:bCs/>
                <w:sz w:val="18"/>
                <w:szCs w:val="18"/>
              </w:rPr>
              <w:t>Број дана</w:t>
            </w:r>
          </w:p>
        </w:tc>
        <w:tc>
          <w:tcPr>
            <w:tcW w:w="1945" w:type="dxa"/>
            <w:shd w:val="clear" w:color="auto" w:fill="DAEEF3" w:themeFill="accent5" w:themeFillTint="33"/>
            <w:vAlign w:val="center"/>
          </w:tcPr>
          <w:p w14:paraId="1AD6D7B4" w14:textId="50AA9F9F" w:rsidR="00425E2B" w:rsidRPr="00AD7A7E" w:rsidRDefault="00425E2B" w:rsidP="002E5578">
            <w:pPr>
              <w:pStyle w:val="TableParagraph"/>
              <w:spacing w:line="216" w:lineRule="exact"/>
              <w:ind w:left="325"/>
              <w:jc w:val="center"/>
              <w:rPr>
                <w:rFonts w:asciiTheme="majorHAnsi" w:hAnsiTheme="majorHAnsi" w:cstheme="majorHAnsi"/>
                <w:b/>
                <w:bCs/>
                <w:sz w:val="18"/>
                <w:szCs w:val="18"/>
              </w:rPr>
            </w:pPr>
            <w:r w:rsidRPr="00AD7A7E">
              <w:rPr>
                <w:rFonts w:asciiTheme="majorHAnsi" w:hAnsiTheme="majorHAnsi" w:cstheme="majorHAnsi"/>
                <w:b/>
                <w:bCs/>
                <w:sz w:val="18"/>
                <w:szCs w:val="18"/>
              </w:rPr>
              <w:t>%</w:t>
            </w:r>
          </w:p>
        </w:tc>
      </w:tr>
      <w:tr w:rsidR="00425E2B" w:rsidRPr="00AD7A7E" w14:paraId="6DB2AAD4" w14:textId="60D0B88F" w:rsidTr="00272B09">
        <w:trPr>
          <w:trHeight w:val="173"/>
        </w:trPr>
        <w:tc>
          <w:tcPr>
            <w:tcW w:w="497" w:type="dxa"/>
            <w:shd w:val="clear" w:color="auto" w:fill="00FF00"/>
          </w:tcPr>
          <w:p w14:paraId="3D80AE5A" w14:textId="36F008B3"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0CAD83D9" w14:textId="77777777" w:rsidR="00425E2B" w:rsidRPr="00AD7A7E" w:rsidRDefault="00425E2B" w:rsidP="00400D64">
            <w:pPr>
              <w:pStyle w:val="TableParagraph"/>
              <w:spacing w:line="214" w:lineRule="exact"/>
              <w:ind w:left="30"/>
              <w:rPr>
                <w:rFonts w:asciiTheme="majorHAnsi" w:hAnsiTheme="majorHAnsi" w:cstheme="majorHAnsi"/>
                <w:sz w:val="18"/>
                <w:szCs w:val="18"/>
              </w:rPr>
            </w:pPr>
            <w:r w:rsidRPr="00AD7A7E">
              <w:rPr>
                <w:rFonts w:asciiTheme="majorHAnsi" w:hAnsiTheme="majorHAnsi" w:cstheme="majorHAnsi"/>
                <w:sz w:val="18"/>
                <w:szCs w:val="18"/>
              </w:rPr>
              <w:t>одличан</w:t>
            </w:r>
          </w:p>
        </w:tc>
        <w:tc>
          <w:tcPr>
            <w:tcW w:w="2160" w:type="dxa"/>
          </w:tcPr>
          <w:p w14:paraId="77A7C471" w14:textId="6244D976" w:rsidR="00425E2B" w:rsidRPr="00AD7A7E" w:rsidRDefault="00425E2B" w:rsidP="0099627F">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0-42,5</w:t>
            </w:r>
          </w:p>
        </w:tc>
        <w:tc>
          <w:tcPr>
            <w:tcW w:w="1275" w:type="dxa"/>
            <w:hideMark/>
          </w:tcPr>
          <w:p w14:paraId="7A280E1F" w14:textId="2BFE828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365</w:t>
            </w:r>
          </w:p>
        </w:tc>
        <w:tc>
          <w:tcPr>
            <w:tcW w:w="1945" w:type="dxa"/>
            <w:vAlign w:val="center"/>
          </w:tcPr>
          <w:p w14:paraId="42453ECF" w14:textId="097C8E4D" w:rsidR="00C03916" w:rsidRPr="00AD7A7E" w:rsidRDefault="00C03916" w:rsidP="00C03916">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100,0</w:t>
            </w:r>
          </w:p>
        </w:tc>
      </w:tr>
      <w:tr w:rsidR="00425E2B" w:rsidRPr="00AD7A7E" w14:paraId="7EE95246" w14:textId="23445E91" w:rsidTr="00272B09">
        <w:trPr>
          <w:trHeight w:val="175"/>
        </w:trPr>
        <w:tc>
          <w:tcPr>
            <w:tcW w:w="497" w:type="dxa"/>
            <w:shd w:val="clear" w:color="auto" w:fill="FFFF99"/>
          </w:tcPr>
          <w:p w14:paraId="7A5072AF" w14:textId="318A8F66" w:rsidR="00425E2B" w:rsidRPr="00AD7A7E" w:rsidRDefault="00425E2B" w:rsidP="00400D64">
            <w:pPr>
              <w:pStyle w:val="TableParagraph"/>
              <w:spacing w:line="216" w:lineRule="exact"/>
              <w:ind w:left="126" w:right="96"/>
              <w:rPr>
                <w:rFonts w:asciiTheme="majorHAnsi" w:hAnsiTheme="majorHAnsi" w:cstheme="majorHAnsi"/>
                <w:sz w:val="18"/>
                <w:szCs w:val="18"/>
              </w:rPr>
            </w:pPr>
          </w:p>
        </w:tc>
        <w:tc>
          <w:tcPr>
            <w:tcW w:w="3548" w:type="dxa"/>
            <w:hideMark/>
          </w:tcPr>
          <w:p w14:paraId="7B4CA486" w14:textId="77777777" w:rsidR="00425E2B" w:rsidRPr="00AD7A7E" w:rsidRDefault="00425E2B" w:rsidP="00400D64">
            <w:pPr>
              <w:pStyle w:val="TableParagraph"/>
              <w:spacing w:line="216" w:lineRule="exact"/>
              <w:ind w:left="30"/>
              <w:rPr>
                <w:rFonts w:asciiTheme="majorHAnsi" w:hAnsiTheme="majorHAnsi" w:cstheme="majorHAnsi"/>
                <w:sz w:val="18"/>
                <w:szCs w:val="18"/>
              </w:rPr>
            </w:pPr>
            <w:r w:rsidRPr="00AD7A7E">
              <w:rPr>
                <w:rFonts w:asciiTheme="majorHAnsi" w:hAnsiTheme="majorHAnsi" w:cstheme="majorHAnsi"/>
                <w:sz w:val="18"/>
                <w:szCs w:val="18"/>
              </w:rPr>
              <w:t>добар</w:t>
            </w:r>
          </w:p>
        </w:tc>
        <w:tc>
          <w:tcPr>
            <w:tcW w:w="2160" w:type="dxa"/>
          </w:tcPr>
          <w:p w14:paraId="465099BF" w14:textId="75EFE7B3" w:rsidR="00425E2B" w:rsidRPr="00AD7A7E" w:rsidRDefault="00425E2B" w:rsidP="0099627F">
            <w:pPr>
              <w:pStyle w:val="TableParagraph"/>
              <w:spacing w:line="216"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42,6-60,0</w:t>
            </w:r>
          </w:p>
        </w:tc>
        <w:tc>
          <w:tcPr>
            <w:tcW w:w="1275" w:type="dxa"/>
            <w:hideMark/>
          </w:tcPr>
          <w:p w14:paraId="1D2711F9" w14:textId="4D9D09E9" w:rsidR="00425E2B" w:rsidRPr="00AD7A7E" w:rsidRDefault="00425E2B" w:rsidP="00400D64">
            <w:pPr>
              <w:pStyle w:val="TableParagraph"/>
              <w:spacing w:line="216"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10ECB340" w14:textId="0A6BE519" w:rsidR="00425E2B" w:rsidRPr="00AD7A7E" w:rsidRDefault="00C03916" w:rsidP="00C03916">
            <w:pPr>
              <w:pStyle w:val="TableParagraph"/>
              <w:spacing w:line="216"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69AE7AD6" w14:textId="47659C83" w:rsidTr="00272B09">
        <w:trPr>
          <w:trHeight w:val="173"/>
        </w:trPr>
        <w:tc>
          <w:tcPr>
            <w:tcW w:w="497" w:type="dxa"/>
            <w:shd w:val="clear" w:color="auto" w:fill="FFFF00"/>
          </w:tcPr>
          <w:p w14:paraId="580638F2" w14:textId="2BAC03C3"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01C37CF3" w14:textId="77777777" w:rsidR="00425E2B" w:rsidRPr="00AD7A7E" w:rsidRDefault="00425E2B" w:rsidP="00400D64">
            <w:pPr>
              <w:pStyle w:val="TableParagraph"/>
              <w:spacing w:line="214" w:lineRule="exact"/>
              <w:ind w:left="30"/>
              <w:rPr>
                <w:rFonts w:asciiTheme="majorHAnsi" w:hAnsiTheme="majorHAnsi" w:cstheme="majorHAnsi"/>
                <w:sz w:val="18"/>
                <w:szCs w:val="18"/>
              </w:rPr>
            </w:pPr>
            <w:r w:rsidRPr="00AD7A7E">
              <w:rPr>
                <w:rFonts w:asciiTheme="majorHAnsi" w:hAnsiTheme="majorHAnsi" w:cstheme="majorHAnsi"/>
                <w:sz w:val="18"/>
                <w:szCs w:val="18"/>
              </w:rPr>
              <w:t>прихватљив (нездрав за сензитивне групе)</w:t>
            </w:r>
          </w:p>
        </w:tc>
        <w:tc>
          <w:tcPr>
            <w:tcW w:w="2160" w:type="dxa"/>
          </w:tcPr>
          <w:p w14:paraId="439D325F" w14:textId="1CA1B0DA" w:rsidR="00425E2B" w:rsidRPr="00AD7A7E" w:rsidRDefault="00425E2B" w:rsidP="00461111">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60,1-85,0</w:t>
            </w:r>
          </w:p>
        </w:tc>
        <w:tc>
          <w:tcPr>
            <w:tcW w:w="1275" w:type="dxa"/>
            <w:hideMark/>
          </w:tcPr>
          <w:p w14:paraId="00A233EB" w14:textId="2BF54F8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203215AC" w14:textId="6840A5FE"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3282E291" w14:textId="3FF9B0B1" w:rsidTr="00272B09">
        <w:trPr>
          <w:trHeight w:val="173"/>
        </w:trPr>
        <w:tc>
          <w:tcPr>
            <w:tcW w:w="497" w:type="dxa"/>
            <w:shd w:val="clear" w:color="auto" w:fill="FF0000"/>
          </w:tcPr>
          <w:p w14:paraId="65AB53FC" w14:textId="0119232A"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78C1D398" w14:textId="77777777" w:rsidR="00425E2B" w:rsidRPr="00AD7A7E" w:rsidRDefault="00425E2B" w:rsidP="00400D64">
            <w:pPr>
              <w:pStyle w:val="TableParagraph"/>
              <w:spacing w:line="214" w:lineRule="exact"/>
              <w:ind w:left="30"/>
              <w:rPr>
                <w:rFonts w:asciiTheme="majorHAnsi" w:hAnsiTheme="majorHAnsi" w:cstheme="majorHAnsi"/>
                <w:sz w:val="18"/>
                <w:szCs w:val="18"/>
              </w:rPr>
            </w:pPr>
            <w:r w:rsidRPr="00AD7A7E">
              <w:rPr>
                <w:rFonts w:asciiTheme="majorHAnsi" w:hAnsiTheme="majorHAnsi" w:cstheme="majorHAnsi"/>
                <w:sz w:val="18"/>
                <w:szCs w:val="18"/>
              </w:rPr>
              <w:t>загађен</w:t>
            </w:r>
          </w:p>
        </w:tc>
        <w:tc>
          <w:tcPr>
            <w:tcW w:w="2160" w:type="dxa"/>
          </w:tcPr>
          <w:p w14:paraId="3EDF6162" w14:textId="55BF4D15" w:rsidR="00425E2B" w:rsidRPr="00AD7A7E" w:rsidRDefault="00425E2B" w:rsidP="001D2A01">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85,1-125,0</w:t>
            </w:r>
          </w:p>
        </w:tc>
        <w:tc>
          <w:tcPr>
            <w:tcW w:w="1275" w:type="dxa"/>
            <w:hideMark/>
          </w:tcPr>
          <w:p w14:paraId="1AA7CD7D" w14:textId="6CA09739"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68FC5F0C" w14:textId="132CE26C"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6DC7A7BE" w14:textId="4FB544A7" w:rsidTr="00272B09">
        <w:trPr>
          <w:trHeight w:val="173"/>
        </w:trPr>
        <w:tc>
          <w:tcPr>
            <w:tcW w:w="497" w:type="dxa"/>
            <w:shd w:val="clear" w:color="auto" w:fill="C00000"/>
          </w:tcPr>
          <w:p w14:paraId="623AAA51" w14:textId="3C66B522" w:rsidR="00425E2B" w:rsidRPr="00AD7A7E" w:rsidRDefault="00425E2B" w:rsidP="00400D64">
            <w:pPr>
              <w:pStyle w:val="TableParagraph"/>
              <w:spacing w:line="214" w:lineRule="exact"/>
              <w:ind w:left="116" w:right="96"/>
              <w:rPr>
                <w:rFonts w:asciiTheme="majorHAnsi" w:hAnsiTheme="majorHAnsi" w:cstheme="majorHAnsi"/>
                <w:sz w:val="18"/>
                <w:szCs w:val="18"/>
              </w:rPr>
            </w:pPr>
          </w:p>
        </w:tc>
        <w:tc>
          <w:tcPr>
            <w:tcW w:w="3548" w:type="dxa"/>
            <w:hideMark/>
          </w:tcPr>
          <w:p w14:paraId="7FA4D6DD" w14:textId="77777777" w:rsidR="00425E2B" w:rsidRPr="00AD7A7E" w:rsidRDefault="00425E2B" w:rsidP="00400D64">
            <w:pPr>
              <w:pStyle w:val="TableParagraph"/>
              <w:spacing w:line="214" w:lineRule="exact"/>
              <w:ind w:left="30"/>
              <w:rPr>
                <w:rFonts w:asciiTheme="majorHAnsi" w:hAnsiTheme="majorHAnsi" w:cstheme="majorHAnsi"/>
                <w:sz w:val="18"/>
                <w:szCs w:val="18"/>
              </w:rPr>
            </w:pPr>
            <w:r w:rsidRPr="00AD7A7E">
              <w:rPr>
                <w:rFonts w:asciiTheme="majorHAnsi" w:hAnsiTheme="majorHAnsi" w:cstheme="majorHAnsi"/>
                <w:sz w:val="18"/>
                <w:szCs w:val="18"/>
              </w:rPr>
              <w:t>јако загађено</w:t>
            </w:r>
          </w:p>
        </w:tc>
        <w:tc>
          <w:tcPr>
            <w:tcW w:w="2160" w:type="dxa"/>
          </w:tcPr>
          <w:p w14:paraId="71D3DCA2" w14:textId="010D2FCE" w:rsidR="00425E2B" w:rsidRPr="00AD7A7E" w:rsidRDefault="00425E2B" w:rsidP="00461111">
            <w:pPr>
              <w:pStyle w:val="TableParagraph"/>
              <w:spacing w:line="214" w:lineRule="exact"/>
              <w:ind w:left="42" w:right="16"/>
              <w:jc w:val="right"/>
              <w:rPr>
                <w:rFonts w:asciiTheme="majorHAnsi" w:hAnsiTheme="majorHAnsi" w:cstheme="majorHAnsi"/>
                <w:sz w:val="18"/>
                <w:szCs w:val="18"/>
              </w:rPr>
            </w:pPr>
            <w:r w:rsidRPr="00AD7A7E">
              <w:rPr>
                <w:rFonts w:asciiTheme="majorHAnsi" w:hAnsiTheme="majorHAnsi" w:cstheme="majorHAnsi"/>
                <w:sz w:val="18"/>
                <w:szCs w:val="18"/>
              </w:rPr>
              <w:t>&gt;125,0</w:t>
            </w:r>
          </w:p>
        </w:tc>
        <w:tc>
          <w:tcPr>
            <w:tcW w:w="1275" w:type="dxa"/>
            <w:hideMark/>
          </w:tcPr>
          <w:p w14:paraId="67C438E5" w14:textId="7777777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7817A284" w14:textId="3BF6FCA3"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50F60494" w14:textId="029027EE" w:rsidTr="004F7258">
        <w:trPr>
          <w:trHeight w:val="167"/>
        </w:trPr>
        <w:tc>
          <w:tcPr>
            <w:tcW w:w="7480" w:type="dxa"/>
            <w:gridSpan w:val="4"/>
            <w:hideMark/>
          </w:tcPr>
          <w:p w14:paraId="1F7B1C36" w14:textId="77777777" w:rsidR="00425E2B" w:rsidRPr="00AD7A7E" w:rsidRDefault="00425E2B" w:rsidP="00400D64">
            <w:pPr>
              <w:pStyle w:val="TableParagraph"/>
              <w:spacing w:line="205"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365</w:t>
            </w:r>
          </w:p>
        </w:tc>
        <w:tc>
          <w:tcPr>
            <w:tcW w:w="1945" w:type="dxa"/>
            <w:vAlign w:val="center"/>
          </w:tcPr>
          <w:p w14:paraId="6F5896B9" w14:textId="73EA2E75" w:rsidR="00425E2B" w:rsidRPr="00AD7A7E" w:rsidRDefault="00C03916" w:rsidP="00C03916">
            <w:pPr>
              <w:pStyle w:val="TableParagraph"/>
              <w:spacing w:line="205"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100,0</w:t>
            </w:r>
          </w:p>
        </w:tc>
      </w:tr>
    </w:tbl>
    <w:p w14:paraId="73CCAD3E" w14:textId="77777777" w:rsidR="000A47E2" w:rsidRPr="00AD7A7E" w:rsidRDefault="000A47E2" w:rsidP="00B177FA">
      <w:pPr>
        <w:spacing w:after="0"/>
        <w:rPr>
          <w:rFonts w:asciiTheme="majorHAnsi" w:hAnsiTheme="majorHAnsi" w:cstheme="majorHAnsi"/>
          <w:i/>
          <w:iCs/>
          <w:noProof/>
          <w:lang w:val="sr-Cyrl-RS"/>
        </w:rPr>
      </w:pPr>
    </w:p>
    <w:tbl>
      <w:tblPr>
        <w:tblStyle w:val="TableGridLight"/>
        <w:tblW w:w="9355" w:type="dxa"/>
        <w:tblLayout w:type="fixed"/>
        <w:tblLook w:val="01E0" w:firstRow="1" w:lastRow="1" w:firstColumn="1" w:lastColumn="1" w:noHBand="0" w:noVBand="0"/>
      </w:tblPr>
      <w:tblGrid>
        <w:gridCol w:w="746"/>
        <w:gridCol w:w="3659"/>
        <w:gridCol w:w="1980"/>
        <w:gridCol w:w="1350"/>
        <w:gridCol w:w="1620"/>
      </w:tblGrid>
      <w:tr w:rsidR="00673EC5" w:rsidRPr="00AD7A7E" w14:paraId="07A51FB7" w14:textId="417B53D6" w:rsidTr="004F7258">
        <w:tc>
          <w:tcPr>
            <w:tcW w:w="9355" w:type="dxa"/>
            <w:gridSpan w:val="5"/>
            <w:shd w:val="clear" w:color="auto" w:fill="DAEEF3" w:themeFill="accent5" w:themeFillTint="33"/>
            <w:vAlign w:val="center"/>
            <w:hideMark/>
          </w:tcPr>
          <w:p w14:paraId="334C1907" w14:textId="30A8EF73" w:rsidR="00673EC5" w:rsidRPr="00AD7A7E" w:rsidRDefault="00673EC5" w:rsidP="00673EC5">
            <w:pPr>
              <w:pStyle w:val="TableParagraph"/>
              <w:tabs>
                <w:tab w:val="left" w:pos="5489"/>
              </w:tabs>
              <w:spacing w:before="101"/>
              <w:ind w:left="1846"/>
              <w:jc w:val="center"/>
              <w:rPr>
                <w:rFonts w:asciiTheme="majorHAnsi" w:hAnsiTheme="majorHAnsi" w:cstheme="majorHAnsi"/>
                <w:b/>
                <w:spacing w:val="-6"/>
                <w:w w:val="105"/>
                <w:sz w:val="18"/>
                <w:szCs w:val="18"/>
              </w:rPr>
            </w:pPr>
            <w:r w:rsidRPr="00AD7A7E">
              <w:rPr>
                <w:rFonts w:asciiTheme="majorHAnsi" w:hAnsiTheme="majorHAnsi" w:cstheme="majorHAnsi"/>
                <w:b/>
                <w:spacing w:val="-6"/>
                <w:w w:val="105"/>
                <w:sz w:val="18"/>
                <w:szCs w:val="18"/>
              </w:rPr>
              <w:t>Вршац, Општина</w:t>
            </w:r>
            <w:r w:rsidRPr="00AD7A7E">
              <w:rPr>
                <w:rFonts w:asciiTheme="majorHAnsi" w:hAnsiTheme="majorHAnsi" w:cstheme="majorHAnsi"/>
                <w:b/>
                <w:spacing w:val="22"/>
                <w:w w:val="105"/>
                <w:sz w:val="18"/>
                <w:szCs w:val="18"/>
              </w:rPr>
              <w:t xml:space="preserve"> </w:t>
            </w:r>
            <w:r w:rsidRPr="00AD7A7E">
              <w:rPr>
                <w:rFonts w:asciiTheme="majorHAnsi" w:hAnsiTheme="majorHAnsi" w:cstheme="majorHAnsi"/>
                <w:b/>
                <w:w w:val="105"/>
                <w:sz w:val="18"/>
                <w:szCs w:val="18"/>
              </w:rPr>
              <w:t xml:space="preserve">- </w:t>
            </w:r>
            <w:r w:rsidRPr="00AD7A7E">
              <w:rPr>
                <w:rFonts w:asciiTheme="majorHAnsi" w:hAnsiTheme="majorHAnsi" w:cstheme="majorHAnsi"/>
                <w:b/>
                <w:sz w:val="18"/>
                <w:szCs w:val="18"/>
                <w:lang w:val="sr-Latn-RS"/>
              </w:rPr>
              <w:t>NO</w:t>
            </w:r>
            <w:r w:rsidRPr="00AD7A7E">
              <w:rPr>
                <w:rFonts w:asciiTheme="majorHAnsi" w:hAnsiTheme="majorHAnsi" w:cstheme="majorHAnsi"/>
                <w:b/>
                <w:sz w:val="18"/>
                <w:szCs w:val="18"/>
                <w:vertAlign w:val="subscript"/>
                <w:lang w:val="sr-Latn-RS"/>
              </w:rPr>
              <w:t>2</w:t>
            </w:r>
            <w:r w:rsidRPr="00AD7A7E">
              <w:rPr>
                <w:rFonts w:asciiTheme="majorHAnsi" w:hAnsiTheme="majorHAnsi" w:cstheme="majorHAnsi"/>
                <w:b/>
                <w:w w:val="105"/>
                <w:sz w:val="18"/>
                <w:szCs w:val="18"/>
              </w:rPr>
              <w:tab/>
            </w:r>
            <w:r w:rsidRPr="00AD7A7E">
              <w:rPr>
                <w:rFonts w:asciiTheme="majorHAnsi" w:hAnsiTheme="majorHAnsi" w:cstheme="majorHAnsi"/>
                <w:b/>
                <w:w w:val="105"/>
                <w:sz w:val="18"/>
                <w:szCs w:val="18"/>
              </w:rPr>
              <w:tab/>
            </w:r>
            <w:r w:rsidRPr="00AD7A7E">
              <w:rPr>
                <w:rFonts w:asciiTheme="majorHAnsi" w:hAnsiTheme="majorHAnsi" w:cstheme="majorHAnsi"/>
                <w:b/>
                <w:w w:val="105"/>
                <w:sz w:val="18"/>
                <w:szCs w:val="18"/>
              </w:rPr>
              <w:tab/>
              <w:t>2021.година</w:t>
            </w:r>
          </w:p>
        </w:tc>
      </w:tr>
      <w:tr w:rsidR="00673EC5" w:rsidRPr="00AD7A7E" w14:paraId="51E0FE20" w14:textId="2D9FF1F3" w:rsidTr="00272B09">
        <w:trPr>
          <w:trHeight w:val="341"/>
        </w:trPr>
        <w:tc>
          <w:tcPr>
            <w:tcW w:w="4405" w:type="dxa"/>
            <w:gridSpan w:val="2"/>
            <w:shd w:val="clear" w:color="auto" w:fill="DAEEF3" w:themeFill="accent5" w:themeFillTint="33"/>
            <w:vAlign w:val="center"/>
            <w:hideMark/>
          </w:tcPr>
          <w:p w14:paraId="64BE6161" w14:textId="77777777" w:rsidR="00673EC5" w:rsidRPr="00AD7A7E" w:rsidRDefault="00673EC5" w:rsidP="00272B09">
            <w:pPr>
              <w:pStyle w:val="TableParagraph"/>
              <w:spacing w:line="214" w:lineRule="exact"/>
              <w:jc w:val="center"/>
              <w:rPr>
                <w:rFonts w:asciiTheme="majorHAnsi" w:hAnsiTheme="majorHAnsi" w:cstheme="majorHAnsi"/>
                <w:b/>
                <w:sz w:val="18"/>
                <w:szCs w:val="18"/>
                <w:lang w:val="sr-Cyrl-RS"/>
              </w:rPr>
            </w:pPr>
            <w:r w:rsidRPr="00AD7A7E">
              <w:rPr>
                <w:rFonts w:asciiTheme="majorHAnsi" w:hAnsiTheme="majorHAnsi" w:cstheme="majorHAnsi"/>
                <w:b/>
                <w:w w:val="105"/>
                <w:sz w:val="18"/>
                <w:szCs w:val="18"/>
              </w:rPr>
              <w:t>Здравствени индекс</w:t>
            </w:r>
            <w:r w:rsidRPr="00AD7A7E">
              <w:rPr>
                <w:rFonts w:asciiTheme="majorHAnsi" w:hAnsiTheme="majorHAnsi" w:cstheme="majorHAnsi"/>
                <w:b/>
                <w:w w:val="105"/>
                <w:sz w:val="18"/>
                <w:szCs w:val="18"/>
                <w:lang w:val="sr-Cyrl-RS"/>
              </w:rPr>
              <w:t xml:space="preserve"> </w:t>
            </w:r>
            <w:r w:rsidRPr="00AD7A7E">
              <w:rPr>
                <w:rFonts w:asciiTheme="majorHAnsi" w:hAnsiTheme="majorHAnsi" w:cstheme="majorHAnsi"/>
                <w:b/>
                <w:w w:val="105"/>
                <w:sz w:val="18"/>
                <w:szCs w:val="18"/>
              </w:rPr>
              <w:t>квалитета ваздуха</w:t>
            </w:r>
          </w:p>
        </w:tc>
        <w:tc>
          <w:tcPr>
            <w:tcW w:w="1980" w:type="dxa"/>
            <w:shd w:val="clear" w:color="auto" w:fill="DAEEF3" w:themeFill="accent5" w:themeFillTint="33"/>
            <w:vAlign w:val="center"/>
            <w:hideMark/>
          </w:tcPr>
          <w:p w14:paraId="76AAC563" w14:textId="77777777" w:rsidR="00673EC5" w:rsidRPr="00AD7A7E" w:rsidRDefault="00673EC5" w:rsidP="00272B09">
            <w:pPr>
              <w:pStyle w:val="TableParagraph"/>
              <w:spacing w:line="214" w:lineRule="exact"/>
              <w:ind w:left="33" w:right="-15"/>
              <w:jc w:val="center"/>
              <w:rPr>
                <w:rFonts w:asciiTheme="majorHAnsi" w:hAnsiTheme="majorHAnsi" w:cstheme="majorHAnsi"/>
                <w:b/>
                <w:bCs/>
                <w:sz w:val="18"/>
                <w:szCs w:val="18"/>
                <w:lang w:val="sr-Cyrl-RS"/>
              </w:rPr>
            </w:pPr>
            <w:r w:rsidRPr="00AD7A7E">
              <w:rPr>
                <w:rFonts w:asciiTheme="majorHAnsi" w:hAnsiTheme="majorHAnsi" w:cstheme="majorHAnsi"/>
                <w:b/>
                <w:bCs/>
                <w:spacing w:val="2"/>
                <w:w w:val="105"/>
                <w:sz w:val="18"/>
                <w:szCs w:val="18"/>
              </w:rPr>
              <w:t>Концентрација</w:t>
            </w:r>
            <w:r w:rsidRPr="00AD7A7E">
              <w:rPr>
                <w:rFonts w:asciiTheme="majorHAnsi" w:hAnsiTheme="majorHAnsi" w:cstheme="majorHAnsi"/>
                <w:b/>
                <w:bCs/>
                <w:spacing w:val="2"/>
                <w:w w:val="105"/>
                <w:sz w:val="18"/>
                <w:szCs w:val="18"/>
                <w:lang w:val="sr-Cyrl-RS"/>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50" w:type="dxa"/>
            <w:shd w:val="clear" w:color="auto" w:fill="DAEEF3" w:themeFill="accent5" w:themeFillTint="33"/>
            <w:vAlign w:val="center"/>
            <w:hideMark/>
          </w:tcPr>
          <w:p w14:paraId="10637089" w14:textId="77777777" w:rsidR="00673EC5" w:rsidRPr="00AD7A7E" w:rsidRDefault="00673EC5" w:rsidP="00272B09">
            <w:pPr>
              <w:pStyle w:val="TableParagraph"/>
              <w:spacing w:line="214" w:lineRule="exact"/>
              <w:ind w:left="342"/>
              <w:jc w:val="center"/>
              <w:rPr>
                <w:rFonts w:asciiTheme="majorHAnsi" w:hAnsiTheme="majorHAnsi" w:cstheme="majorHAnsi"/>
                <w:b/>
                <w:bCs/>
                <w:sz w:val="18"/>
                <w:szCs w:val="18"/>
                <w:lang w:val="sr-Cyrl-RS"/>
              </w:rPr>
            </w:pPr>
            <w:r w:rsidRPr="00AD7A7E">
              <w:rPr>
                <w:rFonts w:asciiTheme="majorHAnsi" w:hAnsiTheme="majorHAnsi" w:cstheme="majorHAnsi"/>
                <w:b/>
                <w:bCs/>
                <w:w w:val="105"/>
                <w:sz w:val="18"/>
                <w:szCs w:val="18"/>
              </w:rPr>
              <w:t>Број</w:t>
            </w:r>
            <w:r w:rsidRPr="00AD7A7E">
              <w:rPr>
                <w:rFonts w:asciiTheme="majorHAnsi" w:hAnsiTheme="majorHAnsi" w:cstheme="majorHAnsi"/>
                <w:b/>
                <w:bCs/>
                <w:w w:val="105"/>
                <w:sz w:val="18"/>
                <w:szCs w:val="18"/>
                <w:lang w:val="sr-Cyrl-RS"/>
              </w:rPr>
              <w:t xml:space="preserve"> </w:t>
            </w:r>
            <w:r w:rsidRPr="00AD7A7E">
              <w:rPr>
                <w:rFonts w:asciiTheme="majorHAnsi" w:hAnsiTheme="majorHAnsi" w:cstheme="majorHAnsi"/>
                <w:b/>
                <w:bCs/>
                <w:w w:val="105"/>
                <w:sz w:val="18"/>
                <w:szCs w:val="18"/>
              </w:rPr>
              <w:t>дана</w:t>
            </w:r>
          </w:p>
        </w:tc>
        <w:tc>
          <w:tcPr>
            <w:tcW w:w="1620" w:type="dxa"/>
            <w:shd w:val="clear" w:color="auto" w:fill="DAEEF3" w:themeFill="accent5" w:themeFillTint="33"/>
            <w:vAlign w:val="center"/>
          </w:tcPr>
          <w:p w14:paraId="6C11C713" w14:textId="086EB39A" w:rsidR="00673EC5" w:rsidRPr="00AD7A7E" w:rsidRDefault="00673EC5" w:rsidP="00272B09">
            <w:pPr>
              <w:pStyle w:val="TableParagraph"/>
              <w:spacing w:line="214" w:lineRule="exact"/>
              <w:ind w:left="342"/>
              <w:jc w:val="center"/>
              <w:rPr>
                <w:rFonts w:asciiTheme="majorHAnsi" w:hAnsiTheme="majorHAnsi" w:cstheme="majorHAnsi"/>
                <w:b/>
                <w:bCs/>
                <w:w w:val="105"/>
                <w:sz w:val="18"/>
                <w:szCs w:val="18"/>
              </w:rPr>
            </w:pPr>
            <w:r w:rsidRPr="00AD7A7E">
              <w:rPr>
                <w:rFonts w:asciiTheme="majorHAnsi" w:hAnsiTheme="majorHAnsi" w:cstheme="majorHAnsi"/>
                <w:b/>
                <w:bCs/>
                <w:w w:val="105"/>
                <w:sz w:val="18"/>
                <w:szCs w:val="18"/>
              </w:rPr>
              <w:t>%</w:t>
            </w:r>
          </w:p>
        </w:tc>
      </w:tr>
      <w:tr w:rsidR="00673EC5" w:rsidRPr="00AD7A7E" w14:paraId="7FD3DEC0" w14:textId="67ADC604" w:rsidTr="00272B09">
        <w:trPr>
          <w:trHeight w:val="170"/>
        </w:trPr>
        <w:tc>
          <w:tcPr>
            <w:tcW w:w="746" w:type="dxa"/>
            <w:shd w:val="clear" w:color="auto" w:fill="00FF00"/>
          </w:tcPr>
          <w:p w14:paraId="3F8200F8" w14:textId="033FA567" w:rsidR="00673EC5" w:rsidRPr="00AD7A7E" w:rsidRDefault="00673EC5" w:rsidP="00400D64">
            <w:pPr>
              <w:pStyle w:val="TableParagraph"/>
              <w:spacing w:line="214" w:lineRule="exact"/>
              <w:ind w:left="125" w:right="91"/>
              <w:rPr>
                <w:rFonts w:asciiTheme="majorHAnsi" w:hAnsiTheme="majorHAnsi" w:cstheme="majorHAnsi"/>
                <w:sz w:val="18"/>
                <w:szCs w:val="18"/>
              </w:rPr>
            </w:pPr>
          </w:p>
        </w:tc>
        <w:tc>
          <w:tcPr>
            <w:tcW w:w="3659" w:type="dxa"/>
            <w:vAlign w:val="center"/>
            <w:hideMark/>
          </w:tcPr>
          <w:p w14:paraId="796C00C8" w14:textId="77777777" w:rsidR="00673EC5" w:rsidRPr="00AD7A7E" w:rsidRDefault="00673EC5" w:rsidP="00272B09">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05"/>
                <w:sz w:val="18"/>
                <w:szCs w:val="18"/>
              </w:rPr>
              <w:t>одличан</w:t>
            </w:r>
          </w:p>
        </w:tc>
        <w:tc>
          <w:tcPr>
            <w:tcW w:w="1980" w:type="dxa"/>
            <w:vAlign w:val="center"/>
            <w:hideMark/>
          </w:tcPr>
          <w:p w14:paraId="3F66FEEE"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0-25</w:t>
            </w:r>
          </w:p>
        </w:tc>
        <w:tc>
          <w:tcPr>
            <w:tcW w:w="1350" w:type="dxa"/>
            <w:vAlign w:val="center"/>
            <w:hideMark/>
          </w:tcPr>
          <w:p w14:paraId="6D4EB71E"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303</w:t>
            </w:r>
          </w:p>
        </w:tc>
        <w:tc>
          <w:tcPr>
            <w:tcW w:w="1620" w:type="dxa"/>
            <w:vAlign w:val="center"/>
          </w:tcPr>
          <w:p w14:paraId="10926A36" w14:textId="6C2C7DEF"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99,7</w:t>
            </w:r>
          </w:p>
        </w:tc>
      </w:tr>
      <w:tr w:rsidR="00673EC5" w:rsidRPr="00AD7A7E" w14:paraId="3CF89B35" w14:textId="42560232" w:rsidTr="00272B09">
        <w:trPr>
          <w:trHeight w:val="170"/>
        </w:trPr>
        <w:tc>
          <w:tcPr>
            <w:tcW w:w="746" w:type="dxa"/>
            <w:shd w:val="clear" w:color="auto" w:fill="FFFF99"/>
          </w:tcPr>
          <w:p w14:paraId="7E155878" w14:textId="3BB9055C"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13EFE304" w14:textId="77777777" w:rsidR="00673EC5" w:rsidRPr="00AD7A7E" w:rsidRDefault="00673EC5" w:rsidP="00272B09">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05"/>
                <w:sz w:val="18"/>
                <w:szCs w:val="18"/>
              </w:rPr>
              <w:t>добар</w:t>
            </w:r>
          </w:p>
        </w:tc>
        <w:tc>
          <w:tcPr>
            <w:tcW w:w="1980" w:type="dxa"/>
            <w:vAlign w:val="center"/>
            <w:hideMark/>
          </w:tcPr>
          <w:p w14:paraId="74E4C7D2"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25,1-35</w:t>
            </w:r>
          </w:p>
        </w:tc>
        <w:tc>
          <w:tcPr>
            <w:tcW w:w="1350" w:type="dxa"/>
            <w:vAlign w:val="center"/>
            <w:hideMark/>
          </w:tcPr>
          <w:p w14:paraId="07D2CC69"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27</w:t>
            </w:r>
          </w:p>
        </w:tc>
        <w:tc>
          <w:tcPr>
            <w:tcW w:w="1620" w:type="dxa"/>
            <w:vAlign w:val="center"/>
          </w:tcPr>
          <w:p w14:paraId="789F06D6" w14:textId="0ACE3395"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0,3</w:t>
            </w:r>
          </w:p>
        </w:tc>
      </w:tr>
      <w:tr w:rsidR="00673EC5" w:rsidRPr="00AD7A7E" w14:paraId="6E2657BE" w14:textId="6EC48F47" w:rsidTr="00272B09">
        <w:trPr>
          <w:trHeight w:val="70"/>
        </w:trPr>
        <w:tc>
          <w:tcPr>
            <w:tcW w:w="746" w:type="dxa"/>
            <w:shd w:val="clear" w:color="auto" w:fill="FFFF00"/>
          </w:tcPr>
          <w:p w14:paraId="28670989" w14:textId="440F62F4"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13E598FA" w14:textId="77777777" w:rsidR="00673EC5" w:rsidRPr="00AD7A7E" w:rsidRDefault="00673EC5" w:rsidP="00272B09">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05"/>
                <w:sz w:val="18"/>
                <w:szCs w:val="18"/>
              </w:rPr>
              <w:t>прихватљив (нездрав за сензитивне групе)</w:t>
            </w:r>
          </w:p>
        </w:tc>
        <w:tc>
          <w:tcPr>
            <w:tcW w:w="1980" w:type="dxa"/>
            <w:vAlign w:val="center"/>
            <w:hideMark/>
          </w:tcPr>
          <w:p w14:paraId="6A2A57E1"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35,1-50</w:t>
            </w:r>
          </w:p>
        </w:tc>
        <w:tc>
          <w:tcPr>
            <w:tcW w:w="1350" w:type="dxa"/>
            <w:vAlign w:val="center"/>
            <w:hideMark/>
          </w:tcPr>
          <w:p w14:paraId="757A4141"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11</w:t>
            </w:r>
          </w:p>
        </w:tc>
        <w:tc>
          <w:tcPr>
            <w:tcW w:w="1620" w:type="dxa"/>
            <w:vAlign w:val="center"/>
          </w:tcPr>
          <w:p w14:paraId="05B9786E" w14:textId="239D877D"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44CACC58" w14:textId="0597FDBF" w:rsidTr="00272B09">
        <w:trPr>
          <w:trHeight w:val="170"/>
        </w:trPr>
        <w:tc>
          <w:tcPr>
            <w:tcW w:w="746" w:type="dxa"/>
            <w:shd w:val="clear" w:color="auto" w:fill="FF0000"/>
          </w:tcPr>
          <w:p w14:paraId="5000FB0D" w14:textId="1D5414E4"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50ABF245" w14:textId="77777777" w:rsidR="00673EC5" w:rsidRPr="00AD7A7E" w:rsidRDefault="00673EC5" w:rsidP="00272B09">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05"/>
                <w:sz w:val="18"/>
                <w:szCs w:val="18"/>
              </w:rPr>
              <w:t>загађен</w:t>
            </w:r>
          </w:p>
        </w:tc>
        <w:tc>
          <w:tcPr>
            <w:tcW w:w="1980" w:type="dxa"/>
            <w:vAlign w:val="center"/>
            <w:hideMark/>
          </w:tcPr>
          <w:p w14:paraId="6F7A2505"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50,1-75</w:t>
            </w:r>
          </w:p>
        </w:tc>
        <w:tc>
          <w:tcPr>
            <w:tcW w:w="1350" w:type="dxa"/>
            <w:vAlign w:val="center"/>
            <w:hideMark/>
          </w:tcPr>
          <w:p w14:paraId="3BEB167F"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9</w:t>
            </w:r>
          </w:p>
        </w:tc>
        <w:tc>
          <w:tcPr>
            <w:tcW w:w="1620" w:type="dxa"/>
            <w:vAlign w:val="center"/>
          </w:tcPr>
          <w:p w14:paraId="32EE3F89" w14:textId="6D638E44"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26EC6DF7" w14:textId="485B6900" w:rsidTr="00272B09">
        <w:trPr>
          <w:trHeight w:val="170"/>
        </w:trPr>
        <w:tc>
          <w:tcPr>
            <w:tcW w:w="746" w:type="dxa"/>
            <w:shd w:val="clear" w:color="auto" w:fill="C00000"/>
          </w:tcPr>
          <w:p w14:paraId="330E2D60" w14:textId="3DB23809" w:rsidR="00673EC5" w:rsidRPr="00AD7A7E" w:rsidRDefault="00673EC5" w:rsidP="00400D64">
            <w:pPr>
              <w:pStyle w:val="TableParagraph"/>
              <w:spacing w:line="216" w:lineRule="exact"/>
              <w:ind w:left="115" w:right="96"/>
              <w:rPr>
                <w:rFonts w:asciiTheme="majorHAnsi" w:hAnsiTheme="majorHAnsi" w:cstheme="majorHAnsi"/>
                <w:sz w:val="18"/>
                <w:szCs w:val="18"/>
              </w:rPr>
            </w:pPr>
          </w:p>
        </w:tc>
        <w:tc>
          <w:tcPr>
            <w:tcW w:w="3659" w:type="dxa"/>
            <w:vAlign w:val="center"/>
            <w:hideMark/>
          </w:tcPr>
          <w:p w14:paraId="41EF9ACF" w14:textId="77777777" w:rsidR="00673EC5" w:rsidRPr="00AD7A7E" w:rsidRDefault="00673EC5" w:rsidP="00272B09">
            <w:pPr>
              <w:pStyle w:val="TableParagraph"/>
              <w:spacing w:line="216" w:lineRule="exact"/>
              <w:ind w:left="34"/>
              <w:rPr>
                <w:rFonts w:asciiTheme="majorHAnsi" w:hAnsiTheme="majorHAnsi" w:cstheme="majorHAnsi"/>
                <w:sz w:val="18"/>
                <w:szCs w:val="18"/>
              </w:rPr>
            </w:pPr>
            <w:r w:rsidRPr="00AD7A7E">
              <w:rPr>
                <w:rFonts w:asciiTheme="majorHAnsi" w:hAnsiTheme="majorHAnsi" w:cstheme="majorHAnsi"/>
                <w:w w:val="105"/>
                <w:sz w:val="18"/>
                <w:szCs w:val="18"/>
              </w:rPr>
              <w:t>јако загађено</w:t>
            </w:r>
          </w:p>
        </w:tc>
        <w:tc>
          <w:tcPr>
            <w:tcW w:w="1980" w:type="dxa"/>
            <w:vAlign w:val="center"/>
            <w:hideMark/>
          </w:tcPr>
          <w:p w14:paraId="2012D65C" w14:textId="77777777" w:rsidR="00673EC5" w:rsidRPr="00AD7A7E" w:rsidRDefault="00673EC5" w:rsidP="004F7258">
            <w:pPr>
              <w:pStyle w:val="TableParagraph"/>
              <w:spacing w:line="216" w:lineRule="exact"/>
              <w:ind w:left="33" w:right="15"/>
              <w:jc w:val="right"/>
              <w:rPr>
                <w:rFonts w:asciiTheme="majorHAnsi" w:hAnsiTheme="majorHAnsi" w:cstheme="majorHAnsi"/>
                <w:sz w:val="18"/>
                <w:szCs w:val="18"/>
              </w:rPr>
            </w:pPr>
            <w:r w:rsidRPr="00AD7A7E">
              <w:rPr>
                <w:rFonts w:asciiTheme="majorHAnsi" w:hAnsiTheme="majorHAnsi" w:cstheme="majorHAnsi"/>
                <w:w w:val="105"/>
                <w:sz w:val="18"/>
                <w:szCs w:val="18"/>
              </w:rPr>
              <w:t>&gt;75</w:t>
            </w:r>
          </w:p>
        </w:tc>
        <w:tc>
          <w:tcPr>
            <w:tcW w:w="1350" w:type="dxa"/>
            <w:vAlign w:val="center"/>
            <w:hideMark/>
          </w:tcPr>
          <w:p w14:paraId="0DB65520" w14:textId="77777777" w:rsidR="00673EC5" w:rsidRPr="00AD7A7E" w:rsidRDefault="00673EC5" w:rsidP="004F7258">
            <w:pPr>
              <w:pStyle w:val="TableParagraph"/>
              <w:spacing w:line="216"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w:t>
            </w:r>
          </w:p>
        </w:tc>
        <w:tc>
          <w:tcPr>
            <w:tcW w:w="1620" w:type="dxa"/>
            <w:vAlign w:val="center"/>
          </w:tcPr>
          <w:p w14:paraId="75D811F1" w14:textId="1F55A7F6" w:rsidR="00673EC5" w:rsidRPr="00AD7A7E" w:rsidRDefault="004F7258" w:rsidP="004F7258">
            <w:pPr>
              <w:pStyle w:val="TableParagraph"/>
              <w:spacing w:line="216"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4EA7B90F" w14:textId="4AB8F173" w:rsidTr="00272B09">
        <w:trPr>
          <w:trHeight w:val="158"/>
        </w:trPr>
        <w:tc>
          <w:tcPr>
            <w:tcW w:w="7735" w:type="dxa"/>
            <w:gridSpan w:val="4"/>
            <w:hideMark/>
          </w:tcPr>
          <w:p w14:paraId="57435F31" w14:textId="77777777" w:rsidR="00673EC5" w:rsidRPr="00AD7A7E" w:rsidRDefault="00673EC5" w:rsidP="00400D64">
            <w:pPr>
              <w:pStyle w:val="TableParagraph"/>
              <w:spacing w:line="203"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353</w:t>
            </w:r>
          </w:p>
        </w:tc>
        <w:tc>
          <w:tcPr>
            <w:tcW w:w="1620" w:type="dxa"/>
            <w:vAlign w:val="center"/>
          </w:tcPr>
          <w:p w14:paraId="3413AE15" w14:textId="23AA7AED" w:rsidR="00673EC5" w:rsidRPr="00AD7A7E" w:rsidRDefault="004F7258" w:rsidP="004F7258">
            <w:pPr>
              <w:pStyle w:val="TableParagraph"/>
              <w:spacing w:line="203"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100,00</w:t>
            </w:r>
          </w:p>
        </w:tc>
      </w:tr>
    </w:tbl>
    <w:p w14:paraId="1373619F" w14:textId="77777777" w:rsidR="00B177FA" w:rsidRPr="00AD7A7E" w:rsidRDefault="00B177FA" w:rsidP="00B177FA">
      <w:pPr>
        <w:spacing w:after="0"/>
        <w:rPr>
          <w:rFonts w:asciiTheme="majorHAnsi" w:hAnsiTheme="majorHAnsi" w:cstheme="majorHAnsi"/>
          <w:i/>
          <w:iCs/>
          <w:noProof/>
          <w:lang w:val="sr-Cyrl-RS"/>
        </w:rPr>
      </w:pPr>
    </w:p>
    <w:p w14:paraId="4C74DD30" w14:textId="2A9B3161" w:rsidR="00B177FA" w:rsidRPr="00AD7A7E" w:rsidRDefault="002376E0" w:rsidP="00B177FA">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Анализа </w:t>
      </w:r>
      <w:r w:rsidR="005C7D1F" w:rsidRPr="005C3CB0">
        <w:rPr>
          <w:rFonts w:asciiTheme="majorHAnsi" w:hAnsiTheme="majorHAnsi" w:cstheme="majorHAnsi"/>
          <w:noProof/>
          <w:lang w:val="sr-Cyrl-RS"/>
        </w:rPr>
        <w:t>и</w:t>
      </w:r>
      <w:r w:rsidRPr="005C3CB0">
        <w:rPr>
          <w:rFonts w:asciiTheme="majorHAnsi" w:hAnsiTheme="majorHAnsi" w:cstheme="majorHAnsi"/>
          <w:noProof/>
          <w:lang w:val="sr-Cyrl-RS"/>
        </w:rPr>
        <w:t xml:space="preserve">ндекса квалитета ваздуха </w:t>
      </w:r>
      <w:r w:rsidR="00720A5C" w:rsidRPr="005C3CB0">
        <w:rPr>
          <w:rFonts w:asciiTheme="majorHAnsi" w:hAnsiTheme="majorHAnsi" w:cstheme="majorHAnsi"/>
          <w:noProof/>
          <w:lang w:val="sr-Cyrl-RS"/>
        </w:rPr>
        <w:t xml:space="preserve">за азотдиоксид на мерним местима Царински терминал и Општина показује да ризичне концентрације по здравље људи нису регистроване. Током целе године </w:t>
      </w:r>
      <w:r w:rsidR="005C7D1F" w:rsidRPr="005C3CB0">
        <w:rPr>
          <w:rFonts w:asciiTheme="majorHAnsi" w:hAnsiTheme="majorHAnsi" w:cstheme="majorHAnsi"/>
          <w:noProof/>
          <w:lang w:val="sr-Cyrl-RS"/>
        </w:rPr>
        <w:t>и</w:t>
      </w:r>
      <w:r w:rsidR="00B1689E" w:rsidRPr="005C3CB0">
        <w:rPr>
          <w:rFonts w:asciiTheme="majorHAnsi" w:hAnsiTheme="majorHAnsi" w:cstheme="majorHAnsi"/>
          <w:noProof/>
          <w:lang w:val="sr-Cyrl-RS"/>
        </w:rPr>
        <w:t>ндекс квалитета ваздуха за азотдиоксид на мерном месту Цариснки терминал је припадао класи „одличан“</w:t>
      </w:r>
      <w:r w:rsidR="005C7D1F" w:rsidRPr="005C3CB0">
        <w:rPr>
          <w:rFonts w:asciiTheme="majorHAnsi" w:hAnsiTheme="majorHAnsi" w:cstheme="majorHAnsi"/>
          <w:noProof/>
          <w:lang w:val="sr-Cyrl-RS"/>
        </w:rPr>
        <w:t>, док је на мерном месту Општина током 1 (0,3%) дана припадао класи „добар“, а осталих дана класи „одличан“.</w:t>
      </w:r>
      <w:r w:rsidR="005C7D1F" w:rsidRPr="00AD7A7E">
        <w:rPr>
          <w:rFonts w:asciiTheme="majorHAnsi" w:hAnsiTheme="majorHAnsi" w:cstheme="majorHAnsi"/>
          <w:noProof/>
          <w:lang w:val="sr-Cyrl-RS"/>
        </w:rPr>
        <w:t xml:space="preserve"> </w:t>
      </w:r>
    </w:p>
    <w:p w14:paraId="3A565EC4" w14:textId="77777777" w:rsidR="00B177FA" w:rsidRPr="00AD7A7E" w:rsidRDefault="00B177FA" w:rsidP="00B177FA">
      <w:pPr>
        <w:spacing w:after="0"/>
        <w:rPr>
          <w:rFonts w:asciiTheme="majorHAnsi" w:hAnsiTheme="majorHAnsi" w:cstheme="majorHAnsi"/>
          <w:noProof/>
          <w:lang w:val="sr-Cyrl-RS"/>
        </w:rPr>
      </w:pPr>
    </w:p>
    <w:tbl>
      <w:tblPr>
        <w:tblStyle w:val="TableGridLight"/>
        <w:tblW w:w="9337" w:type="dxa"/>
        <w:tblLayout w:type="fixed"/>
        <w:tblLook w:val="01E0" w:firstRow="1" w:lastRow="1" w:firstColumn="1" w:lastColumn="1" w:noHBand="0" w:noVBand="0"/>
      </w:tblPr>
      <w:tblGrid>
        <w:gridCol w:w="808"/>
        <w:gridCol w:w="3548"/>
        <w:gridCol w:w="1958"/>
        <w:gridCol w:w="1335"/>
        <w:gridCol w:w="1688"/>
      </w:tblGrid>
      <w:tr w:rsidR="00272B09" w:rsidRPr="003A6B04" w14:paraId="72500C4F" w14:textId="656EBFEE" w:rsidTr="00272B09">
        <w:trPr>
          <w:trHeight w:val="414"/>
        </w:trPr>
        <w:tc>
          <w:tcPr>
            <w:tcW w:w="9337" w:type="dxa"/>
            <w:gridSpan w:val="5"/>
            <w:shd w:val="clear" w:color="auto" w:fill="DAEEF3" w:themeFill="accent5" w:themeFillTint="33"/>
            <w:vAlign w:val="center"/>
            <w:hideMark/>
          </w:tcPr>
          <w:p w14:paraId="64C5F5AF" w14:textId="27AAF290" w:rsidR="00272B09" w:rsidRPr="00437018" w:rsidRDefault="00272B09" w:rsidP="00272B09">
            <w:pPr>
              <w:pStyle w:val="TableParagraph"/>
              <w:tabs>
                <w:tab w:val="left" w:pos="4807"/>
                <w:tab w:val="left" w:pos="6247"/>
              </w:tabs>
              <w:spacing w:before="101"/>
              <w:ind w:left="1355"/>
              <w:jc w:val="center"/>
              <w:rPr>
                <w:rFonts w:asciiTheme="majorHAnsi" w:hAnsiTheme="majorHAnsi" w:cstheme="majorHAnsi"/>
                <w:b/>
                <w:spacing w:val="-6"/>
                <w:w w:val="110"/>
                <w:sz w:val="18"/>
                <w:szCs w:val="18"/>
                <w:lang w:val="sr-Cyrl-RS"/>
              </w:rPr>
            </w:pPr>
            <w:r w:rsidRPr="00437018">
              <w:rPr>
                <w:rFonts w:asciiTheme="majorHAnsi" w:hAnsiTheme="majorHAnsi" w:cstheme="majorHAnsi"/>
                <w:b/>
                <w:spacing w:val="-6"/>
                <w:w w:val="110"/>
                <w:sz w:val="18"/>
                <w:szCs w:val="18"/>
                <w:lang w:val="sr-Cyrl-RS"/>
              </w:rPr>
              <w:t>Вршац,</w:t>
            </w:r>
            <w:r w:rsidRPr="00437018">
              <w:rPr>
                <w:rFonts w:asciiTheme="majorHAnsi" w:hAnsiTheme="majorHAnsi" w:cstheme="majorHAnsi"/>
                <w:b/>
                <w:spacing w:val="30"/>
                <w:w w:val="110"/>
                <w:sz w:val="18"/>
                <w:szCs w:val="18"/>
                <w:lang w:val="sr-Cyrl-RS"/>
              </w:rPr>
              <w:t xml:space="preserve"> </w:t>
            </w:r>
            <w:r w:rsidRPr="00437018">
              <w:rPr>
                <w:rFonts w:asciiTheme="majorHAnsi" w:hAnsiTheme="majorHAnsi" w:cstheme="majorHAnsi"/>
                <w:b/>
                <w:spacing w:val="-4"/>
                <w:w w:val="110"/>
                <w:sz w:val="18"/>
                <w:szCs w:val="18"/>
                <w:lang w:val="sr-Cyrl-RS"/>
              </w:rPr>
              <w:t>Царински</w:t>
            </w:r>
            <w:r w:rsidRPr="00437018">
              <w:rPr>
                <w:rFonts w:asciiTheme="majorHAnsi" w:hAnsiTheme="majorHAnsi" w:cstheme="majorHAnsi"/>
                <w:b/>
                <w:spacing w:val="-19"/>
                <w:w w:val="110"/>
                <w:sz w:val="18"/>
                <w:szCs w:val="18"/>
                <w:lang w:val="sr-Cyrl-RS"/>
              </w:rPr>
              <w:t xml:space="preserve"> </w:t>
            </w:r>
            <w:r w:rsidRPr="00437018">
              <w:rPr>
                <w:rFonts w:asciiTheme="majorHAnsi" w:hAnsiTheme="majorHAnsi" w:cstheme="majorHAnsi"/>
                <w:b/>
                <w:w w:val="110"/>
                <w:sz w:val="18"/>
                <w:szCs w:val="18"/>
                <w:lang w:val="sr-Cyrl-RS"/>
              </w:rPr>
              <w:t>терминал</w:t>
            </w:r>
            <w:r w:rsidRPr="00437018">
              <w:rPr>
                <w:rFonts w:asciiTheme="majorHAnsi" w:hAnsiTheme="majorHAnsi" w:cstheme="majorHAnsi"/>
                <w:b/>
                <w:w w:val="110"/>
                <w:sz w:val="18"/>
                <w:szCs w:val="18"/>
                <w:lang w:val="sr-Cyrl-RS"/>
              </w:rPr>
              <w:tab/>
            </w:r>
            <w:r w:rsidRPr="00AD7A7E">
              <w:rPr>
                <w:rFonts w:asciiTheme="majorHAnsi" w:hAnsiTheme="majorHAnsi" w:cstheme="majorHAnsi"/>
                <w:b/>
                <w:w w:val="110"/>
                <w:sz w:val="18"/>
                <w:szCs w:val="18"/>
              </w:rPr>
              <w:t>PM</w:t>
            </w:r>
            <w:r w:rsidRPr="00437018">
              <w:rPr>
                <w:rFonts w:asciiTheme="majorHAnsi" w:hAnsiTheme="majorHAnsi" w:cstheme="majorHAnsi"/>
                <w:b/>
                <w:w w:val="110"/>
                <w:sz w:val="18"/>
                <w:szCs w:val="18"/>
                <w:vertAlign w:val="subscript"/>
                <w:lang w:val="sr-Cyrl-RS"/>
              </w:rPr>
              <w:t>10</w:t>
            </w:r>
            <w:r w:rsidRPr="00437018">
              <w:rPr>
                <w:rFonts w:asciiTheme="majorHAnsi" w:hAnsiTheme="majorHAnsi" w:cstheme="majorHAnsi"/>
                <w:b/>
                <w:w w:val="110"/>
                <w:sz w:val="18"/>
                <w:szCs w:val="18"/>
                <w:lang w:val="sr-Cyrl-RS"/>
              </w:rPr>
              <w:tab/>
              <w:t>2021.година</w:t>
            </w:r>
          </w:p>
        </w:tc>
      </w:tr>
      <w:tr w:rsidR="00272B09" w:rsidRPr="00AD7A7E" w14:paraId="2EF708F4" w14:textId="24720F0A" w:rsidTr="00272B09">
        <w:trPr>
          <w:trHeight w:val="203"/>
        </w:trPr>
        <w:tc>
          <w:tcPr>
            <w:tcW w:w="4356" w:type="dxa"/>
            <w:gridSpan w:val="2"/>
            <w:shd w:val="clear" w:color="auto" w:fill="DAEEF3" w:themeFill="accent5" w:themeFillTint="33"/>
            <w:hideMark/>
          </w:tcPr>
          <w:p w14:paraId="03F53561" w14:textId="77777777" w:rsidR="00272B09" w:rsidRPr="00AD7A7E" w:rsidRDefault="00272B09" w:rsidP="00400D64">
            <w:pPr>
              <w:pStyle w:val="TableParagraph"/>
              <w:spacing w:line="214" w:lineRule="exact"/>
              <w:rPr>
                <w:rFonts w:asciiTheme="majorHAnsi" w:hAnsiTheme="majorHAnsi" w:cstheme="majorHAnsi"/>
                <w:b/>
                <w:sz w:val="18"/>
                <w:szCs w:val="18"/>
                <w:lang w:val="sr-Cyrl-RS"/>
              </w:rPr>
            </w:pPr>
            <w:r w:rsidRPr="00AD7A7E">
              <w:rPr>
                <w:rFonts w:asciiTheme="majorHAnsi" w:hAnsiTheme="majorHAnsi" w:cstheme="majorHAnsi"/>
                <w:b/>
                <w:w w:val="110"/>
                <w:sz w:val="18"/>
                <w:szCs w:val="18"/>
              </w:rPr>
              <w:t>Здравствени индекс</w:t>
            </w:r>
            <w:r w:rsidRPr="00AD7A7E">
              <w:rPr>
                <w:rFonts w:asciiTheme="majorHAnsi" w:hAnsiTheme="majorHAnsi" w:cstheme="majorHAnsi"/>
                <w:b/>
                <w:w w:val="110"/>
                <w:sz w:val="18"/>
                <w:szCs w:val="18"/>
                <w:lang w:val="sr-Cyrl-RS"/>
              </w:rPr>
              <w:t xml:space="preserve"> </w:t>
            </w:r>
            <w:r w:rsidRPr="00AD7A7E">
              <w:rPr>
                <w:rFonts w:asciiTheme="majorHAnsi" w:hAnsiTheme="majorHAnsi" w:cstheme="majorHAnsi"/>
                <w:b/>
                <w:w w:val="110"/>
                <w:sz w:val="18"/>
                <w:szCs w:val="18"/>
              </w:rPr>
              <w:t>квалитета ваздуха</w:t>
            </w:r>
          </w:p>
        </w:tc>
        <w:tc>
          <w:tcPr>
            <w:tcW w:w="1958" w:type="dxa"/>
            <w:shd w:val="clear" w:color="auto" w:fill="DAEEF3" w:themeFill="accent5" w:themeFillTint="33"/>
            <w:vAlign w:val="center"/>
            <w:hideMark/>
          </w:tcPr>
          <w:p w14:paraId="710D7552" w14:textId="77777777" w:rsidR="00272B09" w:rsidRPr="00AD7A7E" w:rsidRDefault="00272B09" w:rsidP="00272B09">
            <w:pPr>
              <w:pStyle w:val="TableParagraph"/>
              <w:spacing w:line="214" w:lineRule="exact"/>
              <w:ind w:left="26" w:right="13"/>
              <w:jc w:val="center"/>
              <w:rPr>
                <w:rFonts w:asciiTheme="majorHAnsi" w:hAnsiTheme="majorHAnsi" w:cstheme="majorHAnsi"/>
                <w:b/>
                <w:bCs/>
                <w:sz w:val="18"/>
                <w:szCs w:val="18"/>
              </w:rPr>
            </w:pPr>
            <w:r w:rsidRPr="00AD7A7E">
              <w:rPr>
                <w:rFonts w:asciiTheme="majorHAnsi" w:hAnsiTheme="majorHAnsi" w:cstheme="majorHAnsi"/>
                <w:b/>
                <w:bCs/>
                <w:w w:val="110"/>
                <w:sz w:val="18"/>
                <w:szCs w:val="18"/>
              </w:rPr>
              <w:t>Концентрација</w:t>
            </w:r>
            <w:r w:rsidRPr="00AD7A7E">
              <w:rPr>
                <w:rFonts w:asciiTheme="majorHAnsi" w:hAnsiTheme="majorHAnsi" w:cstheme="majorHAnsi"/>
                <w:w w:val="105"/>
                <w:sz w:val="18"/>
                <w:szCs w:val="18"/>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35" w:type="dxa"/>
            <w:shd w:val="clear" w:color="auto" w:fill="DAEEF3" w:themeFill="accent5" w:themeFillTint="33"/>
            <w:vAlign w:val="center"/>
            <w:hideMark/>
          </w:tcPr>
          <w:p w14:paraId="2C5AB5A3" w14:textId="77777777" w:rsidR="00272B09" w:rsidRPr="00AD7A7E" w:rsidRDefault="00272B09" w:rsidP="00272B09">
            <w:pPr>
              <w:pStyle w:val="TableParagraph"/>
              <w:spacing w:line="214" w:lineRule="exact"/>
              <w:ind w:left="346"/>
              <w:jc w:val="center"/>
              <w:rPr>
                <w:rFonts w:asciiTheme="majorHAnsi" w:hAnsiTheme="majorHAnsi" w:cstheme="majorHAnsi"/>
                <w:b/>
                <w:bCs/>
                <w:sz w:val="18"/>
                <w:szCs w:val="18"/>
              </w:rPr>
            </w:pPr>
            <w:r w:rsidRPr="00AD7A7E">
              <w:rPr>
                <w:rFonts w:asciiTheme="majorHAnsi" w:hAnsiTheme="majorHAnsi" w:cstheme="majorHAnsi"/>
                <w:b/>
                <w:bCs/>
                <w:w w:val="110"/>
                <w:sz w:val="18"/>
                <w:szCs w:val="18"/>
              </w:rPr>
              <w:t>Бро</w:t>
            </w:r>
            <w:r w:rsidRPr="00AD7A7E">
              <w:rPr>
                <w:rFonts w:asciiTheme="majorHAnsi" w:hAnsiTheme="majorHAnsi" w:cstheme="majorHAnsi"/>
                <w:w w:val="110"/>
                <w:sz w:val="18"/>
                <w:szCs w:val="18"/>
              </w:rPr>
              <w:t xml:space="preserve">ј </w:t>
            </w:r>
            <w:r w:rsidRPr="00AD7A7E">
              <w:rPr>
                <w:rFonts w:asciiTheme="majorHAnsi" w:hAnsiTheme="majorHAnsi" w:cstheme="majorHAnsi"/>
                <w:b/>
                <w:bCs/>
                <w:w w:val="110"/>
                <w:sz w:val="18"/>
                <w:szCs w:val="18"/>
              </w:rPr>
              <w:t>дана</w:t>
            </w:r>
          </w:p>
        </w:tc>
        <w:tc>
          <w:tcPr>
            <w:tcW w:w="1688" w:type="dxa"/>
            <w:shd w:val="clear" w:color="auto" w:fill="DAEEF3" w:themeFill="accent5" w:themeFillTint="33"/>
            <w:vAlign w:val="center"/>
          </w:tcPr>
          <w:p w14:paraId="46B7A668" w14:textId="2EDFADD7" w:rsidR="00272B09" w:rsidRPr="00AD7A7E" w:rsidRDefault="00272B09" w:rsidP="00272B09">
            <w:pPr>
              <w:pStyle w:val="TableParagraph"/>
              <w:spacing w:line="214" w:lineRule="exact"/>
              <w:ind w:left="346"/>
              <w:jc w:val="center"/>
              <w:rPr>
                <w:rFonts w:asciiTheme="majorHAnsi" w:hAnsiTheme="majorHAnsi" w:cstheme="majorHAnsi"/>
                <w:b/>
                <w:bCs/>
                <w:w w:val="110"/>
                <w:sz w:val="18"/>
                <w:szCs w:val="18"/>
              </w:rPr>
            </w:pPr>
            <w:r w:rsidRPr="00AD7A7E">
              <w:rPr>
                <w:rFonts w:asciiTheme="majorHAnsi" w:hAnsiTheme="majorHAnsi" w:cstheme="majorHAnsi"/>
                <w:b/>
                <w:bCs/>
                <w:w w:val="110"/>
                <w:sz w:val="18"/>
                <w:szCs w:val="18"/>
              </w:rPr>
              <w:t>%</w:t>
            </w:r>
          </w:p>
        </w:tc>
      </w:tr>
      <w:tr w:rsidR="00272B09" w:rsidRPr="00AD7A7E" w14:paraId="2E47D4D8" w14:textId="77CE9AF4" w:rsidTr="00272B09">
        <w:trPr>
          <w:trHeight w:val="202"/>
        </w:trPr>
        <w:tc>
          <w:tcPr>
            <w:tcW w:w="808" w:type="dxa"/>
            <w:shd w:val="clear" w:color="auto" w:fill="00FF00"/>
          </w:tcPr>
          <w:p w14:paraId="561F5134" w14:textId="42BBCC4B"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0A7B2C8F" w14:textId="299872DD" w:rsidR="00272B09" w:rsidRPr="00AD7A7E" w:rsidRDefault="00272B09" w:rsidP="00400D64">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oдличан</w:t>
            </w:r>
          </w:p>
        </w:tc>
        <w:tc>
          <w:tcPr>
            <w:tcW w:w="1958" w:type="dxa"/>
            <w:vAlign w:val="center"/>
            <w:hideMark/>
          </w:tcPr>
          <w:p w14:paraId="3269164F" w14:textId="097BEBCA" w:rsidR="00272B09" w:rsidRPr="00AD7A7E" w:rsidRDefault="00272B09" w:rsidP="00272B09">
            <w:pPr>
              <w:pStyle w:val="TableParagraph"/>
              <w:spacing w:line="214" w:lineRule="exact"/>
              <w:ind w:left="22" w:right="13"/>
              <w:jc w:val="right"/>
              <w:rPr>
                <w:rFonts w:asciiTheme="majorHAnsi" w:hAnsiTheme="majorHAnsi" w:cstheme="majorHAnsi"/>
                <w:sz w:val="18"/>
                <w:szCs w:val="18"/>
              </w:rPr>
            </w:pPr>
            <w:r w:rsidRPr="00AD7A7E">
              <w:rPr>
                <w:rFonts w:asciiTheme="majorHAnsi" w:hAnsiTheme="majorHAnsi" w:cstheme="majorHAnsi"/>
                <w:w w:val="110"/>
                <w:sz w:val="18"/>
                <w:szCs w:val="18"/>
              </w:rPr>
              <w:t>0-20</w:t>
            </w:r>
          </w:p>
        </w:tc>
        <w:tc>
          <w:tcPr>
            <w:tcW w:w="1335" w:type="dxa"/>
            <w:vAlign w:val="center"/>
            <w:hideMark/>
          </w:tcPr>
          <w:p w14:paraId="04899C8F" w14:textId="1BB38F3B" w:rsidR="00272B09" w:rsidRPr="00AD7A7E" w:rsidRDefault="00272B09" w:rsidP="00272B09">
            <w:pPr>
              <w:pStyle w:val="TableParagraph"/>
              <w:spacing w:line="214"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rPr>
              <w:t>21</w:t>
            </w:r>
          </w:p>
        </w:tc>
        <w:tc>
          <w:tcPr>
            <w:tcW w:w="1688" w:type="dxa"/>
            <w:vAlign w:val="center"/>
          </w:tcPr>
          <w:p w14:paraId="4C1B8D08" w14:textId="33D571D1" w:rsidR="00272B09" w:rsidRPr="00AD7A7E" w:rsidRDefault="00272B09" w:rsidP="00272B09">
            <w:pPr>
              <w:pStyle w:val="TableParagraph"/>
              <w:spacing w:line="214"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39,6</w:t>
            </w:r>
          </w:p>
        </w:tc>
      </w:tr>
      <w:tr w:rsidR="00272B09" w:rsidRPr="00AD7A7E" w14:paraId="3D530EA7" w14:textId="77C88F48" w:rsidTr="00272B09">
        <w:trPr>
          <w:trHeight w:val="202"/>
        </w:trPr>
        <w:tc>
          <w:tcPr>
            <w:tcW w:w="808" w:type="dxa"/>
            <w:shd w:val="clear" w:color="auto" w:fill="FFFF99"/>
          </w:tcPr>
          <w:p w14:paraId="14BD3378" w14:textId="399933E9"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396C43A2" w14:textId="77777777" w:rsidR="00272B09" w:rsidRPr="00AD7A7E" w:rsidRDefault="00272B09" w:rsidP="00400D64">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добар</w:t>
            </w:r>
          </w:p>
        </w:tc>
        <w:tc>
          <w:tcPr>
            <w:tcW w:w="1958" w:type="dxa"/>
            <w:vAlign w:val="center"/>
            <w:hideMark/>
          </w:tcPr>
          <w:p w14:paraId="096B6ACE" w14:textId="69C8C9E2"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20,1-40</w:t>
            </w:r>
          </w:p>
        </w:tc>
        <w:tc>
          <w:tcPr>
            <w:tcW w:w="1335" w:type="dxa"/>
            <w:vAlign w:val="center"/>
            <w:hideMark/>
          </w:tcPr>
          <w:p w14:paraId="78ED2937" w14:textId="5390BCF1"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26</w:t>
            </w:r>
          </w:p>
        </w:tc>
        <w:tc>
          <w:tcPr>
            <w:tcW w:w="1688" w:type="dxa"/>
            <w:vAlign w:val="center"/>
          </w:tcPr>
          <w:p w14:paraId="642DC36D" w14:textId="4BAB452E" w:rsidR="00272B09" w:rsidRPr="00AD7A7E" w:rsidRDefault="00272B09"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49,1</w:t>
            </w:r>
          </w:p>
        </w:tc>
      </w:tr>
      <w:tr w:rsidR="00272B09" w:rsidRPr="00AD7A7E" w14:paraId="13495206" w14:textId="74FB2ED1" w:rsidTr="00272B09">
        <w:trPr>
          <w:trHeight w:val="202"/>
        </w:trPr>
        <w:tc>
          <w:tcPr>
            <w:tcW w:w="808" w:type="dxa"/>
            <w:shd w:val="clear" w:color="auto" w:fill="FFFF00"/>
          </w:tcPr>
          <w:p w14:paraId="3665F742" w14:textId="4569433E"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00CB699C" w14:textId="77777777" w:rsidR="00272B09" w:rsidRPr="00AD7A7E" w:rsidRDefault="00272B09" w:rsidP="00400D64">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прихватљив</w:t>
            </w:r>
            <w:r w:rsidRPr="00AD7A7E">
              <w:rPr>
                <w:rFonts w:asciiTheme="majorHAnsi" w:hAnsiTheme="majorHAnsi" w:cstheme="majorHAnsi"/>
                <w:spacing w:val="-14"/>
                <w:w w:val="110"/>
                <w:sz w:val="18"/>
                <w:szCs w:val="18"/>
              </w:rPr>
              <w:t xml:space="preserve"> </w:t>
            </w:r>
            <w:r w:rsidRPr="00AD7A7E">
              <w:rPr>
                <w:rFonts w:asciiTheme="majorHAnsi" w:hAnsiTheme="majorHAnsi" w:cstheme="majorHAnsi"/>
                <w:w w:val="110"/>
                <w:sz w:val="18"/>
                <w:szCs w:val="18"/>
              </w:rPr>
              <w:t>(нездрав</w:t>
            </w:r>
            <w:r w:rsidRPr="00AD7A7E">
              <w:rPr>
                <w:rFonts w:asciiTheme="majorHAnsi" w:hAnsiTheme="majorHAnsi" w:cstheme="majorHAnsi"/>
                <w:spacing w:val="-13"/>
                <w:w w:val="110"/>
                <w:sz w:val="18"/>
                <w:szCs w:val="18"/>
              </w:rPr>
              <w:t xml:space="preserve"> </w:t>
            </w:r>
            <w:r w:rsidRPr="00AD7A7E">
              <w:rPr>
                <w:rFonts w:asciiTheme="majorHAnsi" w:hAnsiTheme="majorHAnsi" w:cstheme="majorHAnsi"/>
                <w:w w:val="110"/>
                <w:sz w:val="18"/>
                <w:szCs w:val="18"/>
              </w:rPr>
              <w:t>за</w:t>
            </w:r>
            <w:r w:rsidRPr="00AD7A7E">
              <w:rPr>
                <w:rFonts w:asciiTheme="majorHAnsi" w:hAnsiTheme="majorHAnsi" w:cstheme="majorHAnsi"/>
                <w:spacing w:val="-18"/>
                <w:w w:val="110"/>
                <w:sz w:val="18"/>
                <w:szCs w:val="18"/>
              </w:rPr>
              <w:t xml:space="preserve"> </w:t>
            </w:r>
            <w:r w:rsidRPr="00AD7A7E">
              <w:rPr>
                <w:rFonts w:asciiTheme="majorHAnsi" w:hAnsiTheme="majorHAnsi" w:cstheme="majorHAnsi"/>
                <w:spacing w:val="2"/>
                <w:w w:val="110"/>
                <w:sz w:val="18"/>
                <w:szCs w:val="18"/>
              </w:rPr>
              <w:t>сензитивне</w:t>
            </w:r>
            <w:r w:rsidRPr="00AD7A7E">
              <w:rPr>
                <w:rFonts w:asciiTheme="majorHAnsi" w:hAnsiTheme="majorHAnsi" w:cstheme="majorHAnsi"/>
                <w:spacing w:val="-18"/>
                <w:w w:val="110"/>
                <w:sz w:val="18"/>
                <w:szCs w:val="18"/>
              </w:rPr>
              <w:t xml:space="preserve"> </w:t>
            </w:r>
            <w:r w:rsidRPr="00AD7A7E">
              <w:rPr>
                <w:rFonts w:asciiTheme="majorHAnsi" w:hAnsiTheme="majorHAnsi" w:cstheme="majorHAnsi"/>
                <w:spacing w:val="-4"/>
                <w:w w:val="110"/>
                <w:sz w:val="18"/>
                <w:szCs w:val="18"/>
              </w:rPr>
              <w:t>групе)</w:t>
            </w:r>
          </w:p>
        </w:tc>
        <w:tc>
          <w:tcPr>
            <w:tcW w:w="1958" w:type="dxa"/>
            <w:vAlign w:val="center"/>
            <w:hideMark/>
          </w:tcPr>
          <w:p w14:paraId="169F35DB" w14:textId="0881A107"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40,1-50</w:t>
            </w:r>
          </w:p>
        </w:tc>
        <w:tc>
          <w:tcPr>
            <w:tcW w:w="1335" w:type="dxa"/>
            <w:vAlign w:val="center"/>
            <w:hideMark/>
          </w:tcPr>
          <w:p w14:paraId="74E1BE2A" w14:textId="7AB493DF"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4</w:t>
            </w:r>
          </w:p>
        </w:tc>
        <w:tc>
          <w:tcPr>
            <w:tcW w:w="1688" w:type="dxa"/>
            <w:vAlign w:val="center"/>
          </w:tcPr>
          <w:p w14:paraId="63400FB2" w14:textId="38CA9932" w:rsidR="00272B09" w:rsidRPr="00AD7A7E" w:rsidRDefault="00A873BA"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7,5</w:t>
            </w:r>
          </w:p>
        </w:tc>
      </w:tr>
      <w:tr w:rsidR="00272B09" w:rsidRPr="00AD7A7E" w14:paraId="0D361FF9" w14:textId="5915D0B9" w:rsidTr="00272B09">
        <w:trPr>
          <w:trHeight w:val="203"/>
        </w:trPr>
        <w:tc>
          <w:tcPr>
            <w:tcW w:w="808" w:type="dxa"/>
            <w:shd w:val="clear" w:color="auto" w:fill="FF0000"/>
          </w:tcPr>
          <w:p w14:paraId="7EDC7CAE" w14:textId="724573F1"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6BA80A82" w14:textId="77777777" w:rsidR="00272B09" w:rsidRPr="00AD7A7E" w:rsidRDefault="00272B09" w:rsidP="00400D64">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загађен</w:t>
            </w:r>
          </w:p>
        </w:tc>
        <w:tc>
          <w:tcPr>
            <w:tcW w:w="1958" w:type="dxa"/>
            <w:vAlign w:val="center"/>
            <w:hideMark/>
          </w:tcPr>
          <w:p w14:paraId="28A7FB43" w14:textId="357B624E"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50,1-100</w:t>
            </w:r>
          </w:p>
        </w:tc>
        <w:tc>
          <w:tcPr>
            <w:tcW w:w="1335" w:type="dxa"/>
            <w:vAlign w:val="center"/>
            <w:hideMark/>
          </w:tcPr>
          <w:p w14:paraId="4F5F11AE" w14:textId="305C852F"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2</w:t>
            </w:r>
          </w:p>
        </w:tc>
        <w:tc>
          <w:tcPr>
            <w:tcW w:w="1688" w:type="dxa"/>
            <w:vAlign w:val="center"/>
          </w:tcPr>
          <w:p w14:paraId="34F530E9" w14:textId="241B4FA8" w:rsidR="00272B09" w:rsidRPr="00AD7A7E" w:rsidRDefault="00A873BA"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3,8</w:t>
            </w:r>
          </w:p>
        </w:tc>
      </w:tr>
      <w:tr w:rsidR="00272B09" w:rsidRPr="00AD7A7E" w14:paraId="2CF844CD" w14:textId="37624059" w:rsidTr="00272B09">
        <w:trPr>
          <w:trHeight w:val="204"/>
        </w:trPr>
        <w:tc>
          <w:tcPr>
            <w:tcW w:w="808" w:type="dxa"/>
            <w:shd w:val="clear" w:color="auto" w:fill="C00000"/>
          </w:tcPr>
          <w:p w14:paraId="70754C2D" w14:textId="6D7DDD42" w:rsidR="00272B09" w:rsidRPr="00AD7A7E" w:rsidRDefault="00272B09" w:rsidP="00400D64">
            <w:pPr>
              <w:pStyle w:val="TableParagraph"/>
              <w:spacing w:line="217" w:lineRule="exact"/>
              <w:ind w:left="100" w:right="84"/>
              <w:rPr>
                <w:rFonts w:asciiTheme="majorHAnsi" w:hAnsiTheme="majorHAnsi" w:cstheme="majorHAnsi"/>
                <w:sz w:val="18"/>
                <w:szCs w:val="18"/>
              </w:rPr>
            </w:pPr>
          </w:p>
        </w:tc>
        <w:tc>
          <w:tcPr>
            <w:tcW w:w="3547" w:type="dxa"/>
            <w:hideMark/>
          </w:tcPr>
          <w:p w14:paraId="5EF84771" w14:textId="77777777" w:rsidR="00272B09" w:rsidRPr="00AD7A7E" w:rsidRDefault="00272B09" w:rsidP="00400D64">
            <w:pPr>
              <w:pStyle w:val="TableParagraph"/>
              <w:spacing w:line="217" w:lineRule="exact"/>
              <w:ind w:left="34"/>
              <w:rPr>
                <w:rFonts w:asciiTheme="majorHAnsi" w:hAnsiTheme="majorHAnsi" w:cstheme="majorHAnsi"/>
                <w:sz w:val="18"/>
                <w:szCs w:val="18"/>
              </w:rPr>
            </w:pPr>
            <w:r w:rsidRPr="00AD7A7E">
              <w:rPr>
                <w:rFonts w:asciiTheme="majorHAnsi" w:hAnsiTheme="majorHAnsi" w:cstheme="majorHAnsi"/>
                <w:w w:val="110"/>
                <w:sz w:val="18"/>
                <w:szCs w:val="18"/>
              </w:rPr>
              <w:t>јако загађено</w:t>
            </w:r>
          </w:p>
        </w:tc>
        <w:tc>
          <w:tcPr>
            <w:tcW w:w="1958" w:type="dxa"/>
            <w:vAlign w:val="center"/>
            <w:hideMark/>
          </w:tcPr>
          <w:p w14:paraId="75D9A5DF" w14:textId="59C805C5" w:rsidR="00272B09" w:rsidRPr="00AD7A7E" w:rsidRDefault="00272B09" w:rsidP="00272B09">
            <w:pPr>
              <w:pStyle w:val="TableParagraph"/>
              <w:spacing w:line="217" w:lineRule="exact"/>
              <w:ind w:left="41" w:right="13"/>
              <w:jc w:val="right"/>
              <w:rPr>
                <w:rFonts w:asciiTheme="majorHAnsi" w:hAnsiTheme="majorHAnsi" w:cstheme="majorHAnsi"/>
                <w:sz w:val="18"/>
                <w:szCs w:val="18"/>
              </w:rPr>
            </w:pPr>
            <w:r w:rsidRPr="00AD7A7E">
              <w:rPr>
                <w:rFonts w:asciiTheme="majorHAnsi" w:hAnsiTheme="majorHAnsi" w:cstheme="majorHAnsi"/>
                <w:w w:val="110"/>
                <w:sz w:val="18"/>
                <w:szCs w:val="18"/>
              </w:rPr>
              <w:t>&gt;100</w:t>
            </w:r>
          </w:p>
        </w:tc>
        <w:tc>
          <w:tcPr>
            <w:tcW w:w="1335" w:type="dxa"/>
            <w:vAlign w:val="center"/>
            <w:hideMark/>
          </w:tcPr>
          <w:p w14:paraId="39BD4476" w14:textId="77777777" w:rsidR="00272B09" w:rsidRPr="00AD7A7E" w:rsidRDefault="00272B09" w:rsidP="00272B09">
            <w:pPr>
              <w:pStyle w:val="TableParagraph"/>
              <w:spacing w:line="217"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0</w:t>
            </w:r>
          </w:p>
        </w:tc>
        <w:tc>
          <w:tcPr>
            <w:tcW w:w="1688" w:type="dxa"/>
            <w:vAlign w:val="center"/>
          </w:tcPr>
          <w:p w14:paraId="4F4B62D5" w14:textId="3EE5E1A4" w:rsidR="00272B09" w:rsidRPr="00AD7A7E" w:rsidRDefault="00A873BA" w:rsidP="00272B09">
            <w:pPr>
              <w:pStyle w:val="TableParagraph"/>
              <w:spacing w:line="217"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0,0</w:t>
            </w:r>
          </w:p>
        </w:tc>
      </w:tr>
      <w:tr w:rsidR="00272B09" w:rsidRPr="00AD7A7E" w14:paraId="434D842E" w14:textId="0B7D085F" w:rsidTr="00272B09">
        <w:trPr>
          <w:trHeight w:val="192"/>
        </w:trPr>
        <w:tc>
          <w:tcPr>
            <w:tcW w:w="7649" w:type="dxa"/>
            <w:gridSpan w:val="4"/>
            <w:vAlign w:val="center"/>
            <w:hideMark/>
          </w:tcPr>
          <w:p w14:paraId="4B742F75" w14:textId="62DE544E" w:rsidR="00272B09" w:rsidRPr="00AD7A7E" w:rsidRDefault="00272B09" w:rsidP="00272B09">
            <w:pPr>
              <w:pStyle w:val="TableParagraph"/>
              <w:spacing w:line="203"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rPr>
              <w:t>53</w:t>
            </w:r>
          </w:p>
        </w:tc>
        <w:tc>
          <w:tcPr>
            <w:tcW w:w="1688" w:type="dxa"/>
            <w:vAlign w:val="center"/>
          </w:tcPr>
          <w:p w14:paraId="56B6D6F0" w14:textId="20D78FEE" w:rsidR="00272B09" w:rsidRPr="00AD7A7E" w:rsidRDefault="00A873BA" w:rsidP="00272B09">
            <w:pPr>
              <w:pStyle w:val="TableParagraph"/>
              <w:spacing w:line="203"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100,0</w:t>
            </w:r>
          </w:p>
        </w:tc>
      </w:tr>
    </w:tbl>
    <w:p w14:paraId="0FD4A90A" w14:textId="77777777" w:rsidR="00B177FA" w:rsidRPr="00AD7A7E" w:rsidRDefault="00B177FA" w:rsidP="00B177FA">
      <w:pPr>
        <w:spacing w:after="0"/>
        <w:rPr>
          <w:rFonts w:asciiTheme="majorHAnsi" w:hAnsiTheme="majorHAnsi" w:cstheme="majorHAnsi"/>
          <w:i/>
          <w:iCs/>
          <w:noProof/>
          <w:lang w:val="sr-Cyrl-RS"/>
        </w:rPr>
      </w:pPr>
    </w:p>
    <w:p w14:paraId="3A680176" w14:textId="02719312" w:rsidR="00920BC7" w:rsidRPr="00AD7A7E" w:rsidRDefault="00647982" w:rsidP="000A76A9">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Анализа индекса квалитета ваздуха за PM</w:t>
      </w:r>
      <w:r w:rsidRPr="005C3CB0">
        <w:rPr>
          <w:rFonts w:asciiTheme="majorHAnsi" w:hAnsiTheme="majorHAnsi" w:cstheme="majorHAnsi"/>
          <w:noProof/>
          <w:vertAlign w:val="subscript"/>
          <w:lang w:val="sr-Cyrl-RS"/>
        </w:rPr>
        <w:t>10</w:t>
      </w:r>
      <w:r w:rsidRPr="005C3CB0">
        <w:rPr>
          <w:rFonts w:asciiTheme="majorHAnsi" w:hAnsiTheme="majorHAnsi" w:cstheme="majorHAnsi"/>
          <w:noProof/>
          <w:lang w:val="sr-Cyrl-RS"/>
        </w:rPr>
        <w:t xml:space="preserve"> на локацији Царински терминал</w:t>
      </w:r>
      <w:r w:rsidR="00867E00" w:rsidRPr="005C3CB0">
        <w:rPr>
          <w:rFonts w:asciiTheme="majorHAnsi" w:hAnsiTheme="majorHAnsi" w:cstheme="majorHAnsi"/>
          <w:noProof/>
          <w:lang w:val="sr-Cyrl-RS"/>
        </w:rPr>
        <w:t xml:space="preserve"> показује да је квалитет ваздуха током 2 (3,8%) дана припадао класи „загађен“</w:t>
      </w:r>
      <w:r w:rsidR="004329C4" w:rsidRPr="005C3CB0">
        <w:rPr>
          <w:rFonts w:asciiTheme="majorHAnsi" w:hAnsiTheme="majorHAnsi" w:cstheme="majorHAnsi"/>
          <w:noProof/>
          <w:lang w:val="sr-Cyrl-RS"/>
        </w:rPr>
        <w:t xml:space="preserve"> и током 4 (7,5%) дана класи „прихватљив“ када је био нездрав за сензитивне групе.</w:t>
      </w:r>
    </w:p>
    <w:p w14:paraId="5B606E38" w14:textId="77777777" w:rsidR="00647982" w:rsidRPr="00AD7A7E" w:rsidRDefault="00647982" w:rsidP="00B177FA">
      <w:pPr>
        <w:spacing w:after="0"/>
        <w:rPr>
          <w:rFonts w:asciiTheme="majorHAnsi" w:hAnsiTheme="majorHAnsi" w:cstheme="majorHAnsi"/>
          <w:noProof/>
          <w:lang w:val="sr-Cyrl-RS"/>
        </w:rPr>
      </w:pPr>
    </w:p>
    <w:tbl>
      <w:tblPr>
        <w:tblStyle w:val="TableGridLight"/>
        <w:tblW w:w="9337" w:type="dxa"/>
        <w:tblLayout w:type="fixed"/>
        <w:tblLook w:val="01E0" w:firstRow="1" w:lastRow="1" w:firstColumn="1" w:lastColumn="1" w:noHBand="0" w:noVBand="0"/>
      </w:tblPr>
      <w:tblGrid>
        <w:gridCol w:w="808"/>
        <w:gridCol w:w="3548"/>
        <w:gridCol w:w="1958"/>
        <w:gridCol w:w="1335"/>
        <w:gridCol w:w="1688"/>
      </w:tblGrid>
      <w:tr w:rsidR="00920BC7" w:rsidRPr="003A6B04" w14:paraId="14903FA7" w14:textId="77777777" w:rsidTr="008F2B0D">
        <w:trPr>
          <w:trHeight w:val="414"/>
        </w:trPr>
        <w:tc>
          <w:tcPr>
            <w:tcW w:w="9337" w:type="dxa"/>
            <w:gridSpan w:val="5"/>
            <w:shd w:val="clear" w:color="auto" w:fill="DAEEF3" w:themeFill="accent5" w:themeFillTint="33"/>
            <w:vAlign w:val="center"/>
            <w:hideMark/>
          </w:tcPr>
          <w:p w14:paraId="1A9D0331" w14:textId="41EF4109" w:rsidR="00920BC7" w:rsidRPr="00437018" w:rsidRDefault="00920BC7" w:rsidP="008F2B0D">
            <w:pPr>
              <w:pStyle w:val="TableParagraph"/>
              <w:tabs>
                <w:tab w:val="left" w:pos="4807"/>
                <w:tab w:val="left" w:pos="6247"/>
              </w:tabs>
              <w:spacing w:before="101"/>
              <w:ind w:left="1355"/>
              <w:jc w:val="center"/>
              <w:rPr>
                <w:rFonts w:asciiTheme="majorHAnsi" w:hAnsiTheme="majorHAnsi" w:cstheme="majorHAnsi"/>
                <w:b/>
                <w:spacing w:val="-6"/>
                <w:w w:val="110"/>
                <w:sz w:val="18"/>
                <w:szCs w:val="18"/>
                <w:lang w:val="sr-Cyrl-RS"/>
              </w:rPr>
            </w:pPr>
            <w:r w:rsidRPr="00437018">
              <w:rPr>
                <w:rFonts w:asciiTheme="majorHAnsi" w:hAnsiTheme="majorHAnsi" w:cstheme="majorHAnsi"/>
                <w:b/>
                <w:spacing w:val="-6"/>
                <w:w w:val="110"/>
                <w:sz w:val="18"/>
                <w:szCs w:val="18"/>
                <w:lang w:val="sr-Cyrl-RS"/>
              </w:rPr>
              <w:t>Вршац,</w:t>
            </w:r>
            <w:r w:rsidRPr="00437018">
              <w:rPr>
                <w:rFonts w:asciiTheme="majorHAnsi" w:hAnsiTheme="majorHAnsi" w:cstheme="majorHAnsi"/>
                <w:b/>
                <w:spacing w:val="30"/>
                <w:w w:val="110"/>
                <w:sz w:val="18"/>
                <w:szCs w:val="18"/>
                <w:lang w:val="sr-Cyrl-RS"/>
              </w:rPr>
              <w:t xml:space="preserve"> </w:t>
            </w:r>
            <w:r w:rsidRPr="00AD7A7E">
              <w:rPr>
                <w:rFonts w:asciiTheme="majorHAnsi" w:hAnsiTheme="majorHAnsi" w:cstheme="majorHAnsi"/>
                <w:b/>
                <w:spacing w:val="-4"/>
                <w:w w:val="110"/>
                <w:sz w:val="18"/>
                <w:szCs w:val="18"/>
                <w:lang w:val="sr-Cyrl-RS"/>
              </w:rPr>
              <w:t>Војнички трг</w:t>
            </w:r>
            <w:r w:rsidRPr="00437018">
              <w:rPr>
                <w:rFonts w:asciiTheme="majorHAnsi" w:hAnsiTheme="majorHAnsi" w:cstheme="majorHAnsi"/>
                <w:b/>
                <w:w w:val="110"/>
                <w:sz w:val="18"/>
                <w:szCs w:val="18"/>
                <w:lang w:val="sr-Cyrl-RS"/>
              </w:rPr>
              <w:tab/>
            </w:r>
            <w:r w:rsidRPr="00AD7A7E">
              <w:rPr>
                <w:rFonts w:asciiTheme="majorHAnsi" w:hAnsiTheme="majorHAnsi" w:cstheme="majorHAnsi"/>
                <w:b/>
                <w:w w:val="110"/>
                <w:sz w:val="18"/>
                <w:szCs w:val="18"/>
              </w:rPr>
              <w:t>PM</w:t>
            </w:r>
            <w:r w:rsidRPr="00437018">
              <w:rPr>
                <w:rFonts w:asciiTheme="majorHAnsi" w:hAnsiTheme="majorHAnsi" w:cstheme="majorHAnsi"/>
                <w:b/>
                <w:w w:val="110"/>
                <w:sz w:val="18"/>
                <w:szCs w:val="18"/>
                <w:vertAlign w:val="subscript"/>
                <w:lang w:val="sr-Cyrl-RS"/>
              </w:rPr>
              <w:t>10</w:t>
            </w:r>
            <w:r w:rsidRPr="00437018">
              <w:rPr>
                <w:rFonts w:asciiTheme="majorHAnsi" w:hAnsiTheme="majorHAnsi" w:cstheme="majorHAnsi"/>
                <w:b/>
                <w:w w:val="110"/>
                <w:sz w:val="18"/>
                <w:szCs w:val="18"/>
                <w:lang w:val="sr-Cyrl-RS"/>
              </w:rPr>
              <w:tab/>
              <w:t>2021.година</w:t>
            </w:r>
          </w:p>
        </w:tc>
      </w:tr>
      <w:tr w:rsidR="00920BC7" w:rsidRPr="00AD7A7E" w14:paraId="5E16B1F3" w14:textId="77777777" w:rsidTr="008F2B0D">
        <w:trPr>
          <w:trHeight w:val="203"/>
        </w:trPr>
        <w:tc>
          <w:tcPr>
            <w:tcW w:w="4356" w:type="dxa"/>
            <w:gridSpan w:val="2"/>
            <w:shd w:val="clear" w:color="auto" w:fill="DAEEF3" w:themeFill="accent5" w:themeFillTint="33"/>
            <w:vAlign w:val="center"/>
            <w:hideMark/>
          </w:tcPr>
          <w:p w14:paraId="7CE69CC4" w14:textId="77777777" w:rsidR="00920BC7" w:rsidRPr="00AD7A7E" w:rsidRDefault="00920BC7" w:rsidP="008F2B0D">
            <w:pPr>
              <w:pStyle w:val="TableParagraph"/>
              <w:spacing w:line="214" w:lineRule="exact"/>
              <w:jc w:val="center"/>
              <w:rPr>
                <w:rFonts w:asciiTheme="majorHAnsi" w:hAnsiTheme="majorHAnsi" w:cstheme="majorHAnsi"/>
                <w:b/>
                <w:sz w:val="18"/>
                <w:szCs w:val="18"/>
                <w:lang w:val="sr-Cyrl-RS"/>
              </w:rPr>
            </w:pPr>
            <w:r w:rsidRPr="00AD7A7E">
              <w:rPr>
                <w:rFonts w:asciiTheme="majorHAnsi" w:hAnsiTheme="majorHAnsi" w:cstheme="majorHAnsi"/>
                <w:b/>
                <w:w w:val="110"/>
                <w:sz w:val="18"/>
                <w:szCs w:val="18"/>
              </w:rPr>
              <w:t>Здравствени индекс</w:t>
            </w:r>
            <w:r w:rsidRPr="00AD7A7E">
              <w:rPr>
                <w:rFonts w:asciiTheme="majorHAnsi" w:hAnsiTheme="majorHAnsi" w:cstheme="majorHAnsi"/>
                <w:b/>
                <w:w w:val="110"/>
                <w:sz w:val="18"/>
                <w:szCs w:val="18"/>
                <w:lang w:val="sr-Cyrl-RS"/>
              </w:rPr>
              <w:t xml:space="preserve"> </w:t>
            </w:r>
            <w:r w:rsidRPr="00AD7A7E">
              <w:rPr>
                <w:rFonts w:asciiTheme="majorHAnsi" w:hAnsiTheme="majorHAnsi" w:cstheme="majorHAnsi"/>
                <w:b/>
                <w:w w:val="110"/>
                <w:sz w:val="18"/>
                <w:szCs w:val="18"/>
              </w:rPr>
              <w:t>квалитета ваздуха</w:t>
            </w:r>
          </w:p>
        </w:tc>
        <w:tc>
          <w:tcPr>
            <w:tcW w:w="1958" w:type="dxa"/>
            <w:shd w:val="clear" w:color="auto" w:fill="DAEEF3" w:themeFill="accent5" w:themeFillTint="33"/>
            <w:vAlign w:val="center"/>
            <w:hideMark/>
          </w:tcPr>
          <w:p w14:paraId="361906C3" w14:textId="77777777" w:rsidR="00920BC7" w:rsidRPr="00AD7A7E" w:rsidRDefault="00920BC7" w:rsidP="008F2B0D">
            <w:pPr>
              <w:pStyle w:val="TableParagraph"/>
              <w:spacing w:line="214" w:lineRule="exact"/>
              <w:ind w:left="26" w:right="13"/>
              <w:jc w:val="center"/>
              <w:rPr>
                <w:rFonts w:asciiTheme="majorHAnsi" w:hAnsiTheme="majorHAnsi" w:cstheme="majorHAnsi"/>
                <w:b/>
                <w:bCs/>
                <w:sz w:val="18"/>
                <w:szCs w:val="18"/>
              </w:rPr>
            </w:pPr>
            <w:r w:rsidRPr="00AD7A7E">
              <w:rPr>
                <w:rFonts w:asciiTheme="majorHAnsi" w:hAnsiTheme="majorHAnsi" w:cstheme="majorHAnsi"/>
                <w:b/>
                <w:bCs/>
                <w:w w:val="110"/>
                <w:sz w:val="18"/>
                <w:szCs w:val="18"/>
              </w:rPr>
              <w:t>Концентрација</w:t>
            </w:r>
            <w:r w:rsidRPr="00AD7A7E">
              <w:rPr>
                <w:rFonts w:asciiTheme="majorHAnsi" w:hAnsiTheme="majorHAnsi" w:cstheme="majorHAnsi"/>
                <w:w w:val="105"/>
                <w:sz w:val="18"/>
                <w:szCs w:val="18"/>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35" w:type="dxa"/>
            <w:shd w:val="clear" w:color="auto" w:fill="DAEEF3" w:themeFill="accent5" w:themeFillTint="33"/>
            <w:vAlign w:val="center"/>
            <w:hideMark/>
          </w:tcPr>
          <w:p w14:paraId="79252E8B" w14:textId="77777777" w:rsidR="00920BC7" w:rsidRPr="00AD7A7E" w:rsidRDefault="00920BC7" w:rsidP="008F2B0D">
            <w:pPr>
              <w:pStyle w:val="TableParagraph"/>
              <w:spacing w:line="214" w:lineRule="exact"/>
              <w:ind w:left="346"/>
              <w:jc w:val="center"/>
              <w:rPr>
                <w:rFonts w:asciiTheme="majorHAnsi" w:hAnsiTheme="majorHAnsi" w:cstheme="majorHAnsi"/>
                <w:b/>
                <w:bCs/>
                <w:sz w:val="18"/>
                <w:szCs w:val="18"/>
              </w:rPr>
            </w:pPr>
            <w:r w:rsidRPr="00AD7A7E">
              <w:rPr>
                <w:rFonts w:asciiTheme="majorHAnsi" w:hAnsiTheme="majorHAnsi" w:cstheme="majorHAnsi"/>
                <w:b/>
                <w:bCs/>
                <w:w w:val="110"/>
                <w:sz w:val="18"/>
                <w:szCs w:val="18"/>
              </w:rPr>
              <w:t>Бро</w:t>
            </w:r>
            <w:r w:rsidRPr="00AD7A7E">
              <w:rPr>
                <w:rFonts w:asciiTheme="majorHAnsi" w:hAnsiTheme="majorHAnsi" w:cstheme="majorHAnsi"/>
                <w:w w:val="110"/>
                <w:sz w:val="18"/>
                <w:szCs w:val="18"/>
              </w:rPr>
              <w:t xml:space="preserve">ј </w:t>
            </w:r>
            <w:r w:rsidRPr="00AD7A7E">
              <w:rPr>
                <w:rFonts w:asciiTheme="majorHAnsi" w:hAnsiTheme="majorHAnsi" w:cstheme="majorHAnsi"/>
                <w:b/>
                <w:bCs/>
                <w:w w:val="110"/>
                <w:sz w:val="18"/>
                <w:szCs w:val="18"/>
              </w:rPr>
              <w:t>дана</w:t>
            </w:r>
          </w:p>
        </w:tc>
        <w:tc>
          <w:tcPr>
            <w:tcW w:w="1688" w:type="dxa"/>
            <w:shd w:val="clear" w:color="auto" w:fill="DAEEF3" w:themeFill="accent5" w:themeFillTint="33"/>
            <w:vAlign w:val="center"/>
          </w:tcPr>
          <w:p w14:paraId="2277842F" w14:textId="77777777" w:rsidR="00920BC7" w:rsidRPr="00AD7A7E" w:rsidRDefault="00920BC7" w:rsidP="008F2B0D">
            <w:pPr>
              <w:pStyle w:val="TableParagraph"/>
              <w:spacing w:line="214" w:lineRule="exact"/>
              <w:ind w:left="346"/>
              <w:jc w:val="center"/>
              <w:rPr>
                <w:rFonts w:asciiTheme="majorHAnsi" w:hAnsiTheme="majorHAnsi" w:cstheme="majorHAnsi"/>
                <w:b/>
                <w:bCs/>
                <w:w w:val="110"/>
                <w:sz w:val="18"/>
                <w:szCs w:val="18"/>
              </w:rPr>
            </w:pPr>
            <w:r w:rsidRPr="00AD7A7E">
              <w:rPr>
                <w:rFonts w:asciiTheme="majorHAnsi" w:hAnsiTheme="majorHAnsi" w:cstheme="majorHAnsi"/>
                <w:b/>
                <w:bCs/>
                <w:w w:val="110"/>
                <w:sz w:val="18"/>
                <w:szCs w:val="18"/>
              </w:rPr>
              <w:t>%</w:t>
            </w:r>
          </w:p>
        </w:tc>
      </w:tr>
      <w:tr w:rsidR="00920BC7" w:rsidRPr="00AD7A7E" w14:paraId="13B806C8" w14:textId="77777777" w:rsidTr="008F2B0D">
        <w:trPr>
          <w:trHeight w:val="202"/>
        </w:trPr>
        <w:tc>
          <w:tcPr>
            <w:tcW w:w="808" w:type="dxa"/>
            <w:shd w:val="clear" w:color="auto" w:fill="00FF00"/>
          </w:tcPr>
          <w:p w14:paraId="27B59DEE"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7D788774" w14:textId="77777777" w:rsidR="00920BC7" w:rsidRPr="00AD7A7E" w:rsidRDefault="00920BC7" w:rsidP="00E018B2">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oдличан</w:t>
            </w:r>
          </w:p>
        </w:tc>
        <w:tc>
          <w:tcPr>
            <w:tcW w:w="1958" w:type="dxa"/>
            <w:vAlign w:val="center"/>
            <w:hideMark/>
          </w:tcPr>
          <w:p w14:paraId="13F15EBC" w14:textId="77777777" w:rsidR="00920BC7" w:rsidRPr="00AD7A7E" w:rsidRDefault="00920BC7" w:rsidP="00E018B2">
            <w:pPr>
              <w:pStyle w:val="TableParagraph"/>
              <w:spacing w:line="214" w:lineRule="exact"/>
              <w:ind w:left="22" w:right="13"/>
              <w:jc w:val="right"/>
              <w:rPr>
                <w:rFonts w:asciiTheme="majorHAnsi" w:hAnsiTheme="majorHAnsi" w:cstheme="majorHAnsi"/>
                <w:sz w:val="18"/>
                <w:szCs w:val="18"/>
              </w:rPr>
            </w:pPr>
            <w:r w:rsidRPr="00AD7A7E">
              <w:rPr>
                <w:rFonts w:asciiTheme="majorHAnsi" w:hAnsiTheme="majorHAnsi" w:cstheme="majorHAnsi"/>
                <w:w w:val="110"/>
                <w:sz w:val="18"/>
                <w:szCs w:val="18"/>
              </w:rPr>
              <w:t>0-20</w:t>
            </w:r>
          </w:p>
        </w:tc>
        <w:tc>
          <w:tcPr>
            <w:tcW w:w="1335" w:type="dxa"/>
            <w:vAlign w:val="center"/>
          </w:tcPr>
          <w:p w14:paraId="2DCC13DC" w14:textId="645F8752" w:rsidR="00920BC7" w:rsidRPr="00AD7A7E" w:rsidRDefault="008F2B0D" w:rsidP="00E018B2">
            <w:pPr>
              <w:pStyle w:val="TableParagraph"/>
              <w:spacing w:line="214" w:lineRule="exact"/>
              <w:ind w:right="9"/>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89</w:t>
            </w:r>
          </w:p>
        </w:tc>
        <w:tc>
          <w:tcPr>
            <w:tcW w:w="1688" w:type="dxa"/>
            <w:vAlign w:val="center"/>
          </w:tcPr>
          <w:p w14:paraId="0922B64B" w14:textId="65EED2A7" w:rsidR="00920BC7" w:rsidRPr="00AD7A7E" w:rsidRDefault="00537C8A" w:rsidP="00E018B2">
            <w:pPr>
              <w:pStyle w:val="TableParagraph"/>
              <w:spacing w:line="214" w:lineRule="exact"/>
              <w:ind w:right="9"/>
              <w:jc w:val="right"/>
              <w:rPr>
                <w:rFonts w:asciiTheme="majorHAnsi" w:hAnsiTheme="majorHAnsi" w:cstheme="majorHAnsi"/>
                <w:w w:val="105"/>
                <w:sz w:val="18"/>
                <w:szCs w:val="18"/>
                <w:lang w:val="sr-Cyrl-RS"/>
              </w:rPr>
            </w:pPr>
            <w:r w:rsidRPr="00AD7A7E">
              <w:rPr>
                <w:rFonts w:asciiTheme="majorHAnsi" w:hAnsiTheme="majorHAnsi" w:cstheme="majorHAnsi"/>
                <w:w w:val="105"/>
                <w:sz w:val="18"/>
                <w:szCs w:val="18"/>
                <w:lang w:val="sr-Cyrl-RS"/>
              </w:rPr>
              <w:t>25,2</w:t>
            </w:r>
          </w:p>
        </w:tc>
      </w:tr>
      <w:tr w:rsidR="00920BC7" w:rsidRPr="00AD7A7E" w14:paraId="404B17CF" w14:textId="77777777" w:rsidTr="008F2B0D">
        <w:trPr>
          <w:trHeight w:val="202"/>
        </w:trPr>
        <w:tc>
          <w:tcPr>
            <w:tcW w:w="808" w:type="dxa"/>
            <w:shd w:val="clear" w:color="auto" w:fill="FFFF99"/>
          </w:tcPr>
          <w:p w14:paraId="15E8EE97"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2415D8B8" w14:textId="77777777" w:rsidR="00920BC7" w:rsidRPr="00AD7A7E" w:rsidRDefault="00920BC7" w:rsidP="00E018B2">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добар</w:t>
            </w:r>
          </w:p>
        </w:tc>
        <w:tc>
          <w:tcPr>
            <w:tcW w:w="1958" w:type="dxa"/>
            <w:vAlign w:val="center"/>
            <w:hideMark/>
          </w:tcPr>
          <w:p w14:paraId="7527D7B8"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20,1-40</w:t>
            </w:r>
          </w:p>
        </w:tc>
        <w:tc>
          <w:tcPr>
            <w:tcW w:w="1335" w:type="dxa"/>
            <w:vAlign w:val="center"/>
          </w:tcPr>
          <w:p w14:paraId="148B959F" w14:textId="2805F711"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195</w:t>
            </w:r>
          </w:p>
        </w:tc>
        <w:tc>
          <w:tcPr>
            <w:tcW w:w="1688" w:type="dxa"/>
            <w:vAlign w:val="center"/>
          </w:tcPr>
          <w:p w14:paraId="49F7BE44" w14:textId="01DABD57"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55,2</w:t>
            </w:r>
          </w:p>
        </w:tc>
      </w:tr>
      <w:tr w:rsidR="00920BC7" w:rsidRPr="00AD7A7E" w14:paraId="6FAC64CD" w14:textId="77777777" w:rsidTr="008F2B0D">
        <w:trPr>
          <w:trHeight w:val="202"/>
        </w:trPr>
        <w:tc>
          <w:tcPr>
            <w:tcW w:w="808" w:type="dxa"/>
            <w:shd w:val="clear" w:color="auto" w:fill="FFFF00"/>
          </w:tcPr>
          <w:p w14:paraId="1BDD49A0"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135E4868" w14:textId="77777777" w:rsidR="00920BC7" w:rsidRPr="00AD7A7E" w:rsidRDefault="00920BC7" w:rsidP="00E018B2">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прихватљив</w:t>
            </w:r>
            <w:r w:rsidRPr="00AD7A7E">
              <w:rPr>
                <w:rFonts w:asciiTheme="majorHAnsi" w:hAnsiTheme="majorHAnsi" w:cstheme="majorHAnsi"/>
                <w:spacing w:val="-14"/>
                <w:w w:val="110"/>
                <w:sz w:val="18"/>
                <w:szCs w:val="18"/>
              </w:rPr>
              <w:t xml:space="preserve"> </w:t>
            </w:r>
            <w:r w:rsidRPr="00AD7A7E">
              <w:rPr>
                <w:rFonts w:asciiTheme="majorHAnsi" w:hAnsiTheme="majorHAnsi" w:cstheme="majorHAnsi"/>
                <w:w w:val="110"/>
                <w:sz w:val="18"/>
                <w:szCs w:val="18"/>
              </w:rPr>
              <w:t>(нездрав</w:t>
            </w:r>
            <w:r w:rsidRPr="00AD7A7E">
              <w:rPr>
                <w:rFonts w:asciiTheme="majorHAnsi" w:hAnsiTheme="majorHAnsi" w:cstheme="majorHAnsi"/>
                <w:spacing w:val="-13"/>
                <w:w w:val="110"/>
                <w:sz w:val="18"/>
                <w:szCs w:val="18"/>
              </w:rPr>
              <w:t xml:space="preserve"> </w:t>
            </w:r>
            <w:r w:rsidRPr="00AD7A7E">
              <w:rPr>
                <w:rFonts w:asciiTheme="majorHAnsi" w:hAnsiTheme="majorHAnsi" w:cstheme="majorHAnsi"/>
                <w:w w:val="110"/>
                <w:sz w:val="18"/>
                <w:szCs w:val="18"/>
              </w:rPr>
              <w:t>за</w:t>
            </w:r>
            <w:r w:rsidRPr="00AD7A7E">
              <w:rPr>
                <w:rFonts w:asciiTheme="majorHAnsi" w:hAnsiTheme="majorHAnsi" w:cstheme="majorHAnsi"/>
                <w:spacing w:val="-18"/>
                <w:w w:val="110"/>
                <w:sz w:val="18"/>
                <w:szCs w:val="18"/>
              </w:rPr>
              <w:t xml:space="preserve"> </w:t>
            </w:r>
            <w:r w:rsidRPr="00AD7A7E">
              <w:rPr>
                <w:rFonts w:asciiTheme="majorHAnsi" w:hAnsiTheme="majorHAnsi" w:cstheme="majorHAnsi"/>
                <w:spacing w:val="2"/>
                <w:w w:val="110"/>
                <w:sz w:val="18"/>
                <w:szCs w:val="18"/>
              </w:rPr>
              <w:t>сензитивне</w:t>
            </w:r>
            <w:r w:rsidRPr="00AD7A7E">
              <w:rPr>
                <w:rFonts w:asciiTheme="majorHAnsi" w:hAnsiTheme="majorHAnsi" w:cstheme="majorHAnsi"/>
                <w:spacing w:val="-18"/>
                <w:w w:val="110"/>
                <w:sz w:val="18"/>
                <w:szCs w:val="18"/>
              </w:rPr>
              <w:t xml:space="preserve"> </w:t>
            </w:r>
            <w:r w:rsidRPr="00AD7A7E">
              <w:rPr>
                <w:rFonts w:asciiTheme="majorHAnsi" w:hAnsiTheme="majorHAnsi" w:cstheme="majorHAnsi"/>
                <w:spacing w:val="-4"/>
                <w:w w:val="110"/>
                <w:sz w:val="18"/>
                <w:szCs w:val="18"/>
              </w:rPr>
              <w:t>групе)</w:t>
            </w:r>
          </w:p>
        </w:tc>
        <w:tc>
          <w:tcPr>
            <w:tcW w:w="1958" w:type="dxa"/>
            <w:vAlign w:val="center"/>
            <w:hideMark/>
          </w:tcPr>
          <w:p w14:paraId="230C89FC"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40,1-50</w:t>
            </w:r>
          </w:p>
        </w:tc>
        <w:tc>
          <w:tcPr>
            <w:tcW w:w="1335" w:type="dxa"/>
            <w:vAlign w:val="center"/>
          </w:tcPr>
          <w:p w14:paraId="331657F9" w14:textId="52415140"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33</w:t>
            </w:r>
          </w:p>
        </w:tc>
        <w:tc>
          <w:tcPr>
            <w:tcW w:w="1688" w:type="dxa"/>
            <w:vAlign w:val="center"/>
          </w:tcPr>
          <w:p w14:paraId="7B39B39C" w14:textId="1F8AFC30"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9,3</w:t>
            </w:r>
          </w:p>
        </w:tc>
      </w:tr>
      <w:tr w:rsidR="00920BC7" w:rsidRPr="00AD7A7E" w14:paraId="0089C3F9" w14:textId="77777777" w:rsidTr="008F2B0D">
        <w:trPr>
          <w:trHeight w:val="203"/>
        </w:trPr>
        <w:tc>
          <w:tcPr>
            <w:tcW w:w="808" w:type="dxa"/>
            <w:shd w:val="clear" w:color="auto" w:fill="FF0000"/>
          </w:tcPr>
          <w:p w14:paraId="43A3F380"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03C1460D" w14:textId="77777777" w:rsidR="00920BC7" w:rsidRPr="00AD7A7E" w:rsidRDefault="00920BC7" w:rsidP="00E018B2">
            <w:pPr>
              <w:pStyle w:val="TableParagraph"/>
              <w:spacing w:line="214" w:lineRule="exact"/>
              <w:ind w:left="34"/>
              <w:rPr>
                <w:rFonts w:asciiTheme="majorHAnsi" w:hAnsiTheme="majorHAnsi" w:cstheme="majorHAnsi"/>
                <w:sz w:val="18"/>
                <w:szCs w:val="18"/>
              </w:rPr>
            </w:pPr>
            <w:r w:rsidRPr="00AD7A7E">
              <w:rPr>
                <w:rFonts w:asciiTheme="majorHAnsi" w:hAnsiTheme="majorHAnsi" w:cstheme="majorHAnsi"/>
                <w:w w:val="110"/>
                <w:sz w:val="18"/>
                <w:szCs w:val="18"/>
              </w:rPr>
              <w:t>загађен</w:t>
            </w:r>
          </w:p>
        </w:tc>
        <w:tc>
          <w:tcPr>
            <w:tcW w:w="1958" w:type="dxa"/>
            <w:vAlign w:val="center"/>
            <w:hideMark/>
          </w:tcPr>
          <w:p w14:paraId="28A91E51"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50,1-100</w:t>
            </w:r>
          </w:p>
        </w:tc>
        <w:tc>
          <w:tcPr>
            <w:tcW w:w="1335" w:type="dxa"/>
            <w:vAlign w:val="center"/>
          </w:tcPr>
          <w:p w14:paraId="7AFCC8BD" w14:textId="04ED6034"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33</w:t>
            </w:r>
          </w:p>
        </w:tc>
        <w:tc>
          <w:tcPr>
            <w:tcW w:w="1688" w:type="dxa"/>
            <w:vAlign w:val="center"/>
          </w:tcPr>
          <w:p w14:paraId="4EADE728" w14:textId="367178DD"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9,3</w:t>
            </w:r>
          </w:p>
        </w:tc>
      </w:tr>
      <w:tr w:rsidR="00920BC7" w:rsidRPr="00AD7A7E" w14:paraId="2DA13CC9" w14:textId="77777777" w:rsidTr="008F2B0D">
        <w:trPr>
          <w:trHeight w:val="204"/>
        </w:trPr>
        <w:tc>
          <w:tcPr>
            <w:tcW w:w="808" w:type="dxa"/>
            <w:shd w:val="clear" w:color="auto" w:fill="C00000"/>
          </w:tcPr>
          <w:p w14:paraId="402FE426" w14:textId="77777777" w:rsidR="00920BC7" w:rsidRPr="00AD7A7E" w:rsidRDefault="00920BC7" w:rsidP="00E018B2">
            <w:pPr>
              <w:pStyle w:val="TableParagraph"/>
              <w:spacing w:line="217" w:lineRule="exact"/>
              <w:ind w:left="100" w:right="84"/>
              <w:rPr>
                <w:rFonts w:asciiTheme="majorHAnsi" w:hAnsiTheme="majorHAnsi" w:cstheme="majorHAnsi"/>
                <w:sz w:val="18"/>
                <w:szCs w:val="18"/>
              </w:rPr>
            </w:pPr>
          </w:p>
        </w:tc>
        <w:tc>
          <w:tcPr>
            <w:tcW w:w="3547" w:type="dxa"/>
            <w:hideMark/>
          </w:tcPr>
          <w:p w14:paraId="08506498" w14:textId="77777777" w:rsidR="00920BC7" w:rsidRPr="00AD7A7E" w:rsidRDefault="00920BC7" w:rsidP="00E018B2">
            <w:pPr>
              <w:pStyle w:val="TableParagraph"/>
              <w:spacing w:line="217" w:lineRule="exact"/>
              <w:ind w:left="34"/>
              <w:rPr>
                <w:rFonts w:asciiTheme="majorHAnsi" w:hAnsiTheme="majorHAnsi" w:cstheme="majorHAnsi"/>
                <w:sz w:val="18"/>
                <w:szCs w:val="18"/>
              </w:rPr>
            </w:pPr>
            <w:r w:rsidRPr="00AD7A7E">
              <w:rPr>
                <w:rFonts w:asciiTheme="majorHAnsi" w:hAnsiTheme="majorHAnsi" w:cstheme="majorHAnsi"/>
                <w:w w:val="110"/>
                <w:sz w:val="18"/>
                <w:szCs w:val="18"/>
              </w:rPr>
              <w:t>јако загађено</w:t>
            </w:r>
          </w:p>
        </w:tc>
        <w:tc>
          <w:tcPr>
            <w:tcW w:w="1958" w:type="dxa"/>
            <w:vAlign w:val="center"/>
            <w:hideMark/>
          </w:tcPr>
          <w:p w14:paraId="0F2FD18C" w14:textId="77777777" w:rsidR="00920BC7" w:rsidRPr="00AD7A7E" w:rsidRDefault="00920BC7" w:rsidP="00E018B2">
            <w:pPr>
              <w:pStyle w:val="TableParagraph"/>
              <w:spacing w:line="217" w:lineRule="exact"/>
              <w:ind w:left="41" w:right="13"/>
              <w:jc w:val="right"/>
              <w:rPr>
                <w:rFonts w:asciiTheme="majorHAnsi" w:hAnsiTheme="majorHAnsi" w:cstheme="majorHAnsi"/>
                <w:sz w:val="18"/>
                <w:szCs w:val="18"/>
              </w:rPr>
            </w:pPr>
            <w:r w:rsidRPr="00AD7A7E">
              <w:rPr>
                <w:rFonts w:asciiTheme="majorHAnsi" w:hAnsiTheme="majorHAnsi" w:cstheme="majorHAnsi"/>
                <w:w w:val="110"/>
                <w:sz w:val="18"/>
                <w:szCs w:val="18"/>
              </w:rPr>
              <w:t>&gt;100</w:t>
            </w:r>
          </w:p>
        </w:tc>
        <w:tc>
          <w:tcPr>
            <w:tcW w:w="1335" w:type="dxa"/>
            <w:vAlign w:val="center"/>
          </w:tcPr>
          <w:p w14:paraId="38868F6C" w14:textId="219057A0" w:rsidR="00920BC7" w:rsidRPr="00AD7A7E" w:rsidRDefault="008F2B0D" w:rsidP="00E018B2">
            <w:pPr>
              <w:pStyle w:val="TableParagraph"/>
              <w:spacing w:line="217"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1688" w:type="dxa"/>
            <w:vAlign w:val="center"/>
          </w:tcPr>
          <w:p w14:paraId="1D38F87B" w14:textId="65E86C30" w:rsidR="00920BC7" w:rsidRPr="00AD7A7E" w:rsidRDefault="00537C8A" w:rsidP="00E018B2">
            <w:pPr>
              <w:pStyle w:val="TableParagraph"/>
              <w:spacing w:line="217"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0,8</w:t>
            </w:r>
          </w:p>
        </w:tc>
      </w:tr>
      <w:tr w:rsidR="00920BC7" w:rsidRPr="00AD7A7E" w14:paraId="7EFD5D7F" w14:textId="77777777" w:rsidTr="00E018B2">
        <w:trPr>
          <w:trHeight w:val="192"/>
        </w:trPr>
        <w:tc>
          <w:tcPr>
            <w:tcW w:w="7649" w:type="dxa"/>
            <w:gridSpan w:val="4"/>
            <w:vAlign w:val="center"/>
            <w:hideMark/>
          </w:tcPr>
          <w:p w14:paraId="1DA5A40B" w14:textId="397E5976" w:rsidR="00920BC7" w:rsidRPr="00AD7A7E" w:rsidRDefault="008F2B0D" w:rsidP="00E018B2">
            <w:pPr>
              <w:pStyle w:val="TableParagraph"/>
              <w:spacing w:line="203"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lang w:val="sr-Cyrl-RS"/>
              </w:rPr>
              <w:t>3</w:t>
            </w:r>
            <w:r w:rsidR="00920BC7" w:rsidRPr="00AD7A7E">
              <w:rPr>
                <w:rFonts w:asciiTheme="majorHAnsi" w:hAnsiTheme="majorHAnsi" w:cstheme="majorHAnsi"/>
                <w:w w:val="105"/>
                <w:sz w:val="18"/>
                <w:szCs w:val="18"/>
              </w:rPr>
              <w:t>53</w:t>
            </w:r>
          </w:p>
        </w:tc>
        <w:tc>
          <w:tcPr>
            <w:tcW w:w="1688" w:type="dxa"/>
            <w:vAlign w:val="center"/>
          </w:tcPr>
          <w:p w14:paraId="7692F63C" w14:textId="77777777" w:rsidR="00920BC7" w:rsidRPr="00AD7A7E" w:rsidRDefault="00920BC7" w:rsidP="00E018B2">
            <w:pPr>
              <w:pStyle w:val="TableParagraph"/>
              <w:spacing w:line="203"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100,0</w:t>
            </w:r>
          </w:p>
        </w:tc>
      </w:tr>
    </w:tbl>
    <w:p w14:paraId="1219EC81" w14:textId="77777777" w:rsidR="00920BC7" w:rsidRPr="00AD7A7E" w:rsidRDefault="00920BC7" w:rsidP="00B177FA">
      <w:pPr>
        <w:pStyle w:val="BodyText"/>
        <w:spacing w:before="118" w:line="244" w:lineRule="auto"/>
        <w:ind w:left="111" w:right="487"/>
        <w:jc w:val="both"/>
        <w:rPr>
          <w:rFonts w:asciiTheme="majorHAnsi" w:hAnsiTheme="majorHAnsi" w:cstheme="majorHAnsi"/>
        </w:rPr>
      </w:pPr>
    </w:p>
    <w:p w14:paraId="76E7674F" w14:textId="50E27F23" w:rsidR="004329C4" w:rsidRPr="005C3CB0" w:rsidRDefault="004329C4" w:rsidP="005C7D1F">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Анализа индекса квалитета ваздуха за PM</w:t>
      </w:r>
      <w:r w:rsidRPr="005C3CB0">
        <w:rPr>
          <w:rFonts w:asciiTheme="majorHAnsi" w:hAnsiTheme="majorHAnsi" w:cstheme="majorHAnsi"/>
          <w:noProof/>
          <w:vertAlign w:val="subscript"/>
          <w:lang w:val="sr-Cyrl-RS"/>
        </w:rPr>
        <w:t>10</w:t>
      </w:r>
      <w:r w:rsidRPr="005C3CB0">
        <w:rPr>
          <w:rFonts w:asciiTheme="majorHAnsi" w:hAnsiTheme="majorHAnsi" w:cstheme="majorHAnsi"/>
          <w:noProof/>
          <w:lang w:val="sr-Cyrl-RS"/>
        </w:rPr>
        <w:t xml:space="preserve"> на локацији </w:t>
      </w:r>
      <w:r w:rsidR="00D331AB" w:rsidRPr="005C3CB0">
        <w:rPr>
          <w:rFonts w:asciiTheme="majorHAnsi" w:hAnsiTheme="majorHAnsi" w:cstheme="majorHAnsi"/>
          <w:noProof/>
          <w:lang w:val="sr-Cyrl-RS"/>
        </w:rPr>
        <w:t>Војнички трг</w:t>
      </w:r>
      <w:r w:rsidRPr="005C3CB0">
        <w:rPr>
          <w:rFonts w:asciiTheme="majorHAnsi" w:hAnsiTheme="majorHAnsi" w:cstheme="majorHAnsi"/>
          <w:noProof/>
          <w:lang w:val="sr-Cyrl-RS"/>
        </w:rPr>
        <w:t xml:space="preserve"> показује да је квалитет ваздуха током </w:t>
      </w:r>
      <w:r w:rsidR="00455B0B" w:rsidRPr="005C3CB0">
        <w:rPr>
          <w:rFonts w:asciiTheme="majorHAnsi" w:hAnsiTheme="majorHAnsi" w:cstheme="majorHAnsi"/>
          <w:noProof/>
          <w:lang w:val="sr-Cyrl-RS"/>
        </w:rPr>
        <w:t>33</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9,3</w:t>
      </w:r>
      <w:r w:rsidRPr="005C3CB0">
        <w:rPr>
          <w:rFonts w:asciiTheme="majorHAnsi" w:hAnsiTheme="majorHAnsi" w:cstheme="majorHAnsi"/>
          <w:noProof/>
          <w:lang w:val="sr-Cyrl-RS"/>
        </w:rPr>
        <w:t xml:space="preserve">%) дана припадао класи „загађен“ и током </w:t>
      </w:r>
      <w:r w:rsidR="0071513A" w:rsidRPr="005C3CB0">
        <w:rPr>
          <w:rFonts w:asciiTheme="majorHAnsi" w:hAnsiTheme="majorHAnsi" w:cstheme="majorHAnsi"/>
          <w:noProof/>
          <w:lang w:val="sr-Cyrl-RS"/>
        </w:rPr>
        <w:t>3</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0,8</w:t>
      </w:r>
      <w:r w:rsidRPr="005C3CB0">
        <w:rPr>
          <w:rFonts w:asciiTheme="majorHAnsi" w:hAnsiTheme="majorHAnsi" w:cstheme="majorHAnsi"/>
          <w:noProof/>
          <w:lang w:val="sr-Cyrl-RS"/>
        </w:rPr>
        <w:t>%) дана класи „</w:t>
      </w:r>
      <w:r w:rsidR="0071513A" w:rsidRPr="005C3CB0">
        <w:rPr>
          <w:rFonts w:asciiTheme="majorHAnsi" w:hAnsiTheme="majorHAnsi" w:cstheme="majorHAnsi"/>
          <w:noProof/>
          <w:lang w:val="sr-Cyrl-RS"/>
        </w:rPr>
        <w:t>јако загађен</w:t>
      </w:r>
      <w:r w:rsidRPr="005C3CB0">
        <w:rPr>
          <w:rFonts w:asciiTheme="majorHAnsi" w:hAnsiTheme="majorHAnsi" w:cstheme="majorHAnsi"/>
          <w:noProof/>
          <w:lang w:val="sr-Cyrl-RS"/>
        </w:rPr>
        <w:t>“</w:t>
      </w:r>
      <w:r w:rsidR="0071513A" w:rsidRPr="005C3CB0">
        <w:rPr>
          <w:rFonts w:asciiTheme="majorHAnsi" w:hAnsiTheme="majorHAnsi" w:cstheme="majorHAnsi"/>
          <w:noProof/>
          <w:lang w:val="sr-Cyrl-RS"/>
        </w:rPr>
        <w:t>, што указје на укупно 36</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w:t>
      </w:r>
      <w:r w:rsidR="000A76A9" w:rsidRPr="005C3CB0">
        <w:rPr>
          <w:rFonts w:asciiTheme="majorHAnsi" w:hAnsiTheme="majorHAnsi" w:cstheme="majorHAnsi"/>
          <w:noProof/>
          <w:lang w:val="sr-Cyrl-RS"/>
        </w:rPr>
        <w:t>10,1%</w:t>
      </w:r>
      <w:r w:rsidR="0071513A" w:rsidRPr="005C3CB0">
        <w:rPr>
          <w:rFonts w:asciiTheme="majorHAnsi" w:hAnsiTheme="majorHAnsi" w:cstheme="majorHAnsi"/>
          <w:noProof/>
          <w:lang w:val="sr-Cyrl-RS"/>
        </w:rPr>
        <w:t>)</w:t>
      </w:r>
      <w:r w:rsidR="000A76A9" w:rsidRPr="005C3CB0">
        <w:rPr>
          <w:rFonts w:asciiTheme="majorHAnsi" w:hAnsiTheme="majorHAnsi" w:cstheme="majorHAnsi"/>
          <w:noProof/>
          <w:lang w:val="sr-Cyrl-RS"/>
        </w:rPr>
        <w:t xml:space="preserve"> дана изложености угрожаваућим концентрацијама PM</w:t>
      </w:r>
      <w:r w:rsidR="000A76A9" w:rsidRPr="005C3CB0">
        <w:rPr>
          <w:rFonts w:asciiTheme="majorHAnsi" w:hAnsiTheme="majorHAnsi" w:cstheme="majorHAnsi"/>
          <w:noProof/>
          <w:vertAlign w:val="subscript"/>
          <w:lang w:val="sr-Cyrl-RS"/>
        </w:rPr>
        <w:t xml:space="preserve">10 </w:t>
      </w:r>
      <w:r w:rsidR="000A76A9" w:rsidRPr="005C3CB0">
        <w:rPr>
          <w:rFonts w:asciiTheme="majorHAnsi" w:hAnsiTheme="majorHAnsi" w:cstheme="majorHAnsi"/>
          <w:noProof/>
          <w:lang w:val="sr-Cyrl-RS"/>
        </w:rPr>
        <w:t xml:space="preserve">по здравље људи. Током </w:t>
      </w:r>
      <w:r w:rsidR="000A3890" w:rsidRPr="005C3CB0">
        <w:rPr>
          <w:rFonts w:asciiTheme="majorHAnsi" w:hAnsiTheme="majorHAnsi" w:cstheme="majorHAnsi"/>
          <w:noProof/>
          <w:lang w:val="sr-Cyrl-RS"/>
        </w:rPr>
        <w:t>33 (9,3%) дана Индекс квалитета ваздуха је припадао класи „прихватљив“</w:t>
      </w:r>
      <w:r w:rsidR="00C631AB" w:rsidRPr="005C3CB0">
        <w:rPr>
          <w:rFonts w:asciiTheme="majorHAnsi" w:hAnsiTheme="majorHAnsi" w:cstheme="majorHAnsi"/>
          <w:noProof/>
          <w:lang w:val="sr-Cyrl-RS"/>
        </w:rPr>
        <w:t xml:space="preserve"> када је био нездрав за сензитивне групе.</w:t>
      </w:r>
    </w:p>
    <w:p w14:paraId="30E83642" w14:textId="44264943" w:rsidR="00B44F1B" w:rsidRPr="00AD7A7E" w:rsidRDefault="005C7D1F" w:rsidP="005C7D1F">
      <w:pPr>
        <w:pStyle w:val="BodyText"/>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Збирни индекс квалитета ваздуха за процену утицаја квалитета ваздуха у граду Вршцу за 2021. годину </w:t>
      </w:r>
      <w:r w:rsidR="00C558D3" w:rsidRPr="005C3CB0">
        <w:rPr>
          <w:rFonts w:asciiTheme="majorHAnsi" w:hAnsiTheme="majorHAnsi" w:cstheme="majorHAnsi"/>
          <w:lang w:val="sr-Cyrl-RS"/>
        </w:rPr>
        <w:t>одговара индексу квалитета ваздуха за суспендоване честице</w:t>
      </w:r>
      <w:r w:rsidR="003E70D8" w:rsidRPr="005C3CB0">
        <w:rPr>
          <w:rFonts w:asciiTheme="majorHAnsi" w:hAnsiTheme="majorHAnsi" w:cstheme="majorHAnsi"/>
          <w:lang w:val="sr-Cyrl-RS"/>
        </w:rPr>
        <w:t xml:space="preserve"> </w:t>
      </w:r>
      <w:r w:rsidR="003E70D8" w:rsidRPr="005C3CB0">
        <w:rPr>
          <w:rFonts w:asciiTheme="majorHAnsi" w:hAnsiTheme="majorHAnsi" w:cstheme="majorHAnsi"/>
          <w:noProof/>
          <w:lang w:val="sr-Cyrl-RS"/>
        </w:rPr>
        <w:t>PM</w:t>
      </w:r>
      <w:r w:rsidR="003E70D8" w:rsidRPr="005C3CB0">
        <w:rPr>
          <w:rFonts w:asciiTheme="majorHAnsi" w:hAnsiTheme="majorHAnsi" w:cstheme="majorHAnsi"/>
          <w:noProof/>
          <w:vertAlign w:val="subscript"/>
          <w:lang w:val="sr-Cyrl-RS"/>
        </w:rPr>
        <w:t>10</w:t>
      </w:r>
      <w:r w:rsidR="00C558D3" w:rsidRPr="005C3CB0">
        <w:rPr>
          <w:rFonts w:asciiTheme="majorHAnsi" w:hAnsiTheme="majorHAnsi" w:cstheme="majorHAnsi"/>
          <w:lang w:val="sr-Cyrl-RS"/>
        </w:rPr>
        <w:t xml:space="preserve"> чији је допринос загађењу амбијенталног ваздуха у Вршцу највећ</w:t>
      </w:r>
      <w:r w:rsidR="003E70D8" w:rsidRPr="005C3CB0">
        <w:rPr>
          <w:rFonts w:asciiTheme="majorHAnsi" w:hAnsiTheme="majorHAnsi" w:cstheme="majorHAnsi"/>
          <w:lang w:val="sr-Cyrl-RS"/>
        </w:rPr>
        <w:t>и.</w:t>
      </w:r>
    </w:p>
    <w:p w14:paraId="1AF500A3" w14:textId="77777777" w:rsidR="00C46015" w:rsidRPr="00AD7A7E" w:rsidRDefault="00C46015" w:rsidP="005C7D1F">
      <w:pPr>
        <w:pStyle w:val="BodyText"/>
        <w:spacing w:before="118" w:line="244" w:lineRule="auto"/>
        <w:jc w:val="both"/>
        <w:rPr>
          <w:rFonts w:asciiTheme="majorHAnsi" w:hAnsiTheme="majorHAnsi" w:cstheme="majorHAnsi"/>
          <w:lang w:val="sr-Cyrl-RS"/>
        </w:rPr>
      </w:pPr>
    </w:p>
    <w:p w14:paraId="2763916A" w14:textId="45A9B797" w:rsidR="007346A0" w:rsidRPr="005C3CB0" w:rsidRDefault="007346A0" w:rsidP="005C7D1F">
      <w:pPr>
        <w:pStyle w:val="BodyText"/>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Кључни налази о квалитету ваздуха су:</w:t>
      </w:r>
    </w:p>
    <w:p w14:paraId="5B91C924" w14:textId="77777777" w:rsidR="00D87AA5" w:rsidRPr="005C3CB0" w:rsidRDefault="00561641"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Измерене вредности азотдиоксида су ниже у односу на дневне граничне вредности и </w:t>
      </w:r>
      <w:r w:rsidR="00654F57" w:rsidRPr="005C3CB0">
        <w:rPr>
          <w:rFonts w:asciiTheme="majorHAnsi" w:hAnsiTheme="majorHAnsi" w:cstheme="majorHAnsi"/>
          <w:lang w:val="sr-Cyrl-RS"/>
        </w:rPr>
        <w:t xml:space="preserve">годишње граничне вредности према Уредби, док према препорукама СЗО ове вредности су биле </w:t>
      </w:r>
      <w:r w:rsidR="00130D20" w:rsidRPr="005C3CB0">
        <w:rPr>
          <w:rFonts w:asciiTheme="majorHAnsi" w:hAnsiTheme="majorHAnsi" w:cstheme="majorHAnsi"/>
          <w:lang w:val="sr-Cyrl-RS"/>
        </w:rPr>
        <w:t>прекорачене на мерном месту Општина</w:t>
      </w:r>
      <w:r w:rsidR="00D87AA5" w:rsidRPr="005C3CB0">
        <w:rPr>
          <w:rFonts w:asciiTheme="majorHAnsi" w:hAnsiTheme="majorHAnsi" w:cstheme="majorHAnsi"/>
          <w:lang w:val="sr-Cyrl-RS"/>
        </w:rPr>
        <w:t>;</w:t>
      </w:r>
    </w:p>
    <w:p w14:paraId="531AC64E" w14:textId="77777777" w:rsidR="00BF2149" w:rsidRPr="005C3CB0" w:rsidRDefault="00D87AA5"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lastRenderedPageBreak/>
        <w:t xml:space="preserve">Нису регистроване концентрације чађи изнад дневних </w:t>
      </w:r>
      <w:r w:rsidR="002A5A2F" w:rsidRPr="005C3CB0">
        <w:rPr>
          <w:rFonts w:asciiTheme="majorHAnsi" w:hAnsiTheme="majorHAnsi" w:cstheme="majorHAnsi"/>
          <w:lang w:val="sr-Cyrl-RS"/>
        </w:rPr>
        <w:t xml:space="preserve">граничних вредности, као ни средње годишње вредности изнад годишње </w:t>
      </w:r>
      <w:r w:rsidR="00BF2149" w:rsidRPr="005C3CB0">
        <w:rPr>
          <w:rFonts w:asciiTheme="majorHAnsi" w:hAnsiTheme="majorHAnsi" w:cstheme="majorHAnsi"/>
          <w:lang w:val="sr-Cyrl-RS"/>
        </w:rPr>
        <w:t>граничне вредности на оба мерна места према Уредби;</w:t>
      </w:r>
    </w:p>
    <w:p w14:paraId="340F2C38" w14:textId="77777777" w:rsidR="009D257B" w:rsidRPr="005C3CB0" w:rsidRDefault="00BF2149"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Суспендоване честице </w:t>
      </w:r>
      <w:r w:rsidRPr="005C3CB0">
        <w:rPr>
          <w:rFonts w:asciiTheme="majorHAnsi" w:hAnsiTheme="majorHAnsi" w:cstheme="majorHAnsi"/>
          <w:noProof/>
          <w:lang w:val="sr-Cyrl-RS"/>
        </w:rPr>
        <w:t>PM</w:t>
      </w:r>
      <w:r w:rsidRPr="005C3CB0">
        <w:rPr>
          <w:rFonts w:asciiTheme="majorHAnsi" w:hAnsiTheme="majorHAnsi" w:cstheme="majorHAnsi"/>
          <w:noProof/>
          <w:vertAlign w:val="subscript"/>
          <w:lang w:val="sr-Cyrl-RS"/>
        </w:rPr>
        <w:t xml:space="preserve">10 </w:t>
      </w:r>
      <w:r w:rsidR="00882662" w:rsidRPr="005C3CB0">
        <w:rPr>
          <w:rFonts w:asciiTheme="majorHAnsi" w:hAnsiTheme="majorHAnsi" w:cstheme="majorHAnsi"/>
          <w:noProof/>
          <w:lang w:val="sr-Cyrl-RS"/>
        </w:rPr>
        <w:t>су регистроване у повећаним конценрацијама на обе локације, као и према препорукама СЗО</w:t>
      </w:r>
      <w:r w:rsidR="0023087D" w:rsidRPr="005C3CB0">
        <w:rPr>
          <w:rFonts w:asciiTheme="majorHAnsi" w:hAnsiTheme="majorHAnsi" w:cstheme="majorHAnsi"/>
          <w:noProof/>
          <w:lang w:val="sr-Cyrl-RS"/>
        </w:rPr>
        <w:t xml:space="preserve"> и то у већем проценту на локацији Војнички трг;</w:t>
      </w:r>
    </w:p>
    <w:p w14:paraId="5FDA67CD" w14:textId="27F553A2" w:rsidR="007346A0" w:rsidRPr="005C3CB0" w:rsidRDefault="009D257B"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noProof/>
          <w:lang w:val="sr-Cyrl-RS"/>
        </w:rPr>
        <w:t xml:space="preserve">Из узорка суспендованих честица </w:t>
      </w:r>
      <w:r w:rsidR="00C65F62" w:rsidRPr="005C3CB0">
        <w:rPr>
          <w:rFonts w:asciiTheme="majorHAnsi" w:hAnsiTheme="majorHAnsi" w:cstheme="majorHAnsi"/>
          <w:noProof/>
          <w:lang w:val="sr-Cyrl-RS"/>
        </w:rPr>
        <w:t>PM</w:t>
      </w:r>
      <w:r w:rsidR="00C65F62" w:rsidRPr="005C3CB0">
        <w:rPr>
          <w:rFonts w:asciiTheme="majorHAnsi" w:hAnsiTheme="majorHAnsi" w:cstheme="majorHAnsi"/>
          <w:noProof/>
          <w:vertAlign w:val="subscript"/>
          <w:lang w:val="sr-Cyrl-RS"/>
        </w:rPr>
        <w:t xml:space="preserve">10 </w:t>
      </w:r>
      <w:r w:rsidR="00C65F62" w:rsidRPr="005C3CB0">
        <w:rPr>
          <w:rFonts w:asciiTheme="majorHAnsi" w:hAnsiTheme="majorHAnsi" w:cstheme="majorHAnsi"/>
          <w:noProof/>
          <w:lang w:val="sr-Cyrl-RS"/>
        </w:rPr>
        <w:t>регистровано</w:t>
      </w:r>
      <w:r w:rsidR="00BF2149" w:rsidRPr="005C3CB0">
        <w:rPr>
          <w:rFonts w:asciiTheme="majorHAnsi" w:hAnsiTheme="majorHAnsi" w:cstheme="majorHAnsi"/>
          <w:noProof/>
          <w:vertAlign w:val="subscript"/>
          <w:lang w:val="sr-Cyrl-RS"/>
        </w:rPr>
        <w:t xml:space="preserve"> </w:t>
      </w:r>
      <w:r w:rsidR="00C65F62" w:rsidRPr="005C3CB0">
        <w:rPr>
          <w:rFonts w:asciiTheme="majorHAnsi" w:hAnsiTheme="majorHAnsi" w:cstheme="majorHAnsi"/>
          <w:noProof/>
          <w:lang w:val="sr-Cyrl-RS"/>
        </w:rPr>
        <w:t xml:space="preserve">је присуство бензо(а)пирена са вредностима које су дале средњу годишњу </w:t>
      </w:r>
      <w:r w:rsidR="007C407C" w:rsidRPr="005C3CB0">
        <w:rPr>
          <w:rFonts w:asciiTheme="majorHAnsi" w:hAnsiTheme="majorHAnsi" w:cstheme="majorHAnsi"/>
          <w:noProof/>
          <w:lang w:val="sr-Cyrl-RS"/>
        </w:rPr>
        <w:t>концентрацију бензо(а)пирена мању од годишње циљне вредности;</w:t>
      </w:r>
    </w:p>
    <w:p w14:paraId="63B0F556" w14:textId="6692576D" w:rsidR="007C407C" w:rsidRPr="005C3CB0" w:rsidRDefault="007C407C"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noProof/>
          <w:lang w:val="sr-Cyrl-RS"/>
        </w:rPr>
        <w:t xml:space="preserve">Загађујућа материја која има највећи утицај на квалитет ваздуха у Вршцу су суспендоване честице величине до </w:t>
      </w:r>
      <w:r w:rsidRPr="005C3CB0">
        <w:rPr>
          <w:rFonts w:asciiTheme="majorHAnsi" w:hAnsiTheme="majorHAnsi" w:cstheme="majorHAnsi"/>
          <w:lang w:val="sr-Cyrl-RS"/>
        </w:rPr>
        <w:t>10</w:t>
      </w:r>
      <w:r w:rsidRPr="00437018">
        <w:rPr>
          <w:rFonts w:asciiTheme="majorHAnsi" w:hAnsiTheme="majorHAnsi" w:cstheme="majorHAnsi"/>
          <w:lang w:val="sr-Cyrl-RS"/>
        </w:rPr>
        <w:t>µ</w:t>
      </w:r>
      <w:r w:rsidRPr="005C3CB0">
        <w:rPr>
          <w:rFonts w:asciiTheme="majorHAnsi" w:hAnsiTheme="majorHAnsi" w:cstheme="majorHAnsi"/>
        </w:rPr>
        <w:t>m</w:t>
      </w:r>
      <w:r w:rsidRPr="005C3CB0">
        <w:rPr>
          <w:rFonts w:asciiTheme="majorHAnsi" w:hAnsiTheme="majorHAnsi" w:cstheme="majorHAnsi"/>
          <w:lang w:val="sr-Cyrl-RS"/>
        </w:rPr>
        <w:t>.</w:t>
      </w:r>
    </w:p>
    <w:p w14:paraId="0BF6EADE" w14:textId="77777777" w:rsidR="00920BC7" w:rsidRPr="00437018" w:rsidRDefault="00920BC7" w:rsidP="004329C4">
      <w:pPr>
        <w:pStyle w:val="BodyText"/>
        <w:spacing w:before="118" w:line="244" w:lineRule="auto"/>
        <w:ind w:right="487"/>
        <w:jc w:val="both"/>
        <w:rPr>
          <w:rFonts w:asciiTheme="majorHAnsi" w:hAnsiTheme="majorHAnsi" w:cstheme="majorHAnsi"/>
          <w:lang w:val="sr-Cyrl-RS"/>
        </w:rPr>
      </w:pPr>
    </w:p>
    <w:p w14:paraId="4EE368F2" w14:textId="4C60C8AF" w:rsidR="00356F37" w:rsidRPr="005C3CB0" w:rsidRDefault="00356F37" w:rsidP="00356F37">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Предузете мере у погледу унапређења квалитета ваздуха су експ</w:t>
      </w:r>
      <w:r w:rsidR="008C0A78" w:rsidRPr="005C3CB0">
        <w:rPr>
          <w:rFonts w:asciiTheme="majorHAnsi" w:hAnsiTheme="majorHAnsi" w:cstheme="majorHAnsi"/>
          <w:noProof/>
          <w:lang w:val="sr-Cyrl-RS"/>
        </w:rPr>
        <w:t>р</w:t>
      </w:r>
      <w:r w:rsidRPr="005C3CB0">
        <w:rPr>
          <w:rFonts w:asciiTheme="majorHAnsi" w:hAnsiTheme="majorHAnsi" w:cstheme="majorHAnsi"/>
          <w:noProof/>
          <w:lang w:val="sr-Cyrl-RS"/>
        </w:rPr>
        <w:t>опријација земљишта за обилазницу око Вршца.</w:t>
      </w:r>
    </w:p>
    <w:p w14:paraId="26DB3EE4" w14:textId="73C64142" w:rsidR="00F5722C" w:rsidRPr="00AD7A7E" w:rsidRDefault="006A78D4" w:rsidP="00356F37">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Осим тога</w:t>
      </w:r>
      <w:r w:rsidR="00356F37" w:rsidRPr="005C3CB0">
        <w:rPr>
          <w:rFonts w:asciiTheme="majorHAnsi" w:hAnsiTheme="majorHAnsi" w:cstheme="majorHAnsi"/>
          <w:noProof/>
          <w:lang w:val="sr-Cyrl-RS"/>
        </w:rPr>
        <w:t xml:space="preserve">, постављена је трећа мерна станица за мониторинг квалитета ваздуха ради праћења квалитета ваздуха  у зони колективног становања – </w:t>
      </w:r>
      <w:r w:rsidR="00356F37" w:rsidRPr="005C3CB0">
        <w:rPr>
          <w:rFonts w:asciiTheme="majorHAnsi" w:hAnsiTheme="majorHAnsi" w:cstheme="majorHAnsi"/>
          <w:i/>
          <w:iCs/>
          <w:noProof/>
          <w:lang w:val="sr-Cyrl-RS"/>
        </w:rPr>
        <w:t>Војнички трг</w:t>
      </w:r>
      <w:r w:rsidR="00356F37" w:rsidRPr="005C3CB0">
        <w:rPr>
          <w:rFonts w:asciiTheme="majorHAnsi" w:hAnsiTheme="majorHAnsi" w:cstheme="majorHAnsi"/>
          <w:noProof/>
          <w:lang w:val="sr-Cyrl-RS"/>
        </w:rPr>
        <w:t>.</w:t>
      </w:r>
    </w:p>
    <w:p w14:paraId="15DB00C9" w14:textId="77777777" w:rsidR="00523AF6" w:rsidRPr="00AD7A7E" w:rsidRDefault="00523AF6" w:rsidP="00356F37">
      <w:pPr>
        <w:spacing w:after="0"/>
        <w:jc w:val="both"/>
        <w:rPr>
          <w:rFonts w:asciiTheme="majorHAnsi" w:hAnsiTheme="majorHAnsi" w:cstheme="majorHAnsi"/>
          <w:noProof/>
          <w:lang w:val="sr-Cyrl-RS"/>
        </w:rPr>
      </w:pPr>
    </w:p>
    <w:p w14:paraId="06B7F8BD" w14:textId="77777777" w:rsidR="001113DF" w:rsidRPr="00AD7A7E" w:rsidRDefault="001113DF" w:rsidP="00B177FA">
      <w:pPr>
        <w:spacing w:after="0"/>
        <w:rPr>
          <w:rFonts w:asciiTheme="majorHAnsi" w:hAnsiTheme="majorHAnsi" w:cstheme="majorHAnsi"/>
          <w:noProof/>
          <w:lang w:val="sr-Cyrl-RS"/>
        </w:rPr>
      </w:pPr>
    </w:p>
    <w:p w14:paraId="305288CE" w14:textId="78A2CAD3" w:rsidR="00B177FA" w:rsidRPr="00AD7A7E" w:rsidRDefault="00B177FA" w:rsidP="006C05B2">
      <w:pPr>
        <w:pStyle w:val="ListParagraph"/>
        <w:numPr>
          <w:ilvl w:val="1"/>
          <w:numId w:val="29"/>
        </w:numPr>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Ниво буке у Вршцу</w:t>
      </w:r>
    </w:p>
    <w:p w14:paraId="695724B8" w14:textId="77777777" w:rsidR="00B177FA" w:rsidRPr="00AD7A7E" w:rsidRDefault="00B177FA" w:rsidP="003A5D18">
      <w:pPr>
        <w:jc w:val="both"/>
        <w:rPr>
          <w:rFonts w:asciiTheme="majorHAnsi" w:hAnsiTheme="majorHAnsi" w:cstheme="majorHAnsi"/>
          <w:lang w:val="sr-Cyrl-RS"/>
        </w:rPr>
      </w:pPr>
      <w:r w:rsidRPr="00AD7A7E">
        <w:rPr>
          <w:rFonts w:asciiTheme="majorHAnsi" w:hAnsiTheme="majorHAnsi" w:cstheme="majorHAnsi"/>
          <w:lang w:val="sr-Cyrl-RS"/>
        </w:rPr>
        <w:t>Системско мерење буке се према уговору између Градске управе Вршац и Завода за јавно здравље у Панчеву врши на 20 мерних места у току летње и јесење сезоне.</w:t>
      </w:r>
    </w:p>
    <w:p w14:paraId="4F289789" w14:textId="7552D809" w:rsidR="00B177FA" w:rsidRPr="00AD7A7E" w:rsidRDefault="00B177FA" w:rsidP="003A5D18">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мреже мерних места за системско мерење буке у летњој и јесењој сезони:</w:t>
      </w:r>
    </w:p>
    <w:tbl>
      <w:tblPr>
        <w:tblStyle w:val="TableGridLight"/>
        <w:tblW w:w="9355" w:type="dxa"/>
        <w:tblLook w:val="04A0" w:firstRow="1" w:lastRow="0" w:firstColumn="1" w:lastColumn="0" w:noHBand="0" w:noVBand="1"/>
      </w:tblPr>
      <w:tblGrid>
        <w:gridCol w:w="686"/>
        <w:gridCol w:w="2829"/>
        <w:gridCol w:w="3770"/>
        <w:gridCol w:w="2070"/>
      </w:tblGrid>
      <w:tr w:rsidR="00B177FA" w:rsidRPr="00AD7A7E" w14:paraId="0C23517C" w14:textId="77777777" w:rsidTr="002E5578">
        <w:trPr>
          <w:trHeight w:val="530"/>
        </w:trPr>
        <w:tc>
          <w:tcPr>
            <w:tcW w:w="686" w:type="dxa"/>
            <w:shd w:val="clear" w:color="auto" w:fill="DAEEF3" w:themeFill="accent5" w:themeFillTint="33"/>
            <w:vAlign w:val="center"/>
            <w:hideMark/>
          </w:tcPr>
          <w:p w14:paraId="634A43CD" w14:textId="77777777" w:rsidR="00B177FA" w:rsidRPr="00AD7A7E" w:rsidRDefault="00B177FA" w:rsidP="002E5578">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Р.бр.</w:t>
            </w:r>
          </w:p>
        </w:tc>
        <w:tc>
          <w:tcPr>
            <w:tcW w:w="2829" w:type="dxa"/>
            <w:shd w:val="clear" w:color="auto" w:fill="DAEEF3" w:themeFill="accent5" w:themeFillTint="33"/>
            <w:vAlign w:val="center"/>
            <w:hideMark/>
          </w:tcPr>
          <w:p w14:paraId="3317F1EE" w14:textId="77777777" w:rsidR="00B177FA" w:rsidRPr="00AD7A7E" w:rsidRDefault="00B177FA" w:rsidP="002E5578">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Зона (SRPS U.Ј6.205)</w:t>
            </w:r>
          </w:p>
        </w:tc>
        <w:tc>
          <w:tcPr>
            <w:tcW w:w="3770" w:type="dxa"/>
            <w:shd w:val="clear" w:color="auto" w:fill="DAEEF3" w:themeFill="accent5" w:themeFillTint="33"/>
            <w:vAlign w:val="center"/>
            <w:hideMark/>
          </w:tcPr>
          <w:p w14:paraId="38A904DD" w14:textId="77777777" w:rsidR="00B177FA" w:rsidRPr="00AD7A7E" w:rsidRDefault="00B177FA" w:rsidP="002E5578">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Мерно место</w:t>
            </w:r>
          </w:p>
        </w:tc>
        <w:tc>
          <w:tcPr>
            <w:tcW w:w="2070" w:type="dxa"/>
            <w:shd w:val="clear" w:color="auto" w:fill="DAEEF3" w:themeFill="accent5" w:themeFillTint="33"/>
            <w:vAlign w:val="center"/>
          </w:tcPr>
          <w:p w14:paraId="472C5E1D" w14:textId="77777777" w:rsidR="00B177FA" w:rsidRPr="00AD7A7E" w:rsidRDefault="00B177FA" w:rsidP="002E5578">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Летња/Јесења сезона</w:t>
            </w:r>
          </w:p>
        </w:tc>
      </w:tr>
      <w:tr w:rsidR="00B177FA" w:rsidRPr="00AD7A7E" w14:paraId="7B7B3A7C" w14:textId="77777777" w:rsidTr="002E5578">
        <w:trPr>
          <w:trHeight w:val="350"/>
        </w:trPr>
        <w:tc>
          <w:tcPr>
            <w:tcW w:w="686" w:type="dxa"/>
            <w:hideMark/>
          </w:tcPr>
          <w:p w14:paraId="41F9B872"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2829" w:type="dxa"/>
            <w:hideMark/>
          </w:tcPr>
          <w:p w14:paraId="2425C24F"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579C22D2"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Општина</w:t>
            </w:r>
          </w:p>
        </w:tc>
        <w:tc>
          <w:tcPr>
            <w:tcW w:w="2070" w:type="dxa"/>
          </w:tcPr>
          <w:p w14:paraId="1BF0AF21" w14:textId="77777777" w:rsidR="00B177FA" w:rsidRPr="00AD7A7E" w:rsidRDefault="00B177FA" w:rsidP="00400D64">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69DDFDEC" w14:textId="77777777" w:rsidTr="003A5D18">
        <w:trPr>
          <w:trHeight w:val="264"/>
        </w:trPr>
        <w:tc>
          <w:tcPr>
            <w:tcW w:w="686" w:type="dxa"/>
            <w:hideMark/>
          </w:tcPr>
          <w:p w14:paraId="417F9B69"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2829" w:type="dxa"/>
            <w:hideMark/>
          </w:tcPr>
          <w:p w14:paraId="5779E86E"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7AD6A344"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Трг Теодора Вршачког бр.9</w:t>
            </w:r>
          </w:p>
        </w:tc>
        <w:tc>
          <w:tcPr>
            <w:tcW w:w="2070" w:type="dxa"/>
          </w:tcPr>
          <w:p w14:paraId="174269B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139BF485" w14:textId="77777777" w:rsidTr="003A5D18">
        <w:trPr>
          <w:trHeight w:val="264"/>
        </w:trPr>
        <w:tc>
          <w:tcPr>
            <w:tcW w:w="686" w:type="dxa"/>
            <w:hideMark/>
          </w:tcPr>
          <w:p w14:paraId="0463374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2829" w:type="dxa"/>
            <w:hideMark/>
          </w:tcPr>
          <w:p w14:paraId="6D4C71E3"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28B9FC2A"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 октобра бр.42</w:t>
            </w:r>
          </w:p>
        </w:tc>
        <w:tc>
          <w:tcPr>
            <w:tcW w:w="2070" w:type="dxa"/>
          </w:tcPr>
          <w:p w14:paraId="020BA3E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2318B6D4" w14:textId="77777777" w:rsidTr="003A5D18">
        <w:trPr>
          <w:trHeight w:val="264"/>
        </w:trPr>
        <w:tc>
          <w:tcPr>
            <w:tcW w:w="686" w:type="dxa"/>
            <w:hideMark/>
          </w:tcPr>
          <w:p w14:paraId="610041BF"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2829" w:type="dxa"/>
            <w:hideMark/>
          </w:tcPr>
          <w:p w14:paraId="61E72C67"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7C9F5A75"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Стеријина бр.45</w:t>
            </w:r>
          </w:p>
        </w:tc>
        <w:tc>
          <w:tcPr>
            <w:tcW w:w="2070" w:type="dxa"/>
          </w:tcPr>
          <w:p w14:paraId="085E420E"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2F1AA5F7" w14:textId="77777777" w:rsidTr="003A5D18">
        <w:trPr>
          <w:trHeight w:val="264"/>
        </w:trPr>
        <w:tc>
          <w:tcPr>
            <w:tcW w:w="686" w:type="dxa"/>
            <w:hideMark/>
          </w:tcPr>
          <w:p w14:paraId="062AAF2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2829" w:type="dxa"/>
            <w:hideMark/>
          </w:tcPr>
          <w:p w14:paraId="2E8DE6E6"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становања</w:t>
            </w:r>
          </w:p>
        </w:tc>
        <w:tc>
          <w:tcPr>
            <w:tcW w:w="3770" w:type="dxa"/>
            <w:hideMark/>
          </w:tcPr>
          <w:p w14:paraId="14DFD1D6"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Омладински трг бр.8</w:t>
            </w:r>
          </w:p>
        </w:tc>
        <w:tc>
          <w:tcPr>
            <w:tcW w:w="2070" w:type="dxa"/>
          </w:tcPr>
          <w:p w14:paraId="6981AEC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73A8689B" w14:textId="77777777" w:rsidTr="003A5D18">
        <w:trPr>
          <w:trHeight w:val="264"/>
        </w:trPr>
        <w:tc>
          <w:tcPr>
            <w:tcW w:w="686" w:type="dxa"/>
            <w:hideMark/>
          </w:tcPr>
          <w:p w14:paraId="2C5DCBE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2829" w:type="dxa"/>
            <w:hideMark/>
          </w:tcPr>
          <w:p w14:paraId="25630D5E"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становања</w:t>
            </w:r>
          </w:p>
        </w:tc>
        <w:tc>
          <w:tcPr>
            <w:tcW w:w="3770" w:type="dxa"/>
            <w:hideMark/>
          </w:tcPr>
          <w:p w14:paraId="6404A371"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Гудурички пут бр.24</w:t>
            </w:r>
          </w:p>
        </w:tc>
        <w:tc>
          <w:tcPr>
            <w:tcW w:w="2070" w:type="dxa"/>
          </w:tcPr>
          <w:p w14:paraId="20FF0D2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5608C141" w14:textId="77777777" w:rsidTr="003A5D18">
        <w:trPr>
          <w:trHeight w:val="264"/>
        </w:trPr>
        <w:tc>
          <w:tcPr>
            <w:tcW w:w="686" w:type="dxa"/>
            <w:hideMark/>
          </w:tcPr>
          <w:p w14:paraId="1EC2018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2829" w:type="dxa"/>
            <w:hideMark/>
          </w:tcPr>
          <w:p w14:paraId="13C1CF19"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становања</w:t>
            </w:r>
          </w:p>
        </w:tc>
        <w:tc>
          <w:tcPr>
            <w:tcW w:w="3770" w:type="dxa"/>
            <w:hideMark/>
          </w:tcPr>
          <w:p w14:paraId="0D329BE5"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Митрополита Стратимировића бр.39</w:t>
            </w:r>
          </w:p>
        </w:tc>
        <w:tc>
          <w:tcPr>
            <w:tcW w:w="2070" w:type="dxa"/>
          </w:tcPr>
          <w:p w14:paraId="6993614D"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6BC8C00E" w14:textId="77777777" w:rsidTr="003A5D18">
        <w:trPr>
          <w:trHeight w:val="264"/>
        </w:trPr>
        <w:tc>
          <w:tcPr>
            <w:tcW w:w="686" w:type="dxa"/>
            <w:hideMark/>
          </w:tcPr>
          <w:p w14:paraId="28EAC53D"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w:t>
            </w:r>
          </w:p>
        </w:tc>
        <w:tc>
          <w:tcPr>
            <w:tcW w:w="2829" w:type="dxa"/>
            <w:hideMark/>
          </w:tcPr>
          <w:p w14:paraId="519D7AD8"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дуж магистралних и градских саобраћајница</w:t>
            </w:r>
          </w:p>
        </w:tc>
        <w:tc>
          <w:tcPr>
            <w:tcW w:w="3770" w:type="dxa"/>
            <w:hideMark/>
          </w:tcPr>
          <w:p w14:paraId="217E8776"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Дејана Бранкова бр.28</w:t>
            </w:r>
          </w:p>
        </w:tc>
        <w:tc>
          <w:tcPr>
            <w:tcW w:w="2070" w:type="dxa"/>
          </w:tcPr>
          <w:p w14:paraId="0E1F8F4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56C4DC36" w14:textId="77777777" w:rsidTr="003A5D18">
        <w:trPr>
          <w:trHeight w:val="264"/>
        </w:trPr>
        <w:tc>
          <w:tcPr>
            <w:tcW w:w="686" w:type="dxa"/>
            <w:hideMark/>
          </w:tcPr>
          <w:p w14:paraId="0F7CBF71"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w:t>
            </w:r>
          </w:p>
        </w:tc>
        <w:tc>
          <w:tcPr>
            <w:tcW w:w="2829" w:type="dxa"/>
            <w:hideMark/>
          </w:tcPr>
          <w:p w14:paraId="3FC90A53"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дуж магистралних и градских саобраћајница</w:t>
            </w:r>
          </w:p>
        </w:tc>
        <w:tc>
          <w:tcPr>
            <w:tcW w:w="3770" w:type="dxa"/>
            <w:hideMark/>
          </w:tcPr>
          <w:p w14:paraId="1E9DD571"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Филипа Вишњића бр.13</w:t>
            </w:r>
          </w:p>
        </w:tc>
        <w:tc>
          <w:tcPr>
            <w:tcW w:w="2070" w:type="dxa"/>
          </w:tcPr>
          <w:p w14:paraId="281207E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04499964" w14:textId="77777777" w:rsidTr="003A5D18">
        <w:trPr>
          <w:trHeight w:val="264"/>
        </w:trPr>
        <w:tc>
          <w:tcPr>
            <w:tcW w:w="686" w:type="dxa"/>
            <w:hideMark/>
          </w:tcPr>
          <w:p w14:paraId="5940FA87"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w:t>
            </w:r>
          </w:p>
        </w:tc>
        <w:tc>
          <w:tcPr>
            <w:tcW w:w="2829" w:type="dxa"/>
            <w:hideMark/>
          </w:tcPr>
          <w:p w14:paraId="2CD7F100"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одмора и рекреације</w:t>
            </w:r>
          </w:p>
        </w:tc>
        <w:tc>
          <w:tcPr>
            <w:tcW w:w="3770" w:type="dxa"/>
            <w:hideMark/>
          </w:tcPr>
          <w:p w14:paraId="73454C50"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Геронтолошки центар</w:t>
            </w:r>
          </w:p>
        </w:tc>
        <w:tc>
          <w:tcPr>
            <w:tcW w:w="2070" w:type="dxa"/>
          </w:tcPr>
          <w:p w14:paraId="448D858F"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4830D757" w14:textId="77777777" w:rsidTr="003A5D18">
        <w:trPr>
          <w:trHeight w:val="264"/>
        </w:trPr>
        <w:tc>
          <w:tcPr>
            <w:tcW w:w="686" w:type="dxa"/>
            <w:hideMark/>
          </w:tcPr>
          <w:p w14:paraId="168E4E0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w:t>
            </w:r>
          </w:p>
        </w:tc>
        <w:tc>
          <w:tcPr>
            <w:tcW w:w="2829" w:type="dxa"/>
            <w:hideMark/>
          </w:tcPr>
          <w:p w14:paraId="6C53F499"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6BDB892A"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Трг Теодора Вршачког бр. 9 -</w:t>
            </w:r>
            <w:r w:rsidRPr="00AD7A7E">
              <w:rPr>
                <w:rFonts w:asciiTheme="majorHAnsi" w:eastAsia="Times New Roman" w:hAnsiTheme="majorHAnsi" w:cstheme="majorHAnsi"/>
                <w:color w:val="000000"/>
                <w:sz w:val="18"/>
                <w:szCs w:val="18"/>
                <w:lang w:val="sr-Cyrl-RS"/>
              </w:rPr>
              <w:t xml:space="preserve"> </w:t>
            </w:r>
            <w:r w:rsidRPr="00AD7A7E">
              <w:rPr>
                <w:rFonts w:asciiTheme="majorHAnsi" w:eastAsia="Times New Roman" w:hAnsiTheme="majorHAnsi" w:cstheme="majorHAnsi"/>
                <w:color w:val="000000"/>
                <w:sz w:val="18"/>
                <w:szCs w:val="18"/>
              </w:rPr>
              <w:t>викенд</w:t>
            </w:r>
          </w:p>
        </w:tc>
        <w:tc>
          <w:tcPr>
            <w:tcW w:w="2070" w:type="dxa"/>
          </w:tcPr>
          <w:p w14:paraId="602A0C90" w14:textId="77777777" w:rsidR="00B177FA" w:rsidRPr="00AD7A7E" w:rsidRDefault="00B177FA" w:rsidP="00400D64">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ACBBEA5" w14:textId="77777777" w:rsidTr="003A5D18">
        <w:trPr>
          <w:trHeight w:val="264"/>
        </w:trPr>
        <w:tc>
          <w:tcPr>
            <w:tcW w:w="686" w:type="dxa"/>
            <w:hideMark/>
          </w:tcPr>
          <w:p w14:paraId="14C1F51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2829" w:type="dxa"/>
            <w:hideMark/>
          </w:tcPr>
          <w:p w14:paraId="6FE3DD40"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13ABCA0D"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Никите Толстоја бр. 1</w:t>
            </w:r>
          </w:p>
        </w:tc>
        <w:tc>
          <w:tcPr>
            <w:tcW w:w="2070" w:type="dxa"/>
          </w:tcPr>
          <w:p w14:paraId="40731A7B"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3FE6AEA" w14:textId="77777777" w:rsidTr="003A5D18">
        <w:trPr>
          <w:trHeight w:val="264"/>
        </w:trPr>
        <w:tc>
          <w:tcPr>
            <w:tcW w:w="686" w:type="dxa"/>
            <w:hideMark/>
          </w:tcPr>
          <w:p w14:paraId="155D913E"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w:t>
            </w:r>
          </w:p>
        </w:tc>
        <w:tc>
          <w:tcPr>
            <w:tcW w:w="2829" w:type="dxa"/>
            <w:hideMark/>
          </w:tcPr>
          <w:p w14:paraId="4199AE12"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3FB7CB5F"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Светосавки трг бр. 6а</w:t>
            </w:r>
          </w:p>
        </w:tc>
        <w:tc>
          <w:tcPr>
            <w:tcW w:w="2070" w:type="dxa"/>
          </w:tcPr>
          <w:p w14:paraId="0901C56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01E872E" w14:textId="77777777" w:rsidTr="003A5D18">
        <w:trPr>
          <w:trHeight w:val="264"/>
        </w:trPr>
        <w:tc>
          <w:tcPr>
            <w:tcW w:w="686" w:type="dxa"/>
            <w:hideMark/>
          </w:tcPr>
          <w:p w14:paraId="725867D3"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c>
          <w:tcPr>
            <w:tcW w:w="2829" w:type="dxa"/>
            <w:hideMark/>
          </w:tcPr>
          <w:p w14:paraId="4493FB2B"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градског центра</w:t>
            </w:r>
          </w:p>
        </w:tc>
        <w:tc>
          <w:tcPr>
            <w:tcW w:w="3770" w:type="dxa"/>
            <w:hideMark/>
          </w:tcPr>
          <w:p w14:paraId="7C1781A6"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Жарка Зрењанина бр. 29</w:t>
            </w:r>
          </w:p>
        </w:tc>
        <w:tc>
          <w:tcPr>
            <w:tcW w:w="2070" w:type="dxa"/>
          </w:tcPr>
          <w:p w14:paraId="2CD5C62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E550185" w14:textId="77777777" w:rsidTr="003A5D18">
        <w:trPr>
          <w:trHeight w:val="264"/>
        </w:trPr>
        <w:tc>
          <w:tcPr>
            <w:tcW w:w="686" w:type="dxa"/>
            <w:hideMark/>
          </w:tcPr>
          <w:p w14:paraId="4E34A31C"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p>
        </w:tc>
        <w:tc>
          <w:tcPr>
            <w:tcW w:w="2829" w:type="dxa"/>
            <w:hideMark/>
          </w:tcPr>
          <w:p w14:paraId="54625A3D"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становања</w:t>
            </w:r>
          </w:p>
        </w:tc>
        <w:tc>
          <w:tcPr>
            <w:tcW w:w="3770" w:type="dxa"/>
            <w:hideMark/>
          </w:tcPr>
          <w:p w14:paraId="5C2CB3AB"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Васе Пелагића бр.18</w:t>
            </w:r>
          </w:p>
        </w:tc>
        <w:tc>
          <w:tcPr>
            <w:tcW w:w="2070" w:type="dxa"/>
          </w:tcPr>
          <w:p w14:paraId="39F59B5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1EAB6CA" w14:textId="77777777" w:rsidTr="003A5D18">
        <w:trPr>
          <w:trHeight w:val="264"/>
        </w:trPr>
        <w:tc>
          <w:tcPr>
            <w:tcW w:w="686" w:type="dxa"/>
            <w:hideMark/>
          </w:tcPr>
          <w:p w14:paraId="3E280589"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w:t>
            </w:r>
          </w:p>
        </w:tc>
        <w:tc>
          <w:tcPr>
            <w:tcW w:w="2829" w:type="dxa"/>
            <w:hideMark/>
          </w:tcPr>
          <w:p w14:paraId="206937C8"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дуж магистралних и градских саобраћајница</w:t>
            </w:r>
          </w:p>
        </w:tc>
        <w:tc>
          <w:tcPr>
            <w:tcW w:w="3770" w:type="dxa"/>
            <w:hideMark/>
          </w:tcPr>
          <w:p w14:paraId="7F8DB36B"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Војводе Степе Степановића бр. 3</w:t>
            </w:r>
          </w:p>
        </w:tc>
        <w:tc>
          <w:tcPr>
            <w:tcW w:w="2070" w:type="dxa"/>
          </w:tcPr>
          <w:p w14:paraId="7A28FFD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427708B" w14:textId="77777777" w:rsidTr="003A5D18">
        <w:trPr>
          <w:trHeight w:val="264"/>
        </w:trPr>
        <w:tc>
          <w:tcPr>
            <w:tcW w:w="686" w:type="dxa"/>
            <w:hideMark/>
          </w:tcPr>
          <w:p w14:paraId="7473305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w:t>
            </w:r>
          </w:p>
        </w:tc>
        <w:tc>
          <w:tcPr>
            <w:tcW w:w="2829" w:type="dxa"/>
            <w:hideMark/>
          </w:tcPr>
          <w:p w14:paraId="02121BA1"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дуж магистралних и градских саобраћајница</w:t>
            </w:r>
          </w:p>
        </w:tc>
        <w:tc>
          <w:tcPr>
            <w:tcW w:w="3770" w:type="dxa"/>
            <w:hideMark/>
          </w:tcPr>
          <w:p w14:paraId="0BBA8E96"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Хајдук Вељка бр. 76</w:t>
            </w:r>
          </w:p>
        </w:tc>
        <w:tc>
          <w:tcPr>
            <w:tcW w:w="2070" w:type="dxa"/>
          </w:tcPr>
          <w:p w14:paraId="0EFCD29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73F48D1A" w14:textId="77777777" w:rsidTr="003A5D18">
        <w:trPr>
          <w:trHeight w:val="264"/>
        </w:trPr>
        <w:tc>
          <w:tcPr>
            <w:tcW w:w="686" w:type="dxa"/>
            <w:hideMark/>
          </w:tcPr>
          <w:p w14:paraId="4815479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lastRenderedPageBreak/>
              <w:t>18</w:t>
            </w:r>
          </w:p>
        </w:tc>
        <w:tc>
          <w:tcPr>
            <w:tcW w:w="2829" w:type="dxa"/>
            <w:hideMark/>
          </w:tcPr>
          <w:p w14:paraId="73687229"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дуж магистралних и градских саобраћајница</w:t>
            </w:r>
          </w:p>
        </w:tc>
        <w:tc>
          <w:tcPr>
            <w:tcW w:w="3770" w:type="dxa"/>
            <w:hideMark/>
          </w:tcPr>
          <w:p w14:paraId="08F0929F"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 октобра бр.89а</w:t>
            </w:r>
          </w:p>
        </w:tc>
        <w:tc>
          <w:tcPr>
            <w:tcW w:w="2070" w:type="dxa"/>
          </w:tcPr>
          <w:p w14:paraId="10359DD4"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0AB315B" w14:textId="77777777" w:rsidTr="003A5D18">
        <w:trPr>
          <w:trHeight w:val="264"/>
        </w:trPr>
        <w:tc>
          <w:tcPr>
            <w:tcW w:w="686" w:type="dxa"/>
            <w:hideMark/>
          </w:tcPr>
          <w:p w14:paraId="07D61C67"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19</w:t>
            </w:r>
          </w:p>
        </w:tc>
        <w:tc>
          <w:tcPr>
            <w:tcW w:w="2829" w:type="dxa"/>
            <w:hideMark/>
          </w:tcPr>
          <w:p w14:paraId="3C0C5BEF"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Школска зона</w:t>
            </w:r>
          </w:p>
        </w:tc>
        <w:tc>
          <w:tcPr>
            <w:tcW w:w="3770" w:type="dxa"/>
            <w:hideMark/>
          </w:tcPr>
          <w:p w14:paraId="412FA25C"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ОШ „Јован Стерија Поповић“</w:t>
            </w:r>
          </w:p>
        </w:tc>
        <w:tc>
          <w:tcPr>
            <w:tcW w:w="2070" w:type="dxa"/>
          </w:tcPr>
          <w:p w14:paraId="5B7488A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4C1DAB23" w14:textId="77777777" w:rsidTr="003A5D18">
        <w:trPr>
          <w:trHeight w:val="264"/>
        </w:trPr>
        <w:tc>
          <w:tcPr>
            <w:tcW w:w="686" w:type="dxa"/>
            <w:hideMark/>
          </w:tcPr>
          <w:p w14:paraId="62913CDC"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20</w:t>
            </w:r>
          </w:p>
        </w:tc>
        <w:tc>
          <w:tcPr>
            <w:tcW w:w="2829" w:type="dxa"/>
            <w:hideMark/>
          </w:tcPr>
          <w:p w14:paraId="78D8A4BA"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Зона одмора и рекреације</w:t>
            </w:r>
          </w:p>
        </w:tc>
        <w:tc>
          <w:tcPr>
            <w:tcW w:w="3770" w:type="dxa"/>
            <w:hideMark/>
          </w:tcPr>
          <w:p w14:paraId="2A34677C"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Геронтолошки центар</w:t>
            </w:r>
          </w:p>
        </w:tc>
        <w:tc>
          <w:tcPr>
            <w:tcW w:w="2070" w:type="dxa"/>
          </w:tcPr>
          <w:p w14:paraId="3772D9E3"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bl>
    <w:p w14:paraId="293B371B" w14:textId="52C1C8C9" w:rsidR="00B177FA" w:rsidRPr="00416D3A" w:rsidRDefault="00B177FA" w:rsidP="00B177FA">
      <w:pPr>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Извор: Табела креирана на бази годишњег извештај о системском мерењу буке у Вршцу 2019. година</w:t>
      </w:r>
      <w:r w:rsidRPr="00416D3A">
        <w:rPr>
          <w:rFonts w:asciiTheme="majorHAnsi" w:hAnsiTheme="majorHAnsi" w:cstheme="majorHAnsi"/>
          <w:sz w:val="18"/>
          <w:szCs w:val="18"/>
          <w:lang w:val="sr-Cyrl-RS"/>
        </w:rPr>
        <w:t xml:space="preserve"> </w:t>
      </w:r>
      <w:r w:rsidRPr="00416D3A">
        <w:rPr>
          <w:rFonts w:asciiTheme="majorHAnsi" w:hAnsiTheme="majorHAnsi" w:cstheme="majorHAnsi"/>
          <w:i/>
          <w:iCs/>
          <w:sz w:val="18"/>
          <w:szCs w:val="18"/>
          <w:lang w:val="sr-Cyrl-RS"/>
        </w:rPr>
        <w:t>(</w:t>
      </w:r>
      <w:hyperlink r:id="rId51" w:history="1">
        <w:r w:rsidRPr="00416D3A">
          <w:rPr>
            <w:rStyle w:val="Hyperlink"/>
            <w:rFonts w:asciiTheme="majorHAnsi" w:hAnsiTheme="majorHAnsi" w:cstheme="majorHAnsi"/>
            <w:i/>
            <w:iCs/>
            <w:sz w:val="18"/>
            <w:szCs w:val="18"/>
            <w:lang w:val="sr-Cyrl-RS"/>
          </w:rPr>
          <w:t>http://www.vrsac.com/docs/zivotnasredina/zastita/monitoring/buka%202019/Godisnji%20izvestaj%20VRSAC%202019.pdf</w:t>
        </w:r>
      </w:hyperlink>
      <w:r w:rsidRPr="00416D3A">
        <w:rPr>
          <w:rFonts w:asciiTheme="majorHAnsi" w:hAnsiTheme="majorHAnsi" w:cstheme="majorHAnsi"/>
          <w:i/>
          <w:iCs/>
          <w:sz w:val="18"/>
          <w:szCs w:val="18"/>
          <w:lang w:val="sr-Cyrl-RS"/>
        </w:rPr>
        <w:t>)</w:t>
      </w:r>
    </w:p>
    <w:p w14:paraId="5FBDD50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Мерна места одабрана су од стране запослених у Фонду за заштиту животне средине града Вршца уз сугестије компетентних лица Завода за јавно здравље Панчево.</w:t>
      </w:r>
    </w:p>
    <w:p w14:paraId="10A28606"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Извор буке је саобраћај. На мерним местима Трг Теодора Вршачког бр. 9 - викенд и Никите Толстоја бр. 1 и Светосавски трг бр. 6а доминантан извор буке у ноћном и вечерњем периоду је музика која се емитује из угоститељских објеката.</w:t>
      </w:r>
    </w:p>
    <w:p w14:paraId="45FC602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На одабраним мерним местима мерења су вршена континуално, 24-часовно. Мерени су главни индикатори буке: </w:t>
      </w:r>
    </w:p>
    <w:p w14:paraId="7E01BF69"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Lday – дневни (од 06-18h), </w:t>
      </w:r>
    </w:p>
    <w:p w14:paraId="24191A07"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Levening – вечерњи (од 18-22h) и </w:t>
      </w:r>
    </w:p>
    <w:p w14:paraId="7208542F"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Lnight – ноћни нивои буке (од 22-06h) </w:t>
      </w:r>
    </w:p>
    <w:p w14:paraId="44928084"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Lden – целодневни ниво буке (00-24h) као и </w:t>
      </w:r>
    </w:p>
    <w:p w14:paraId="43592218"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помоћни индикатори: LAE, LAFmax, LAFmin и и процентни нивои LN,Т.</w:t>
      </w:r>
    </w:p>
    <w:p w14:paraId="713BDFB3" w14:textId="38CAA1E1" w:rsidR="00AD7A7E" w:rsidRPr="00AD7A7E" w:rsidRDefault="00F97A44" w:rsidP="00B177FA">
      <w:pPr>
        <w:jc w:val="both"/>
        <w:rPr>
          <w:rFonts w:asciiTheme="majorHAnsi" w:hAnsiTheme="majorHAnsi" w:cstheme="majorHAnsi"/>
          <w:lang w:val="sr-Cyrl-RS"/>
        </w:rPr>
      </w:pPr>
      <w:r>
        <w:rPr>
          <w:rFonts w:asciiTheme="majorHAnsi" w:hAnsiTheme="majorHAnsi" w:cstheme="majorHAnsi"/>
          <w:lang w:val="sr-Cyrl-RS"/>
        </w:rPr>
        <w:t>К</w:t>
      </w:r>
      <w:r w:rsidR="00B177FA" w:rsidRPr="00AD7A7E">
        <w:rPr>
          <w:rFonts w:asciiTheme="majorHAnsi" w:hAnsiTheme="majorHAnsi" w:cstheme="majorHAnsi"/>
          <w:lang w:val="sr-Cyrl-RS"/>
        </w:rPr>
        <w:t xml:space="preserve">арактеристично </w:t>
      </w:r>
      <w:r>
        <w:rPr>
          <w:rFonts w:asciiTheme="majorHAnsi" w:hAnsiTheme="majorHAnsi" w:cstheme="majorHAnsi"/>
          <w:lang w:val="sr-Cyrl-RS"/>
        </w:rPr>
        <w:t>за</w:t>
      </w:r>
      <w:r w:rsidR="00B177FA" w:rsidRPr="00AD7A7E">
        <w:rPr>
          <w:rFonts w:asciiTheme="majorHAnsi" w:hAnsiTheme="majorHAnsi" w:cstheme="majorHAnsi"/>
          <w:lang w:val="sr-Cyrl-RS"/>
        </w:rPr>
        <w:t xml:space="preserve"> извештај о системском мерењу буке </w:t>
      </w:r>
      <w:r>
        <w:rPr>
          <w:rFonts w:asciiTheme="majorHAnsi" w:hAnsiTheme="majorHAnsi" w:cstheme="majorHAnsi"/>
          <w:lang w:val="sr-Cyrl-RS"/>
        </w:rPr>
        <w:t xml:space="preserve">је да се </w:t>
      </w:r>
      <w:r w:rsidR="00B177FA" w:rsidRPr="00AD7A7E">
        <w:rPr>
          <w:rFonts w:asciiTheme="majorHAnsi" w:hAnsiTheme="majorHAnsi" w:cstheme="majorHAnsi"/>
          <w:lang w:val="sr-Cyrl-RS"/>
        </w:rPr>
        <w:t xml:space="preserve">састоји из два дела: мерење индикатора буке на мерним местима у </w:t>
      </w:r>
      <w:r w:rsidR="00B177FA" w:rsidRPr="00AD7A7E">
        <w:rPr>
          <w:rFonts w:asciiTheme="majorHAnsi" w:hAnsiTheme="majorHAnsi" w:cstheme="majorHAnsi"/>
          <w:i/>
          <w:iCs/>
          <w:lang w:val="sr-Cyrl-RS"/>
        </w:rPr>
        <w:t>летњој сезони</w:t>
      </w:r>
      <w:r w:rsidR="00B177FA" w:rsidRPr="00AD7A7E">
        <w:rPr>
          <w:rFonts w:asciiTheme="majorHAnsi" w:hAnsiTheme="majorHAnsi" w:cstheme="majorHAnsi"/>
          <w:lang w:val="sr-Cyrl-RS"/>
        </w:rPr>
        <w:t xml:space="preserve"> и мерење индикатора буке на мерним местима у </w:t>
      </w:r>
      <w:r w:rsidR="00B177FA" w:rsidRPr="00AD7A7E">
        <w:rPr>
          <w:rFonts w:asciiTheme="majorHAnsi" w:hAnsiTheme="majorHAnsi" w:cstheme="majorHAnsi"/>
          <w:i/>
          <w:iCs/>
          <w:lang w:val="sr-Cyrl-RS"/>
        </w:rPr>
        <w:t>јесењој сезони</w:t>
      </w:r>
      <w:r w:rsidR="00B177FA" w:rsidRPr="00AD7A7E">
        <w:rPr>
          <w:rFonts w:asciiTheme="majorHAnsi" w:hAnsiTheme="majorHAnsi" w:cstheme="majorHAnsi"/>
          <w:lang w:val="sr-Cyrl-RS"/>
        </w:rPr>
        <w:t xml:space="preserve">. </w:t>
      </w:r>
    </w:p>
    <w:p w14:paraId="16F2E3BE"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просечног броја возила на час на мерним местима у Вршцу, у различитим мерним периодима у летњој и јесењој сезони 2019. године:</w:t>
      </w:r>
    </w:p>
    <w:p w14:paraId="7F17B029" w14:textId="77777777" w:rsidR="00B177FA" w:rsidRPr="00AD7A7E" w:rsidRDefault="00B177FA" w:rsidP="00B177FA">
      <w:pPr>
        <w:spacing w:after="0"/>
        <w:jc w:val="both"/>
        <w:rPr>
          <w:rFonts w:asciiTheme="majorHAnsi" w:hAnsiTheme="majorHAnsi" w:cstheme="majorHAnsi"/>
          <w:lang w:val="sr-Cyrl-RS"/>
        </w:rPr>
      </w:pPr>
    </w:p>
    <w:tbl>
      <w:tblPr>
        <w:tblStyle w:val="TableGridLight"/>
        <w:tblW w:w="9365" w:type="dxa"/>
        <w:tblLayout w:type="fixed"/>
        <w:tblLook w:val="04A0" w:firstRow="1" w:lastRow="0" w:firstColumn="1" w:lastColumn="0" w:noHBand="0" w:noVBand="1"/>
      </w:tblPr>
      <w:tblGrid>
        <w:gridCol w:w="2692"/>
        <w:gridCol w:w="804"/>
        <w:gridCol w:w="947"/>
        <w:gridCol w:w="1041"/>
        <w:gridCol w:w="1136"/>
        <w:gridCol w:w="1136"/>
        <w:gridCol w:w="1609"/>
      </w:tblGrid>
      <w:tr w:rsidR="00B177FA" w:rsidRPr="00AD7A7E" w14:paraId="521ECDE5" w14:textId="77777777" w:rsidTr="00FF7501">
        <w:trPr>
          <w:trHeight w:val="337"/>
        </w:trPr>
        <w:tc>
          <w:tcPr>
            <w:tcW w:w="2692" w:type="dxa"/>
            <w:vMerge w:val="restart"/>
            <w:shd w:val="clear" w:color="auto" w:fill="DAEEF3" w:themeFill="accent5" w:themeFillTint="33"/>
            <w:hideMark/>
          </w:tcPr>
          <w:p w14:paraId="4ACE0151" w14:textId="77777777" w:rsidR="00B177FA" w:rsidRPr="00AD7A7E" w:rsidRDefault="00B177FA" w:rsidP="00400D64">
            <w:pPr>
              <w:spacing w:line="0" w:lineRule="atLeast"/>
              <w:ind w:left="760"/>
              <w:rPr>
                <w:rFonts w:asciiTheme="majorHAnsi" w:eastAsia="Times New Roman" w:hAnsiTheme="majorHAnsi" w:cstheme="majorHAnsi"/>
                <w:b/>
                <w:sz w:val="18"/>
                <w:szCs w:val="18"/>
              </w:rPr>
            </w:pPr>
            <w:r w:rsidRPr="00AD7A7E">
              <w:rPr>
                <w:rFonts w:asciiTheme="majorHAnsi" w:eastAsia="Times New Roman" w:hAnsiTheme="majorHAnsi" w:cstheme="majorHAnsi"/>
                <w:b/>
                <w:sz w:val="18"/>
                <w:szCs w:val="18"/>
              </w:rPr>
              <w:t>ПЕРИОД</w:t>
            </w:r>
          </w:p>
        </w:tc>
        <w:tc>
          <w:tcPr>
            <w:tcW w:w="1751" w:type="dxa"/>
            <w:gridSpan w:val="2"/>
            <w:shd w:val="clear" w:color="auto" w:fill="DAEEF3" w:themeFill="accent5" w:themeFillTint="33"/>
          </w:tcPr>
          <w:p w14:paraId="5C1553F8" w14:textId="77777777" w:rsidR="00B177FA" w:rsidRPr="00AD7A7E" w:rsidRDefault="00B177FA" w:rsidP="00400D64">
            <w:pPr>
              <w:spacing w:line="0" w:lineRule="atLeast"/>
              <w:jc w:val="center"/>
              <w:rPr>
                <w:rFonts w:asciiTheme="majorHAnsi" w:eastAsia="Times New Roman" w:hAnsiTheme="majorHAnsi" w:cstheme="majorHAnsi"/>
                <w:b/>
                <w:sz w:val="18"/>
                <w:szCs w:val="18"/>
              </w:rPr>
            </w:pPr>
            <w:r w:rsidRPr="00AD7A7E">
              <w:rPr>
                <w:rFonts w:asciiTheme="majorHAnsi" w:eastAsia="Times New Roman" w:hAnsiTheme="majorHAnsi" w:cstheme="majorHAnsi"/>
                <w:b/>
                <w:w w:val="97"/>
                <w:sz w:val="18"/>
                <w:szCs w:val="18"/>
              </w:rPr>
              <w:t>ЛАКА</w:t>
            </w:r>
          </w:p>
        </w:tc>
        <w:tc>
          <w:tcPr>
            <w:tcW w:w="2177" w:type="dxa"/>
            <w:gridSpan w:val="2"/>
            <w:shd w:val="clear" w:color="auto" w:fill="DAEEF3" w:themeFill="accent5" w:themeFillTint="33"/>
            <w:hideMark/>
          </w:tcPr>
          <w:p w14:paraId="39433F3D" w14:textId="77777777" w:rsidR="00B177FA" w:rsidRPr="00AD7A7E" w:rsidRDefault="00B177FA" w:rsidP="00400D64">
            <w:pPr>
              <w:spacing w:line="0" w:lineRule="atLeast"/>
              <w:jc w:val="center"/>
              <w:rPr>
                <w:rFonts w:asciiTheme="majorHAnsi" w:eastAsia="Times New Roman" w:hAnsiTheme="majorHAnsi" w:cstheme="majorHAnsi"/>
                <w:sz w:val="18"/>
                <w:szCs w:val="18"/>
              </w:rPr>
            </w:pPr>
            <w:r w:rsidRPr="00AD7A7E">
              <w:rPr>
                <w:rFonts w:asciiTheme="majorHAnsi" w:eastAsia="Times New Roman" w:hAnsiTheme="majorHAnsi" w:cstheme="majorHAnsi"/>
                <w:b/>
                <w:sz w:val="18"/>
                <w:szCs w:val="18"/>
              </w:rPr>
              <w:t>ТЕШКА</w:t>
            </w:r>
          </w:p>
        </w:tc>
        <w:tc>
          <w:tcPr>
            <w:tcW w:w="2745" w:type="dxa"/>
            <w:gridSpan w:val="2"/>
            <w:shd w:val="clear" w:color="auto" w:fill="DAEEF3" w:themeFill="accent5" w:themeFillTint="33"/>
          </w:tcPr>
          <w:p w14:paraId="63DDE172" w14:textId="77777777" w:rsidR="00B177FA" w:rsidRPr="00AD7A7E" w:rsidRDefault="00B177FA" w:rsidP="00400D64">
            <w:pPr>
              <w:spacing w:line="0" w:lineRule="atLeast"/>
              <w:jc w:val="center"/>
              <w:rPr>
                <w:rFonts w:asciiTheme="majorHAnsi" w:eastAsia="Times New Roman" w:hAnsiTheme="majorHAnsi" w:cstheme="majorHAnsi"/>
                <w:sz w:val="18"/>
                <w:szCs w:val="18"/>
              </w:rPr>
            </w:pPr>
            <w:r w:rsidRPr="00AD7A7E">
              <w:rPr>
                <w:rFonts w:asciiTheme="majorHAnsi" w:eastAsia="Times New Roman" w:hAnsiTheme="majorHAnsi" w:cstheme="majorHAnsi"/>
                <w:b/>
                <w:sz w:val="18"/>
                <w:szCs w:val="18"/>
              </w:rPr>
              <w:t>УКУПНО</w:t>
            </w:r>
          </w:p>
        </w:tc>
      </w:tr>
      <w:tr w:rsidR="00B177FA" w:rsidRPr="00AD7A7E" w14:paraId="641922AE" w14:textId="77777777" w:rsidTr="00FF7501">
        <w:trPr>
          <w:trHeight w:val="319"/>
        </w:trPr>
        <w:tc>
          <w:tcPr>
            <w:tcW w:w="2692" w:type="dxa"/>
            <w:vMerge/>
            <w:shd w:val="clear" w:color="auto" w:fill="DAEEF3" w:themeFill="accent5" w:themeFillTint="33"/>
          </w:tcPr>
          <w:p w14:paraId="02CDB139" w14:textId="77777777" w:rsidR="00B177FA" w:rsidRPr="00AD7A7E" w:rsidRDefault="00B177FA" w:rsidP="00400D64">
            <w:pPr>
              <w:spacing w:line="0" w:lineRule="atLeast"/>
              <w:rPr>
                <w:rFonts w:asciiTheme="majorHAnsi" w:eastAsia="Times New Roman" w:hAnsiTheme="majorHAnsi" w:cstheme="majorHAnsi"/>
                <w:sz w:val="18"/>
                <w:szCs w:val="18"/>
              </w:rPr>
            </w:pPr>
          </w:p>
        </w:tc>
        <w:tc>
          <w:tcPr>
            <w:tcW w:w="804" w:type="dxa"/>
            <w:shd w:val="clear" w:color="auto" w:fill="DAEEF3" w:themeFill="accent5" w:themeFillTint="33"/>
            <w:hideMark/>
          </w:tcPr>
          <w:p w14:paraId="281481D2" w14:textId="77777777" w:rsidR="00B177FA" w:rsidRPr="00AD7A7E" w:rsidRDefault="00B177FA" w:rsidP="00400D64">
            <w:pPr>
              <w:spacing w:line="268" w:lineRule="exact"/>
              <w:jc w:val="center"/>
              <w:rPr>
                <w:rFonts w:asciiTheme="majorHAnsi" w:eastAsia="Times New Roman" w:hAnsiTheme="majorHAnsi" w:cstheme="majorHAnsi"/>
                <w:b/>
                <w:w w:val="97"/>
                <w:sz w:val="18"/>
                <w:szCs w:val="18"/>
                <w:lang w:val="sr-Cyrl-RS"/>
              </w:rPr>
            </w:pPr>
            <w:r w:rsidRPr="00AD7A7E">
              <w:rPr>
                <w:rFonts w:asciiTheme="majorHAnsi" w:eastAsia="Times New Roman" w:hAnsiTheme="majorHAnsi" w:cstheme="majorHAnsi"/>
                <w:b/>
                <w:w w:val="97"/>
                <w:sz w:val="18"/>
                <w:szCs w:val="18"/>
                <w:lang w:val="sr-Cyrl-RS"/>
              </w:rPr>
              <w:t>Лето</w:t>
            </w:r>
          </w:p>
        </w:tc>
        <w:tc>
          <w:tcPr>
            <w:tcW w:w="946" w:type="dxa"/>
            <w:shd w:val="clear" w:color="auto" w:fill="DAEEF3" w:themeFill="accent5" w:themeFillTint="33"/>
          </w:tcPr>
          <w:p w14:paraId="35C50BEA"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c>
          <w:tcPr>
            <w:tcW w:w="1041" w:type="dxa"/>
            <w:shd w:val="clear" w:color="auto" w:fill="DAEEF3" w:themeFill="accent5" w:themeFillTint="33"/>
            <w:hideMark/>
          </w:tcPr>
          <w:p w14:paraId="6366EA72"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Лето</w:t>
            </w:r>
          </w:p>
        </w:tc>
        <w:tc>
          <w:tcPr>
            <w:tcW w:w="1136" w:type="dxa"/>
            <w:shd w:val="clear" w:color="auto" w:fill="DAEEF3" w:themeFill="accent5" w:themeFillTint="33"/>
          </w:tcPr>
          <w:p w14:paraId="7E3CFA77"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c>
          <w:tcPr>
            <w:tcW w:w="1136" w:type="dxa"/>
            <w:shd w:val="clear" w:color="auto" w:fill="DAEEF3" w:themeFill="accent5" w:themeFillTint="33"/>
            <w:hideMark/>
          </w:tcPr>
          <w:p w14:paraId="0461AC62"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Лето</w:t>
            </w:r>
          </w:p>
        </w:tc>
        <w:tc>
          <w:tcPr>
            <w:tcW w:w="1609" w:type="dxa"/>
            <w:shd w:val="clear" w:color="auto" w:fill="DAEEF3" w:themeFill="accent5" w:themeFillTint="33"/>
          </w:tcPr>
          <w:p w14:paraId="321ED689"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r>
      <w:tr w:rsidR="00B177FA" w:rsidRPr="00AD7A7E" w14:paraId="5CA0133E" w14:textId="77777777" w:rsidTr="00FF7501">
        <w:trPr>
          <w:trHeight w:val="262"/>
        </w:trPr>
        <w:tc>
          <w:tcPr>
            <w:tcW w:w="2692" w:type="dxa"/>
            <w:hideMark/>
          </w:tcPr>
          <w:p w14:paraId="3354500B"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ДАН</w:t>
            </w:r>
            <w:r w:rsidRPr="00AD7A7E">
              <w:rPr>
                <w:rFonts w:asciiTheme="majorHAnsi" w:eastAsia="Times New Roman" w:hAnsiTheme="majorHAnsi" w:cstheme="majorHAnsi"/>
                <w:sz w:val="18"/>
                <w:szCs w:val="18"/>
                <w:lang w:val="sr-Cyrl-RS"/>
              </w:rPr>
              <w:t xml:space="preserve"> </w:t>
            </w:r>
            <w:r w:rsidRPr="00AD7A7E">
              <w:rPr>
                <w:rFonts w:asciiTheme="majorHAnsi" w:eastAsia="Times New Roman" w:hAnsiTheme="majorHAnsi" w:cstheme="majorHAnsi"/>
                <w:sz w:val="18"/>
                <w:szCs w:val="18"/>
              </w:rPr>
              <w:t>(06-18h)</w:t>
            </w:r>
          </w:p>
        </w:tc>
        <w:tc>
          <w:tcPr>
            <w:tcW w:w="804" w:type="dxa"/>
            <w:hideMark/>
          </w:tcPr>
          <w:p w14:paraId="448F7FE0"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504</w:t>
            </w:r>
          </w:p>
        </w:tc>
        <w:tc>
          <w:tcPr>
            <w:tcW w:w="946" w:type="dxa"/>
          </w:tcPr>
          <w:p w14:paraId="502991F6"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5.318</w:t>
            </w:r>
          </w:p>
        </w:tc>
        <w:tc>
          <w:tcPr>
            <w:tcW w:w="1041" w:type="dxa"/>
            <w:hideMark/>
          </w:tcPr>
          <w:p w14:paraId="65D15F2F"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176</w:t>
            </w:r>
          </w:p>
        </w:tc>
        <w:tc>
          <w:tcPr>
            <w:tcW w:w="1136" w:type="dxa"/>
          </w:tcPr>
          <w:p w14:paraId="2C3D7F98"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372</w:t>
            </w:r>
          </w:p>
        </w:tc>
        <w:tc>
          <w:tcPr>
            <w:tcW w:w="1136" w:type="dxa"/>
            <w:hideMark/>
          </w:tcPr>
          <w:p w14:paraId="4E54A4D0"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680</w:t>
            </w:r>
          </w:p>
        </w:tc>
        <w:tc>
          <w:tcPr>
            <w:tcW w:w="1609" w:type="dxa"/>
          </w:tcPr>
          <w:p w14:paraId="20439B0D"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5.690</w:t>
            </w:r>
          </w:p>
        </w:tc>
      </w:tr>
      <w:tr w:rsidR="00B177FA" w:rsidRPr="00AD7A7E" w14:paraId="3AC5F66E" w14:textId="77777777" w:rsidTr="00FF7501">
        <w:trPr>
          <w:trHeight w:val="262"/>
        </w:trPr>
        <w:tc>
          <w:tcPr>
            <w:tcW w:w="2692" w:type="dxa"/>
            <w:hideMark/>
          </w:tcPr>
          <w:p w14:paraId="040F2358"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ВЕЧЕ</w:t>
            </w:r>
            <w:r w:rsidRPr="00AD7A7E">
              <w:rPr>
                <w:rFonts w:asciiTheme="majorHAnsi" w:eastAsia="Times New Roman" w:hAnsiTheme="majorHAnsi" w:cstheme="majorHAnsi"/>
                <w:sz w:val="18"/>
                <w:szCs w:val="18"/>
                <w:lang w:val="sr-Cyrl-RS"/>
              </w:rPr>
              <w:t xml:space="preserve"> </w:t>
            </w:r>
            <w:r w:rsidRPr="00AD7A7E">
              <w:rPr>
                <w:rFonts w:asciiTheme="majorHAnsi" w:eastAsia="Times New Roman" w:hAnsiTheme="majorHAnsi" w:cstheme="majorHAnsi"/>
                <w:sz w:val="18"/>
                <w:szCs w:val="18"/>
              </w:rPr>
              <w:t>(18-22h)</w:t>
            </w:r>
          </w:p>
        </w:tc>
        <w:tc>
          <w:tcPr>
            <w:tcW w:w="804" w:type="dxa"/>
            <w:hideMark/>
          </w:tcPr>
          <w:p w14:paraId="53CB9712"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914</w:t>
            </w:r>
          </w:p>
        </w:tc>
        <w:tc>
          <w:tcPr>
            <w:tcW w:w="946" w:type="dxa"/>
          </w:tcPr>
          <w:p w14:paraId="446F7EE8"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1.501</w:t>
            </w:r>
          </w:p>
        </w:tc>
        <w:tc>
          <w:tcPr>
            <w:tcW w:w="1041" w:type="dxa"/>
            <w:hideMark/>
          </w:tcPr>
          <w:p w14:paraId="04645D4E"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38</w:t>
            </w:r>
          </w:p>
        </w:tc>
        <w:tc>
          <w:tcPr>
            <w:tcW w:w="1136" w:type="dxa"/>
          </w:tcPr>
          <w:p w14:paraId="195C36B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66</w:t>
            </w:r>
          </w:p>
        </w:tc>
        <w:tc>
          <w:tcPr>
            <w:tcW w:w="1136" w:type="dxa"/>
            <w:hideMark/>
          </w:tcPr>
          <w:p w14:paraId="01AB682B"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952</w:t>
            </w:r>
          </w:p>
        </w:tc>
        <w:tc>
          <w:tcPr>
            <w:tcW w:w="1609" w:type="dxa"/>
          </w:tcPr>
          <w:p w14:paraId="27C7E5C1"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1.567</w:t>
            </w:r>
          </w:p>
        </w:tc>
      </w:tr>
      <w:tr w:rsidR="00B177FA" w:rsidRPr="00AD7A7E" w14:paraId="2D01EAA2" w14:textId="77777777" w:rsidTr="00FF7501">
        <w:trPr>
          <w:trHeight w:val="407"/>
        </w:trPr>
        <w:tc>
          <w:tcPr>
            <w:tcW w:w="2692" w:type="dxa"/>
            <w:hideMark/>
          </w:tcPr>
          <w:p w14:paraId="578BB838"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НОЋ (22-06h)</w:t>
            </w:r>
          </w:p>
        </w:tc>
        <w:tc>
          <w:tcPr>
            <w:tcW w:w="804" w:type="dxa"/>
            <w:hideMark/>
          </w:tcPr>
          <w:p w14:paraId="26272984"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611</w:t>
            </w:r>
          </w:p>
        </w:tc>
        <w:tc>
          <w:tcPr>
            <w:tcW w:w="946" w:type="dxa"/>
          </w:tcPr>
          <w:p w14:paraId="47707961"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1.058</w:t>
            </w:r>
          </w:p>
        </w:tc>
        <w:tc>
          <w:tcPr>
            <w:tcW w:w="1041" w:type="dxa"/>
            <w:hideMark/>
          </w:tcPr>
          <w:p w14:paraId="40ED6291"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14</w:t>
            </w:r>
          </w:p>
        </w:tc>
        <w:tc>
          <w:tcPr>
            <w:tcW w:w="1136" w:type="dxa"/>
          </w:tcPr>
          <w:p w14:paraId="6DEB36D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53</w:t>
            </w:r>
          </w:p>
        </w:tc>
        <w:tc>
          <w:tcPr>
            <w:tcW w:w="1136" w:type="dxa"/>
            <w:hideMark/>
          </w:tcPr>
          <w:p w14:paraId="73A36144"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625</w:t>
            </w:r>
          </w:p>
        </w:tc>
        <w:tc>
          <w:tcPr>
            <w:tcW w:w="1609" w:type="dxa"/>
          </w:tcPr>
          <w:p w14:paraId="5DD7707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1.111</w:t>
            </w:r>
          </w:p>
        </w:tc>
      </w:tr>
      <w:tr w:rsidR="00B177FA" w:rsidRPr="00AD7A7E" w14:paraId="1419ACCB" w14:textId="77777777" w:rsidTr="00FF7501">
        <w:trPr>
          <w:trHeight w:val="262"/>
        </w:trPr>
        <w:tc>
          <w:tcPr>
            <w:tcW w:w="2692" w:type="dxa"/>
            <w:hideMark/>
          </w:tcPr>
          <w:p w14:paraId="3D93102F"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ЦЕЛОДНЕВНИ</w:t>
            </w:r>
          </w:p>
        </w:tc>
        <w:tc>
          <w:tcPr>
            <w:tcW w:w="804" w:type="dxa"/>
            <w:hideMark/>
          </w:tcPr>
          <w:p w14:paraId="4DE0B1EA"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5</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029</w:t>
            </w:r>
          </w:p>
        </w:tc>
        <w:tc>
          <w:tcPr>
            <w:tcW w:w="946" w:type="dxa"/>
          </w:tcPr>
          <w:p w14:paraId="40164BDA"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7.877</w:t>
            </w:r>
          </w:p>
        </w:tc>
        <w:tc>
          <w:tcPr>
            <w:tcW w:w="1041" w:type="dxa"/>
            <w:hideMark/>
          </w:tcPr>
          <w:p w14:paraId="3268CEFA"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228</w:t>
            </w:r>
          </w:p>
        </w:tc>
        <w:tc>
          <w:tcPr>
            <w:tcW w:w="1136" w:type="dxa"/>
          </w:tcPr>
          <w:p w14:paraId="79D90C0E"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491</w:t>
            </w:r>
          </w:p>
        </w:tc>
        <w:tc>
          <w:tcPr>
            <w:tcW w:w="1136" w:type="dxa"/>
            <w:hideMark/>
          </w:tcPr>
          <w:p w14:paraId="16B080FB"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5</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257</w:t>
            </w:r>
          </w:p>
        </w:tc>
        <w:tc>
          <w:tcPr>
            <w:tcW w:w="1609" w:type="dxa"/>
          </w:tcPr>
          <w:p w14:paraId="0C50D575"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8.368</w:t>
            </w:r>
          </w:p>
        </w:tc>
      </w:tr>
    </w:tbl>
    <w:p w14:paraId="38069F92" w14:textId="0CC542C4" w:rsidR="00B177FA" w:rsidRPr="00416D3A" w:rsidRDefault="00B177FA" w:rsidP="00B177FA">
      <w:pPr>
        <w:pStyle w:val="FootnoteText"/>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 xml:space="preserve">Извор: </w:t>
      </w:r>
      <w:r w:rsidR="005252B0" w:rsidRPr="00416D3A">
        <w:rPr>
          <w:rFonts w:asciiTheme="majorHAnsi" w:hAnsiTheme="majorHAnsi" w:cstheme="majorHAnsi"/>
          <w:i/>
          <w:iCs/>
          <w:sz w:val="18"/>
          <w:szCs w:val="18"/>
          <w:lang w:val="sr-Cyrl-RS"/>
        </w:rPr>
        <w:t>Годишњи и</w:t>
      </w:r>
      <w:r w:rsidRPr="00416D3A">
        <w:rPr>
          <w:rFonts w:asciiTheme="majorHAnsi" w:hAnsiTheme="majorHAnsi" w:cstheme="majorHAnsi"/>
          <w:i/>
          <w:iCs/>
          <w:sz w:val="18"/>
          <w:szCs w:val="18"/>
          <w:lang w:val="sr-Cyrl-RS"/>
        </w:rPr>
        <w:t xml:space="preserve">звештај о </w:t>
      </w:r>
      <w:r w:rsidR="00732C43" w:rsidRPr="00416D3A">
        <w:rPr>
          <w:rFonts w:asciiTheme="majorHAnsi" w:hAnsiTheme="majorHAnsi" w:cstheme="majorHAnsi"/>
          <w:i/>
          <w:iCs/>
          <w:sz w:val="18"/>
          <w:szCs w:val="18"/>
          <w:lang w:val="sr-Cyrl-RS"/>
        </w:rPr>
        <w:t>системском мерењу буке</w:t>
      </w:r>
      <w:r w:rsidRPr="00416D3A">
        <w:rPr>
          <w:rFonts w:asciiTheme="majorHAnsi" w:hAnsiTheme="majorHAnsi" w:cstheme="majorHAnsi"/>
          <w:i/>
          <w:iCs/>
          <w:sz w:val="18"/>
          <w:szCs w:val="18"/>
          <w:lang w:val="sr-Cyrl-RS"/>
        </w:rPr>
        <w:t xml:space="preserve"> </w:t>
      </w:r>
      <w:r w:rsidR="00732C43" w:rsidRPr="00416D3A">
        <w:rPr>
          <w:rFonts w:asciiTheme="majorHAnsi" w:hAnsiTheme="majorHAnsi" w:cstheme="majorHAnsi"/>
          <w:i/>
          <w:iCs/>
          <w:sz w:val="18"/>
          <w:szCs w:val="18"/>
          <w:lang w:val="sr-Cyrl-RS"/>
        </w:rPr>
        <w:t>у</w:t>
      </w:r>
      <w:r w:rsidRPr="00416D3A">
        <w:rPr>
          <w:rFonts w:asciiTheme="majorHAnsi" w:hAnsiTheme="majorHAnsi" w:cstheme="majorHAnsi"/>
          <w:i/>
          <w:iCs/>
          <w:sz w:val="18"/>
          <w:szCs w:val="18"/>
          <w:lang w:val="sr-Cyrl-RS"/>
        </w:rPr>
        <w:t xml:space="preserve"> Вршц</w:t>
      </w:r>
      <w:r w:rsidR="00732C43" w:rsidRPr="00416D3A">
        <w:rPr>
          <w:rFonts w:asciiTheme="majorHAnsi" w:hAnsiTheme="majorHAnsi" w:cstheme="majorHAnsi"/>
          <w:i/>
          <w:iCs/>
          <w:sz w:val="18"/>
          <w:szCs w:val="18"/>
          <w:lang w:val="sr-Cyrl-RS"/>
        </w:rPr>
        <w:t>у</w:t>
      </w:r>
      <w:r w:rsidRPr="00416D3A">
        <w:rPr>
          <w:rFonts w:asciiTheme="majorHAnsi" w:hAnsiTheme="majorHAnsi" w:cstheme="majorHAnsi"/>
          <w:i/>
          <w:iCs/>
          <w:sz w:val="18"/>
          <w:szCs w:val="18"/>
          <w:lang w:val="sr-Cyrl-RS"/>
        </w:rPr>
        <w:t xml:space="preserve"> за 2019. годину (</w:t>
      </w:r>
      <w:hyperlink r:id="rId52" w:history="1">
        <w:r w:rsidR="005252B0" w:rsidRPr="00416D3A">
          <w:rPr>
            <w:rStyle w:val="Hyperlink"/>
            <w:rFonts w:asciiTheme="majorHAnsi" w:hAnsiTheme="majorHAnsi" w:cstheme="majorHAnsi"/>
            <w:i/>
            <w:iCs/>
            <w:sz w:val="18"/>
            <w:szCs w:val="18"/>
            <w:lang w:val="sr-Cyrl-RS"/>
          </w:rPr>
          <w:t>http://www.vrsac.com/docs/zivotnasredina/zastita/monitoring/buka%202019/Godisnji%20izvestaj%20VRSAC%202019.pdf</w:t>
        </w:r>
      </w:hyperlink>
      <w:r w:rsidRPr="00416D3A">
        <w:rPr>
          <w:rFonts w:asciiTheme="majorHAnsi" w:hAnsiTheme="majorHAnsi" w:cstheme="majorHAnsi"/>
          <w:i/>
          <w:iCs/>
          <w:sz w:val="18"/>
          <w:szCs w:val="18"/>
          <w:lang w:val="sr-Cyrl-RS"/>
        </w:rPr>
        <w:t>)</w:t>
      </w:r>
    </w:p>
    <w:p w14:paraId="712463E0" w14:textId="77777777" w:rsidR="00B177FA" w:rsidRPr="00AD7A7E" w:rsidRDefault="00B177FA" w:rsidP="00B177FA">
      <w:pPr>
        <w:spacing w:after="0"/>
        <w:jc w:val="both"/>
        <w:rPr>
          <w:rFonts w:asciiTheme="majorHAnsi" w:hAnsiTheme="majorHAnsi" w:cstheme="majorHAnsi"/>
          <w:lang w:val="sr-Cyrl-RS"/>
        </w:rPr>
      </w:pPr>
    </w:p>
    <w:p w14:paraId="1C187F4A" w14:textId="77777777" w:rsidR="00B177FA"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Просечан број лаких возила, у свим мерним периодима већи је од просечног броја тешких возила. Просечан укупан број возила у дневном периоду, од 06-18h, већи је од просечног укупног броја возила у другим мерним интервалима. Просечан број свих возила на нивоу дана говори о саобраћају средњег интензитета.</w:t>
      </w:r>
    </w:p>
    <w:p w14:paraId="718384FA" w14:textId="77777777" w:rsidR="001458B2" w:rsidRDefault="001458B2" w:rsidP="00B177FA">
      <w:pPr>
        <w:spacing w:after="0"/>
        <w:jc w:val="both"/>
        <w:rPr>
          <w:rFonts w:asciiTheme="majorHAnsi" w:hAnsiTheme="majorHAnsi" w:cstheme="majorHAnsi"/>
          <w:lang w:val="sr-Cyrl-RS"/>
        </w:rPr>
      </w:pPr>
    </w:p>
    <w:p w14:paraId="2C765184" w14:textId="1F7D96D4" w:rsidR="001458B2" w:rsidRPr="00AD7A7E" w:rsidRDefault="001458B2" w:rsidP="00DC451A">
      <w:pPr>
        <w:spacing w:after="0"/>
        <w:jc w:val="both"/>
        <w:rPr>
          <w:rFonts w:asciiTheme="majorHAnsi" w:hAnsiTheme="majorHAnsi" w:cstheme="majorHAnsi"/>
          <w:lang w:val="sr-Cyrl-RS"/>
        </w:rPr>
      </w:pPr>
      <w:r w:rsidRPr="008D09B2">
        <w:rPr>
          <w:rFonts w:asciiTheme="majorHAnsi" w:hAnsiTheme="majorHAnsi" w:cstheme="majorHAnsi"/>
          <w:lang w:val="sr-Cyrl-RS"/>
        </w:rPr>
        <w:t xml:space="preserve">Током поступка комасације пољопривредног земљишта извршена је експропријација </w:t>
      </w:r>
      <w:r w:rsidR="00C21555" w:rsidRPr="008D09B2">
        <w:rPr>
          <w:rFonts w:asciiTheme="majorHAnsi" w:hAnsiTheme="majorHAnsi" w:cstheme="majorHAnsi"/>
          <w:lang w:val="sr-Cyrl-RS"/>
        </w:rPr>
        <w:t>у циљу планира</w:t>
      </w:r>
      <w:r w:rsidR="00036192" w:rsidRPr="008D09B2">
        <w:rPr>
          <w:rFonts w:asciiTheme="majorHAnsi" w:hAnsiTheme="majorHAnsi" w:cstheme="majorHAnsi"/>
          <w:lang w:val="sr-Cyrl-RS"/>
        </w:rPr>
        <w:t>ња</w:t>
      </w:r>
      <w:r w:rsidR="00C21555" w:rsidRPr="008D09B2">
        <w:rPr>
          <w:rFonts w:asciiTheme="majorHAnsi" w:hAnsiTheme="majorHAnsi" w:cstheme="majorHAnsi"/>
          <w:lang w:val="sr-Cyrl-RS"/>
        </w:rPr>
        <w:t xml:space="preserve"> изградње обилазнице </w:t>
      </w:r>
      <w:r w:rsidR="00186916" w:rsidRPr="008D09B2">
        <w:rPr>
          <w:rFonts w:asciiTheme="majorHAnsi" w:hAnsiTheme="majorHAnsi" w:cstheme="majorHAnsi"/>
          <w:lang w:val="sr-Cyrl-RS"/>
        </w:rPr>
        <w:t xml:space="preserve">око Вршца. </w:t>
      </w:r>
      <w:r w:rsidR="00C92405" w:rsidRPr="008D09B2">
        <w:rPr>
          <w:rFonts w:asciiTheme="majorHAnsi" w:hAnsiTheme="majorHAnsi" w:cstheme="majorHAnsi"/>
          <w:lang w:val="sr-Cyrl-RS"/>
        </w:rPr>
        <w:t>То</w:t>
      </w:r>
      <w:r w:rsidR="00186916" w:rsidRPr="008D09B2">
        <w:rPr>
          <w:rFonts w:asciiTheme="majorHAnsi" w:hAnsiTheme="majorHAnsi" w:cstheme="majorHAnsi"/>
          <w:lang w:val="sr-Cyrl-RS"/>
        </w:rPr>
        <w:t xml:space="preserve"> би </w:t>
      </w:r>
      <w:r w:rsidR="00C92405" w:rsidRPr="008D09B2">
        <w:rPr>
          <w:rFonts w:asciiTheme="majorHAnsi" w:hAnsiTheme="majorHAnsi" w:cstheme="majorHAnsi"/>
          <w:lang w:val="sr-Cyrl-RS"/>
        </w:rPr>
        <w:t xml:space="preserve">допринело </w:t>
      </w:r>
      <w:r w:rsidR="00186916" w:rsidRPr="008D09B2">
        <w:rPr>
          <w:rFonts w:asciiTheme="majorHAnsi" w:hAnsiTheme="majorHAnsi" w:cstheme="majorHAnsi"/>
          <w:lang w:val="sr-Cyrl-RS"/>
        </w:rPr>
        <w:t>смањ</w:t>
      </w:r>
      <w:r w:rsidR="00C92405" w:rsidRPr="008D09B2">
        <w:rPr>
          <w:rFonts w:asciiTheme="majorHAnsi" w:hAnsiTheme="majorHAnsi" w:cstheme="majorHAnsi"/>
          <w:lang w:val="sr-Cyrl-RS"/>
        </w:rPr>
        <w:t>ењу</w:t>
      </w:r>
      <w:r w:rsidR="00186916" w:rsidRPr="008D09B2">
        <w:rPr>
          <w:rFonts w:asciiTheme="majorHAnsi" w:hAnsiTheme="majorHAnsi" w:cstheme="majorHAnsi"/>
          <w:lang w:val="sr-Cyrl-RS"/>
        </w:rPr>
        <w:t xml:space="preserve"> бук</w:t>
      </w:r>
      <w:r w:rsidR="00C92405" w:rsidRPr="008D09B2">
        <w:rPr>
          <w:rFonts w:asciiTheme="majorHAnsi" w:hAnsiTheme="majorHAnsi" w:cstheme="majorHAnsi"/>
          <w:lang w:val="sr-Cyrl-RS"/>
        </w:rPr>
        <w:t>е</w:t>
      </w:r>
      <w:r w:rsidR="00186916" w:rsidRPr="008D09B2">
        <w:rPr>
          <w:rFonts w:asciiTheme="majorHAnsi" w:hAnsiTheme="majorHAnsi" w:cstheme="majorHAnsi"/>
          <w:lang w:val="sr-Cyrl-RS"/>
        </w:rPr>
        <w:t xml:space="preserve"> и саобраћај</w:t>
      </w:r>
      <w:r w:rsidR="00C92405" w:rsidRPr="008D09B2">
        <w:rPr>
          <w:rFonts w:asciiTheme="majorHAnsi" w:hAnsiTheme="majorHAnsi" w:cstheme="majorHAnsi"/>
          <w:lang w:val="sr-Cyrl-RS"/>
        </w:rPr>
        <w:t>а</w:t>
      </w:r>
      <w:r w:rsidR="00186916" w:rsidRPr="008D09B2">
        <w:rPr>
          <w:rFonts w:asciiTheme="majorHAnsi" w:hAnsiTheme="majorHAnsi" w:cstheme="majorHAnsi"/>
          <w:lang w:val="sr-Cyrl-RS"/>
        </w:rPr>
        <w:t xml:space="preserve"> кроз град, а допринело би и </w:t>
      </w:r>
      <w:r w:rsidR="0040425C" w:rsidRPr="008D09B2">
        <w:rPr>
          <w:rFonts w:asciiTheme="majorHAnsi" w:hAnsiTheme="majorHAnsi" w:cstheme="majorHAnsi"/>
          <w:lang w:val="sr-Cyrl-RS"/>
        </w:rPr>
        <w:t>још бољем квалитету ваздуха у граду</w:t>
      </w:r>
      <w:r w:rsidR="00186916" w:rsidRPr="008D09B2">
        <w:rPr>
          <w:rFonts w:asciiTheme="majorHAnsi" w:hAnsiTheme="majorHAnsi" w:cstheme="majorHAnsi"/>
          <w:lang w:val="sr-Cyrl-RS"/>
        </w:rPr>
        <w:t>.</w:t>
      </w:r>
    </w:p>
    <w:p w14:paraId="64A71763" w14:textId="77777777" w:rsidR="00B177FA" w:rsidRDefault="00B177FA" w:rsidP="00B177FA">
      <w:pPr>
        <w:spacing w:after="0"/>
        <w:jc w:val="both"/>
        <w:rPr>
          <w:rFonts w:asciiTheme="majorHAnsi" w:hAnsiTheme="majorHAnsi" w:cstheme="majorHAnsi"/>
          <w:b/>
          <w:bCs/>
          <w:sz w:val="24"/>
          <w:szCs w:val="24"/>
          <w:lang w:val="sr-Cyrl-RS"/>
        </w:rPr>
      </w:pPr>
    </w:p>
    <w:p w14:paraId="33B87935" w14:textId="77777777" w:rsidR="00416D3A" w:rsidRPr="00AD7A7E" w:rsidRDefault="00416D3A" w:rsidP="00B177FA">
      <w:pPr>
        <w:spacing w:after="0"/>
        <w:jc w:val="both"/>
        <w:rPr>
          <w:rFonts w:asciiTheme="majorHAnsi" w:hAnsiTheme="majorHAnsi" w:cstheme="majorHAnsi"/>
          <w:b/>
          <w:bCs/>
          <w:sz w:val="24"/>
          <w:szCs w:val="24"/>
          <w:lang w:val="sr-Cyrl-RS"/>
        </w:rPr>
      </w:pPr>
    </w:p>
    <w:p w14:paraId="793919B6" w14:textId="608D268D"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Квалитет подземних и површинских вода града Вршца</w:t>
      </w:r>
    </w:p>
    <w:p w14:paraId="2E5AC928" w14:textId="2F91A221" w:rsidR="00923BC5" w:rsidRPr="00AD7A7E" w:rsidRDefault="00923BC5" w:rsidP="00B177FA">
      <w:pPr>
        <w:spacing w:after="0"/>
        <w:jc w:val="both"/>
        <w:rPr>
          <w:rFonts w:asciiTheme="majorHAnsi" w:hAnsiTheme="majorHAnsi" w:cstheme="majorHAnsi"/>
          <w:lang w:val="sr-Cyrl-RS"/>
        </w:rPr>
      </w:pPr>
    </w:p>
    <w:p w14:paraId="15777FBA" w14:textId="2884A4F6" w:rsidR="00190E90" w:rsidRPr="002D7194" w:rsidRDefault="00190E90" w:rsidP="00B177FA">
      <w:pPr>
        <w:spacing w:after="0"/>
        <w:jc w:val="both"/>
        <w:rPr>
          <w:rFonts w:asciiTheme="majorHAnsi" w:hAnsiTheme="majorHAnsi" w:cstheme="majorHAnsi"/>
          <w:lang w:val="sr-Cyrl-RS"/>
        </w:rPr>
      </w:pPr>
      <w:r w:rsidRPr="002D7194">
        <w:rPr>
          <w:rFonts w:asciiTheme="majorHAnsi" w:hAnsiTheme="majorHAnsi" w:cstheme="majorHAnsi"/>
          <w:lang w:val="sr-Cyrl-RS"/>
        </w:rPr>
        <w:t xml:space="preserve">Подручје </w:t>
      </w:r>
      <w:r w:rsidR="009744E6" w:rsidRPr="002D7194">
        <w:rPr>
          <w:rFonts w:asciiTheme="majorHAnsi" w:hAnsiTheme="majorHAnsi" w:cstheme="majorHAnsi"/>
          <w:lang w:val="sr-Cyrl-RS"/>
        </w:rPr>
        <w:t>града</w:t>
      </w:r>
      <w:r w:rsidRPr="002D7194">
        <w:rPr>
          <w:rFonts w:asciiTheme="majorHAnsi" w:hAnsiTheme="majorHAnsi" w:cstheme="majorHAnsi"/>
          <w:lang w:val="sr-Cyrl-RS"/>
        </w:rPr>
        <w:t xml:space="preserve"> Вршац испресецано је густом </w:t>
      </w:r>
      <w:r w:rsidR="0070422C" w:rsidRPr="002D7194">
        <w:rPr>
          <w:rFonts w:asciiTheme="majorHAnsi" w:hAnsiTheme="majorHAnsi" w:cstheme="majorHAnsi"/>
          <w:lang w:val="sr-Cyrl-RS"/>
        </w:rPr>
        <w:t xml:space="preserve">мрежом природних и вештачких водотокова. Природни водотокови су </w:t>
      </w:r>
      <w:r w:rsidR="0032094E" w:rsidRPr="002D7194">
        <w:rPr>
          <w:rFonts w:asciiTheme="majorHAnsi" w:hAnsiTheme="majorHAnsi" w:cstheme="majorHAnsi"/>
          <w:lang w:val="sr-Cyrl-RS"/>
        </w:rPr>
        <w:t xml:space="preserve">представљени </w:t>
      </w:r>
      <w:r w:rsidR="0070422C" w:rsidRPr="002D7194">
        <w:rPr>
          <w:rFonts w:asciiTheme="majorHAnsi" w:hAnsiTheme="majorHAnsi" w:cstheme="majorHAnsi"/>
          <w:lang w:val="sr-Cyrl-RS"/>
        </w:rPr>
        <w:t>рек</w:t>
      </w:r>
      <w:r w:rsidR="0032094E" w:rsidRPr="002D7194">
        <w:rPr>
          <w:rFonts w:asciiTheme="majorHAnsi" w:hAnsiTheme="majorHAnsi" w:cstheme="majorHAnsi"/>
          <w:lang w:val="sr-Cyrl-RS"/>
        </w:rPr>
        <w:t>ама</w:t>
      </w:r>
      <w:r w:rsidR="0070422C" w:rsidRPr="002D7194">
        <w:rPr>
          <w:rFonts w:asciiTheme="majorHAnsi" w:hAnsiTheme="majorHAnsi" w:cstheme="majorHAnsi"/>
          <w:lang w:val="sr-Cyrl-RS"/>
        </w:rPr>
        <w:t>, потоци</w:t>
      </w:r>
      <w:r w:rsidR="0032094E" w:rsidRPr="002D7194">
        <w:rPr>
          <w:rFonts w:asciiTheme="majorHAnsi" w:hAnsiTheme="majorHAnsi" w:cstheme="majorHAnsi"/>
          <w:lang w:val="sr-Cyrl-RS"/>
        </w:rPr>
        <w:t xml:space="preserve">ма и суводолинама, а вештачки </w:t>
      </w:r>
      <w:r w:rsidR="003F0392" w:rsidRPr="002D7194">
        <w:rPr>
          <w:rFonts w:asciiTheme="majorHAnsi" w:hAnsiTheme="majorHAnsi" w:cstheme="majorHAnsi"/>
          <w:lang w:val="sr-Cyrl-RS"/>
        </w:rPr>
        <w:t>мелиоративним каналима који у већини случајева имају функцију одводњавања</w:t>
      </w:r>
      <w:r w:rsidR="00770F0C" w:rsidRPr="002D7194">
        <w:rPr>
          <w:rFonts w:asciiTheme="majorHAnsi" w:hAnsiTheme="majorHAnsi" w:cstheme="majorHAnsi"/>
          <w:lang w:val="sr-Cyrl-RS"/>
        </w:rPr>
        <w:t xml:space="preserve">. Мањи број вештачких водотокова има двонаменску функцију </w:t>
      </w:r>
      <w:r w:rsidR="00017A67" w:rsidRPr="002D7194">
        <w:rPr>
          <w:rFonts w:asciiTheme="majorHAnsi" w:hAnsiTheme="majorHAnsi" w:cstheme="majorHAnsi"/>
          <w:lang w:val="sr-Cyrl-RS"/>
        </w:rPr>
        <w:t>–</w:t>
      </w:r>
      <w:r w:rsidR="00770F0C" w:rsidRPr="002D7194">
        <w:rPr>
          <w:rFonts w:asciiTheme="majorHAnsi" w:hAnsiTheme="majorHAnsi" w:cstheme="majorHAnsi"/>
          <w:lang w:val="sr-Cyrl-RS"/>
        </w:rPr>
        <w:t xml:space="preserve"> </w:t>
      </w:r>
      <w:r w:rsidR="00017A67" w:rsidRPr="002D7194">
        <w:rPr>
          <w:rFonts w:asciiTheme="majorHAnsi" w:hAnsiTheme="majorHAnsi" w:cstheme="majorHAnsi"/>
          <w:lang w:val="sr-Cyrl-RS"/>
        </w:rPr>
        <w:t>одводњавање и наводњавање. Изградњом и довршетком</w:t>
      </w:r>
      <w:r w:rsidR="008846D0" w:rsidRPr="002D7194">
        <w:rPr>
          <w:rFonts w:asciiTheme="majorHAnsi" w:hAnsiTheme="majorHAnsi" w:cstheme="majorHAnsi"/>
          <w:lang w:val="sr-Cyrl-RS"/>
        </w:rPr>
        <w:t xml:space="preserve"> канала Дунав-Тиса-Дунав све воде </w:t>
      </w:r>
      <w:r w:rsidR="00A93EEB" w:rsidRPr="002D7194">
        <w:rPr>
          <w:rFonts w:asciiTheme="majorHAnsi" w:hAnsiTheme="majorHAnsi" w:cstheme="majorHAnsi"/>
          <w:lang w:val="sr-Cyrl-RS"/>
        </w:rPr>
        <w:t xml:space="preserve">се са овог </w:t>
      </w:r>
      <w:r w:rsidR="00F60E52" w:rsidRPr="002D7194">
        <w:rPr>
          <w:rFonts w:asciiTheme="majorHAnsi" w:hAnsiTheme="majorHAnsi" w:cstheme="majorHAnsi"/>
          <w:lang w:val="sr-Cyrl-RS"/>
        </w:rPr>
        <w:t>мелиоративног подручја усмеравају уместо у Тамиш, преко истог у Дунав код Банатске Паланке.</w:t>
      </w:r>
      <w:r w:rsidR="0032094E" w:rsidRPr="002D7194">
        <w:rPr>
          <w:rFonts w:asciiTheme="majorHAnsi" w:hAnsiTheme="majorHAnsi" w:cstheme="majorHAnsi"/>
          <w:lang w:val="sr-Cyrl-RS"/>
        </w:rPr>
        <w:t xml:space="preserve"> </w:t>
      </w:r>
    </w:p>
    <w:p w14:paraId="165140E1" w14:textId="77777777" w:rsidR="00D526E0" w:rsidRPr="002D7194" w:rsidRDefault="00D526E0" w:rsidP="00B177FA">
      <w:pPr>
        <w:spacing w:after="0"/>
        <w:jc w:val="both"/>
        <w:rPr>
          <w:rFonts w:asciiTheme="majorHAnsi" w:hAnsiTheme="majorHAnsi" w:cstheme="majorHAnsi"/>
          <w:lang w:val="sr-Cyrl-RS"/>
        </w:rPr>
      </w:pPr>
    </w:p>
    <w:p w14:paraId="52260800" w14:textId="38373D6F" w:rsidR="005E38D1" w:rsidRPr="002D7194" w:rsidRDefault="005E38D1" w:rsidP="00B177FA">
      <w:pPr>
        <w:spacing w:after="0"/>
        <w:jc w:val="both"/>
        <w:rPr>
          <w:rFonts w:asciiTheme="majorHAnsi" w:hAnsiTheme="majorHAnsi" w:cstheme="majorHAnsi"/>
          <w:lang w:val="sr-Cyrl-RS"/>
        </w:rPr>
      </w:pPr>
      <w:r w:rsidRPr="002D7194">
        <w:rPr>
          <w:rFonts w:asciiTheme="majorHAnsi" w:hAnsiTheme="majorHAnsi" w:cstheme="majorHAnsi"/>
          <w:lang w:val="sr-Cyrl-RS"/>
        </w:rPr>
        <w:t>Према подацима Агенције за заштиту животне средине о Статусу површинских вода Србије за период 2017-2019 канал Дунав-Тиса-Дунав нема повољан хемијски статус.</w:t>
      </w:r>
    </w:p>
    <w:p w14:paraId="66615DC7" w14:textId="77777777" w:rsidR="005E38D1" w:rsidRPr="002D7194" w:rsidRDefault="005E38D1" w:rsidP="00B177FA">
      <w:pPr>
        <w:spacing w:after="0"/>
        <w:jc w:val="both"/>
        <w:rPr>
          <w:rFonts w:asciiTheme="majorHAnsi" w:hAnsiTheme="majorHAnsi" w:cstheme="majorHAnsi"/>
          <w:lang w:val="sr-Cyrl-RS"/>
        </w:rPr>
      </w:pPr>
    </w:p>
    <w:p w14:paraId="63B4FE42" w14:textId="60191D6B" w:rsidR="00F60E52" w:rsidRPr="002D7194" w:rsidRDefault="00F60E52" w:rsidP="00B177FA">
      <w:pPr>
        <w:spacing w:after="0"/>
        <w:jc w:val="both"/>
        <w:rPr>
          <w:rFonts w:asciiTheme="majorHAnsi" w:hAnsiTheme="majorHAnsi" w:cstheme="majorHAnsi"/>
          <w:lang w:val="sr-Latn-RS"/>
        </w:rPr>
      </w:pPr>
      <w:r w:rsidRPr="002D7194">
        <w:rPr>
          <w:rFonts w:asciiTheme="majorHAnsi" w:hAnsiTheme="majorHAnsi" w:cstheme="majorHAnsi"/>
          <w:lang w:val="sr-Cyrl-RS"/>
        </w:rPr>
        <w:t xml:space="preserve">Правци отицања </w:t>
      </w:r>
      <w:r w:rsidR="0053408C" w:rsidRPr="002D7194">
        <w:rPr>
          <w:rFonts w:asciiTheme="majorHAnsi" w:hAnsiTheme="majorHAnsi" w:cstheme="majorHAnsi"/>
          <w:lang w:val="sr-Cyrl-RS"/>
        </w:rPr>
        <w:t xml:space="preserve">потока одређени су пружањем Вршачких планина и нагибом терена у планинској подгорини. На северној страни се налазе сливови </w:t>
      </w:r>
      <w:r w:rsidR="008B27BA" w:rsidRPr="002D7194">
        <w:rPr>
          <w:rFonts w:asciiTheme="majorHAnsi" w:hAnsiTheme="majorHAnsi" w:cstheme="majorHAnsi"/>
          <w:lang w:val="sr-Cyrl-RS"/>
        </w:rPr>
        <w:t xml:space="preserve">трију потока: Марковачки, Малосредиштански и Шемица поток. Њихова укупна дужина износи </w:t>
      </w:r>
      <w:r w:rsidR="000C4F5E" w:rsidRPr="002D7194">
        <w:rPr>
          <w:rFonts w:asciiTheme="majorHAnsi" w:hAnsiTheme="majorHAnsi" w:cstheme="majorHAnsi"/>
          <w:lang w:val="sr-Cyrl-RS"/>
        </w:rPr>
        <w:t xml:space="preserve">38,8 </w:t>
      </w:r>
      <w:r w:rsidR="000C4F5E" w:rsidRPr="002D7194">
        <w:rPr>
          <w:rFonts w:asciiTheme="majorHAnsi" w:hAnsiTheme="majorHAnsi" w:cstheme="majorHAnsi"/>
          <w:lang w:val="sr-Latn-RS"/>
        </w:rPr>
        <w:t>km.</w:t>
      </w:r>
    </w:p>
    <w:p w14:paraId="4F9534C0" w14:textId="2B9E3142" w:rsidR="00190E90" w:rsidRPr="002D7194" w:rsidRDefault="00F0245D" w:rsidP="00B177FA">
      <w:pPr>
        <w:spacing w:after="0"/>
        <w:jc w:val="both"/>
        <w:rPr>
          <w:rFonts w:asciiTheme="majorHAnsi" w:hAnsiTheme="majorHAnsi" w:cstheme="majorHAnsi"/>
          <w:lang w:val="sr-Cyrl-RS"/>
        </w:rPr>
      </w:pPr>
      <w:r w:rsidRPr="002D7194">
        <w:rPr>
          <w:rFonts w:asciiTheme="majorHAnsi" w:hAnsiTheme="majorHAnsi" w:cstheme="majorHAnsi"/>
          <w:lang w:val="sr-Cyrl-RS"/>
        </w:rPr>
        <w:t>Поред сталних потока, са Вршачких планина отичу још периодски и повремени потоци. Кроз корита периодичних потока вода отиче само током влажних сезона.</w:t>
      </w:r>
    </w:p>
    <w:p w14:paraId="6AB047AA" w14:textId="77777777" w:rsidR="00F0245D" w:rsidRPr="002D7194" w:rsidRDefault="00F0245D" w:rsidP="00B177FA">
      <w:pPr>
        <w:spacing w:after="0"/>
        <w:jc w:val="both"/>
        <w:rPr>
          <w:rFonts w:asciiTheme="majorHAnsi" w:hAnsiTheme="majorHAnsi" w:cstheme="majorHAnsi"/>
          <w:lang w:val="sr-Cyrl-RS"/>
        </w:rPr>
      </w:pPr>
    </w:p>
    <w:p w14:paraId="346701A8" w14:textId="77777777" w:rsidR="00515A5F" w:rsidRPr="002D7194" w:rsidRDefault="00515A5F" w:rsidP="00B177FA">
      <w:pPr>
        <w:spacing w:after="0"/>
        <w:jc w:val="both"/>
        <w:rPr>
          <w:rFonts w:asciiTheme="majorHAnsi" w:hAnsiTheme="majorHAnsi" w:cstheme="majorHAnsi"/>
          <w:lang w:val="sr-Cyrl-RS"/>
        </w:rPr>
      </w:pPr>
    </w:p>
    <w:p w14:paraId="6F066EEE" w14:textId="54C08472" w:rsidR="00B177FA" w:rsidRDefault="009F4CBC" w:rsidP="00B177FA">
      <w:pPr>
        <w:spacing w:after="0"/>
        <w:jc w:val="both"/>
        <w:rPr>
          <w:rFonts w:asciiTheme="majorHAnsi" w:hAnsiTheme="majorHAnsi" w:cstheme="majorHAnsi"/>
          <w:lang w:val="sr-Cyrl-RS"/>
        </w:rPr>
      </w:pPr>
      <w:r w:rsidRPr="002D7194">
        <w:rPr>
          <w:rFonts w:asciiTheme="majorHAnsi" w:hAnsiTheme="majorHAnsi" w:cstheme="majorHAnsi"/>
          <w:lang w:val="sr-Cyrl-RS"/>
        </w:rPr>
        <w:t xml:space="preserve">За </w:t>
      </w:r>
      <w:r w:rsidR="00D3752C" w:rsidRPr="002D7194">
        <w:rPr>
          <w:rFonts w:asciiTheme="majorHAnsi" w:hAnsiTheme="majorHAnsi" w:cstheme="majorHAnsi"/>
          <w:lang w:val="sr-Cyrl-RS"/>
        </w:rPr>
        <w:t xml:space="preserve">потребе </w:t>
      </w:r>
      <w:r w:rsidR="00B177FA" w:rsidRPr="002D7194">
        <w:rPr>
          <w:rFonts w:asciiTheme="majorHAnsi" w:hAnsiTheme="majorHAnsi" w:cstheme="majorHAnsi"/>
          <w:lang w:val="sr-Cyrl-RS"/>
        </w:rPr>
        <w:t>водоснабдевањ</w:t>
      </w:r>
      <w:r w:rsidR="00D3752C" w:rsidRPr="002D7194">
        <w:rPr>
          <w:rFonts w:asciiTheme="majorHAnsi" w:hAnsiTheme="majorHAnsi" w:cstheme="majorHAnsi"/>
          <w:lang w:val="sr-Cyrl-RS"/>
        </w:rPr>
        <w:t>а</w:t>
      </w:r>
      <w:r w:rsidR="009D00FC" w:rsidRPr="002D7194">
        <w:rPr>
          <w:rFonts w:asciiTheme="majorHAnsi" w:hAnsiTheme="majorHAnsi" w:cstheme="majorHAnsi"/>
          <w:lang w:val="sr-Cyrl-RS"/>
        </w:rPr>
        <w:t>,</w:t>
      </w:r>
      <w:r w:rsidR="00B177FA" w:rsidRPr="002D7194">
        <w:rPr>
          <w:rFonts w:asciiTheme="majorHAnsi" w:hAnsiTheme="majorHAnsi" w:cstheme="majorHAnsi"/>
          <w:lang w:val="sr-Cyrl-RS"/>
        </w:rPr>
        <w:t xml:space="preserve"> град Вршац користи извориште подземних вода „Павлиш“, у насељу Павлиш.</w:t>
      </w:r>
      <w:r w:rsidR="00B177FA" w:rsidRPr="00437018">
        <w:rPr>
          <w:rFonts w:asciiTheme="majorHAnsi" w:hAnsiTheme="majorHAnsi" w:cstheme="majorHAnsi"/>
          <w:lang w:val="sr-Cyrl-RS"/>
        </w:rPr>
        <w:t xml:space="preserve"> </w:t>
      </w:r>
      <w:r w:rsidR="00E8692F" w:rsidRPr="00437018">
        <w:rPr>
          <w:rFonts w:asciiTheme="majorHAnsi" w:hAnsiTheme="majorHAnsi" w:cstheme="majorHAnsi"/>
          <w:lang w:val="sr-Cyrl-RS"/>
        </w:rPr>
        <w:t>Квалитетна вода за пиће обезбеђена је изградњом фабрике воде у насељеном месту Павлиш</w:t>
      </w:r>
      <w:r w:rsidR="00E8692F" w:rsidRPr="002D7194">
        <w:rPr>
          <w:rFonts w:asciiTheme="majorHAnsi" w:hAnsiTheme="majorHAnsi" w:cstheme="majorHAnsi"/>
          <w:lang w:val="sr-Cyrl-RS"/>
        </w:rPr>
        <w:t xml:space="preserve">. </w:t>
      </w:r>
      <w:r w:rsidR="00B177FA" w:rsidRPr="002D7194">
        <w:rPr>
          <w:rFonts w:asciiTheme="majorHAnsi" w:hAnsiTheme="majorHAnsi" w:cstheme="majorHAnsi"/>
          <w:lang w:val="sr-Cyrl-RS"/>
        </w:rPr>
        <w:t>Са изворишта „Павлиш“ се врши водоснабдевање свих категорија становништва (домаћинства, привреда, јавне установе), а поједине фирме имају своје изворе водоснабдевања, као додатни вид водоснабдевања, углавном за потребе техничке воде и заливних система, као Хемофарм, Swisslion, итд.</w:t>
      </w:r>
    </w:p>
    <w:p w14:paraId="014D4684" w14:textId="032EA608" w:rsidR="00874A77" w:rsidRPr="002D7194" w:rsidRDefault="00C1758C" w:rsidP="00B177FA">
      <w:pPr>
        <w:spacing w:after="0"/>
        <w:jc w:val="both"/>
        <w:rPr>
          <w:rFonts w:asciiTheme="majorHAnsi" w:hAnsiTheme="majorHAnsi" w:cstheme="majorHAnsi"/>
          <w:lang w:val="sr-Cyrl-RS"/>
        </w:rPr>
      </w:pPr>
      <w:r w:rsidRPr="008D09B2">
        <w:rPr>
          <w:rFonts w:asciiTheme="majorHAnsi" w:hAnsiTheme="majorHAnsi" w:cstheme="majorHAnsi"/>
          <w:lang w:val="sr-Cyrl-RS"/>
        </w:rPr>
        <w:t>Током 2021. године захваљујући модернизацији пречистача отпадних вода</w:t>
      </w:r>
      <w:r w:rsidR="00DA1BD6" w:rsidRPr="008D09B2">
        <w:rPr>
          <w:rFonts w:asciiTheme="majorHAnsi" w:hAnsiTheme="majorHAnsi" w:cstheme="majorHAnsi"/>
          <w:lang w:val="sr-Cyrl-RS"/>
        </w:rPr>
        <w:t>, град Вршац је постао један од најбољих еколошких примера</w:t>
      </w:r>
      <w:r w:rsidR="00045064" w:rsidRPr="008D09B2">
        <w:rPr>
          <w:rFonts w:asciiTheme="majorHAnsi" w:hAnsiTheme="majorHAnsi" w:cstheme="majorHAnsi"/>
          <w:lang w:val="sr-Cyrl-RS"/>
        </w:rPr>
        <w:t xml:space="preserve"> у Србији</w:t>
      </w:r>
      <w:r w:rsidR="00DA1BD6" w:rsidRPr="008D09B2">
        <w:rPr>
          <w:rFonts w:asciiTheme="majorHAnsi" w:hAnsiTheme="majorHAnsi" w:cstheme="majorHAnsi"/>
          <w:lang w:val="sr-Cyrl-RS"/>
        </w:rPr>
        <w:t xml:space="preserve">. Њом је урађен </w:t>
      </w:r>
      <w:r w:rsidR="00045064" w:rsidRPr="008D09B2">
        <w:rPr>
          <w:rFonts w:asciiTheme="majorHAnsi" w:hAnsiTheme="majorHAnsi" w:cstheme="majorHAnsi"/>
          <w:lang w:val="sr-Cyrl-RS"/>
        </w:rPr>
        <w:t>терцијарни ниво пречишћавања отпадних вода</w:t>
      </w:r>
      <w:r w:rsidR="00D65B32" w:rsidRPr="008D09B2">
        <w:rPr>
          <w:rFonts w:asciiTheme="majorHAnsi" w:hAnsiTheme="majorHAnsi" w:cstheme="majorHAnsi"/>
          <w:lang w:val="sr-Cyrl-RS"/>
        </w:rPr>
        <w:t xml:space="preserve">, односно процес денитрификације и дефосфоризације. </w:t>
      </w:r>
      <w:r w:rsidR="00D414C9" w:rsidRPr="008D09B2">
        <w:rPr>
          <w:rFonts w:asciiTheme="majorHAnsi" w:hAnsiTheme="majorHAnsi" w:cstheme="majorHAnsi"/>
          <w:lang w:val="sr-Cyrl-RS"/>
        </w:rPr>
        <w:t xml:space="preserve">На тај начин се добија висок квалитет воде, што је веома важно </w:t>
      </w:r>
      <w:r w:rsidR="00C04071" w:rsidRPr="008D09B2">
        <w:rPr>
          <w:rFonts w:asciiTheme="majorHAnsi" w:hAnsiTheme="majorHAnsi" w:cstheme="majorHAnsi"/>
          <w:lang w:val="sr-Cyrl-RS"/>
        </w:rPr>
        <w:t>јер се иста одводи мрежом ритских канала до крајњег реципијента, а то је канал ДТД.</w:t>
      </w:r>
      <w:r w:rsidR="00D414C9" w:rsidRPr="008D09B2">
        <w:rPr>
          <w:rFonts w:asciiTheme="majorHAnsi" w:hAnsiTheme="majorHAnsi" w:cstheme="majorHAnsi"/>
          <w:lang w:val="sr-Cyrl-RS"/>
        </w:rPr>
        <w:t xml:space="preserve"> </w:t>
      </w:r>
      <w:r w:rsidR="00D65B32" w:rsidRPr="008D09B2">
        <w:rPr>
          <w:rFonts w:asciiTheme="majorHAnsi" w:hAnsiTheme="majorHAnsi" w:cstheme="majorHAnsi"/>
          <w:lang w:val="sr-Cyrl-RS"/>
        </w:rPr>
        <w:t xml:space="preserve">Пречистач је тиме </w:t>
      </w:r>
      <w:r w:rsidR="00343086" w:rsidRPr="008D09B2">
        <w:rPr>
          <w:rFonts w:asciiTheme="majorHAnsi" w:hAnsiTheme="majorHAnsi" w:cstheme="majorHAnsi"/>
          <w:lang w:val="sr-Cyrl-RS"/>
        </w:rPr>
        <w:t>испунио све еколошке захтеве закона у Републици Србији и закона Европске Уније.</w:t>
      </w:r>
      <w:r w:rsidR="00D414C9">
        <w:rPr>
          <w:rFonts w:asciiTheme="majorHAnsi" w:hAnsiTheme="majorHAnsi" w:cstheme="majorHAnsi"/>
          <w:lang w:val="sr-Cyrl-RS"/>
        </w:rPr>
        <w:t xml:space="preserve"> </w:t>
      </w:r>
      <w:r w:rsidR="00D65B32">
        <w:rPr>
          <w:rFonts w:asciiTheme="majorHAnsi" w:hAnsiTheme="majorHAnsi" w:cstheme="majorHAnsi"/>
          <w:lang w:val="sr-Cyrl-RS"/>
        </w:rPr>
        <w:t xml:space="preserve"> </w:t>
      </w:r>
      <w:r>
        <w:rPr>
          <w:rFonts w:asciiTheme="majorHAnsi" w:hAnsiTheme="majorHAnsi" w:cstheme="majorHAnsi"/>
          <w:lang w:val="sr-Cyrl-RS"/>
        </w:rPr>
        <w:t xml:space="preserve"> </w:t>
      </w:r>
    </w:p>
    <w:p w14:paraId="64DA99D8" w14:textId="2A52ABBD" w:rsidR="00B177FA" w:rsidRPr="006258C8" w:rsidRDefault="002424B3" w:rsidP="00B177FA">
      <w:pPr>
        <w:spacing w:after="0"/>
        <w:jc w:val="both"/>
        <w:rPr>
          <w:rFonts w:asciiTheme="majorHAnsi" w:hAnsiTheme="majorHAnsi" w:cstheme="majorHAnsi"/>
          <w:lang w:val="sr-Cyrl-RS"/>
        </w:rPr>
      </w:pPr>
      <w:r w:rsidRPr="006258C8">
        <w:rPr>
          <w:rFonts w:asciiTheme="majorHAnsi" w:hAnsiTheme="majorHAnsi" w:cstheme="majorHAnsi"/>
          <w:lang w:val="sr-Cyrl-RS"/>
        </w:rPr>
        <w:t xml:space="preserve">У Вршцу се </w:t>
      </w:r>
      <w:r w:rsidR="00612AE5" w:rsidRPr="006258C8">
        <w:rPr>
          <w:rFonts w:asciiTheme="majorHAnsi" w:hAnsiTheme="majorHAnsi" w:cstheme="majorHAnsi"/>
          <w:lang w:val="sr-Cyrl-RS"/>
        </w:rPr>
        <w:t xml:space="preserve">врши </w:t>
      </w:r>
      <w:r w:rsidRPr="006258C8">
        <w:rPr>
          <w:rFonts w:asciiTheme="majorHAnsi" w:hAnsiTheme="majorHAnsi" w:cstheme="majorHAnsi"/>
          <w:lang w:val="sr-Cyrl-RS"/>
        </w:rPr>
        <w:t xml:space="preserve">пошумљавање </w:t>
      </w:r>
      <w:r w:rsidR="0070313F" w:rsidRPr="006258C8">
        <w:rPr>
          <w:rFonts w:asciiTheme="majorHAnsi" w:hAnsiTheme="majorHAnsi" w:cstheme="majorHAnsi"/>
          <w:lang w:val="sr-Cyrl-RS"/>
        </w:rPr>
        <w:t xml:space="preserve">површине између градског пречистача отпадних вода и насеља Мали </w:t>
      </w:r>
      <w:r w:rsidR="00C6133B" w:rsidRPr="006258C8">
        <w:rPr>
          <w:rFonts w:asciiTheme="majorHAnsi" w:hAnsiTheme="majorHAnsi" w:cstheme="majorHAnsi"/>
          <w:lang w:val="sr-Cyrl-RS"/>
        </w:rPr>
        <w:t>р</w:t>
      </w:r>
      <w:r w:rsidR="0070313F" w:rsidRPr="006258C8">
        <w:rPr>
          <w:rFonts w:asciiTheme="majorHAnsi" w:hAnsiTheme="majorHAnsi" w:cstheme="majorHAnsi"/>
          <w:lang w:val="sr-Cyrl-RS"/>
        </w:rPr>
        <w:t>ит.</w:t>
      </w:r>
    </w:p>
    <w:p w14:paraId="314CD733" w14:textId="77777777" w:rsidR="00B177FA" w:rsidRPr="00AD7A7E" w:rsidRDefault="00B177FA" w:rsidP="00B177FA">
      <w:pPr>
        <w:spacing w:after="0"/>
        <w:jc w:val="both"/>
        <w:rPr>
          <w:rFonts w:asciiTheme="majorHAnsi" w:hAnsiTheme="majorHAnsi" w:cstheme="majorHAnsi"/>
          <w:b/>
          <w:bCs/>
          <w:sz w:val="28"/>
          <w:szCs w:val="28"/>
          <w:lang w:val="sr-Cyrl-RS"/>
        </w:rPr>
      </w:pPr>
    </w:p>
    <w:p w14:paraId="6BE8904C" w14:textId="0A40A531"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Природна заштићена подручја</w:t>
      </w:r>
    </w:p>
    <w:p w14:paraId="6E9C8B98" w14:textId="77777777" w:rsidR="00124C15" w:rsidRPr="00AD7A7E" w:rsidRDefault="00124C15" w:rsidP="00D6373B">
      <w:pPr>
        <w:spacing w:after="0"/>
        <w:jc w:val="both"/>
        <w:rPr>
          <w:rFonts w:asciiTheme="majorHAnsi" w:hAnsiTheme="majorHAnsi" w:cstheme="majorHAnsi"/>
          <w:lang w:val="sr-Cyrl-RS"/>
        </w:rPr>
      </w:pPr>
    </w:p>
    <w:p w14:paraId="22788115" w14:textId="77777777" w:rsidR="00D97B7D" w:rsidRPr="00AD7A7E" w:rsidRDefault="00D97B7D" w:rsidP="00D6373B">
      <w:pPr>
        <w:spacing w:after="0"/>
        <w:jc w:val="both"/>
        <w:rPr>
          <w:rFonts w:asciiTheme="majorHAnsi" w:hAnsiTheme="majorHAnsi" w:cstheme="majorHAnsi"/>
          <w:lang w:val="sr-Cyrl-RS"/>
        </w:rPr>
      </w:pPr>
    </w:p>
    <w:p w14:paraId="6A74D647" w14:textId="77777777" w:rsidR="00934CC9" w:rsidRPr="00AD7A7E" w:rsidRDefault="00D97B7D" w:rsidP="00D97B7D">
      <w:pPr>
        <w:spacing w:after="0"/>
        <w:jc w:val="both"/>
        <w:rPr>
          <w:rFonts w:asciiTheme="majorHAnsi" w:hAnsiTheme="majorHAnsi" w:cstheme="majorHAnsi"/>
          <w:sz w:val="24"/>
          <w:szCs w:val="24"/>
          <w:lang w:val="sr-Cyrl-RS"/>
        </w:rPr>
      </w:pPr>
      <w:r w:rsidRPr="00AD7A7E">
        <w:rPr>
          <w:rFonts w:asciiTheme="majorHAnsi" w:hAnsiTheme="majorHAnsi" w:cstheme="majorHAnsi"/>
          <w:sz w:val="24"/>
          <w:szCs w:val="24"/>
          <w:lang w:val="sr-Cyrl-RS"/>
        </w:rPr>
        <w:t>Територија града Вршац се у рељефном, педолошком, геолошком, хидрогеолошком и геоморфолошком погледу разликује од свих других градова на територији Војводине. Постоји шест различитих, али повезаних целина, које чине јединствен простор, на коме је развијен биљни и животињски свет</w:t>
      </w:r>
      <w:r w:rsidR="00827CC9" w:rsidRPr="00AD7A7E">
        <w:rPr>
          <w:rFonts w:asciiTheme="majorHAnsi" w:hAnsiTheme="majorHAnsi" w:cstheme="majorHAnsi"/>
          <w:sz w:val="24"/>
          <w:szCs w:val="24"/>
          <w:lang w:val="sr-Cyrl-RS"/>
        </w:rPr>
        <w:t xml:space="preserve">, а то су: депресије, </w:t>
      </w:r>
      <w:r w:rsidR="00211EF7" w:rsidRPr="00AD7A7E">
        <w:rPr>
          <w:rFonts w:asciiTheme="majorHAnsi" w:hAnsiTheme="majorHAnsi" w:cstheme="majorHAnsi"/>
          <w:sz w:val="24"/>
          <w:szCs w:val="24"/>
          <w:lang w:val="sr-Cyrl-RS"/>
        </w:rPr>
        <w:t>алувијална раван реке Караш, лесне терасе, лесне заравни, Делиблатска пешчара</w:t>
      </w:r>
      <w:r w:rsidR="00934CC9" w:rsidRPr="00AD7A7E">
        <w:rPr>
          <w:rFonts w:asciiTheme="majorHAnsi" w:hAnsiTheme="majorHAnsi" w:cstheme="majorHAnsi"/>
          <w:sz w:val="24"/>
          <w:szCs w:val="24"/>
          <w:lang w:val="sr-Cyrl-RS"/>
        </w:rPr>
        <w:t xml:space="preserve"> и Вршачке планине</w:t>
      </w:r>
      <w:r w:rsidRPr="00AD7A7E">
        <w:rPr>
          <w:rFonts w:asciiTheme="majorHAnsi" w:hAnsiTheme="majorHAnsi" w:cstheme="majorHAnsi"/>
          <w:sz w:val="24"/>
          <w:szCs w:val="24"/>
          <w:lang w:val="sr-Cyrl-RS"/>
        </w:rPr>
        <w:t xml:space="preserve">. </w:t>
      </w:r>
    </w:p>
    <w:p w14:paraId="3B9098CF" w14:textId="2814A7B6" w:rsidR="00D97B7D" w:rsidRPr="00AD7A7E" w:rsidRDefault="00D97B7D" w:rsidP="00D97B7D">
      <w:pPr>
        <w:spacing w:after="0"/>
        <w:jc w:val="both"/>
        <w:rPr>
          <w:rFonts w:asciiTheme="majorHAnsi" w:hAnsiTheme="majorHAnsi" w:cstheme="majorHAnsi"/>
          <w:sz w:val="24"/>
          <w:szCs w:val="24"/>
          <w:lang w:val="sr-Cyrl-RS"/>
        </w:rPr>
      </w:pPr>
      <w:r w:rsidRPr="00AD7A7E">
        <w:rPr>
          <w:rFonts w:asciiTheme="majorHAnsi" w:hAnsiTheme="majorHAnsi" w:cstheme="majorHAnsi"/>
          <w:sz w:val="24"/>
          <w:szCs w:val="24"/>
          <w:lang w:val="sr-Cyrl-RS"/>
        </w:rPr>
        <w:lastRenderedPageBreak/>
        <w:t xml:space="preserve">На територији града Вршац се налази укупно </w:t>
      </w:r>
      <w:r w:rsidR="00847CF6" w:rsidRPr="00AD7A7E">
        <w:rPr>
          <w:rFonts w:asciiTheme="majorHAnsi" w:hAnsiTheme="majorHAnsi" w:cstheme="majorHAnsi"/>
          <w:sz w:val="24"/>
          <w:szCs w:val="24"/>
          <w:lang w:val="sr-Cyrl-RS"/>
        </w:rPr>
        <w:t xml:space="preserve">око </w:t>
      </w:r>
      <w:r w:rsidRPr="00AD7A7E">
        <w:rPr>
          <w:rFonts w:asciiTheme="majorHAnsi" w:hAnsiTheme="majorHAnsi" w:cstheme="majorHAnsi"/>
          <w:sz w:val="24"/>
          <w:szCs w:val="24"/>
          <w:lang w:val="sr-Cyrl-RS"/>
        </w:rPr>
        <w:t xml:space="preserve">5.430,9798 </w:t>
      </w:r>
      <w:r w:rsidR="00847CF6" w:rsidRPr="00AD7A7E">
        <w:rPr>
          <w:rFonts w:asciiTheme="majorHAnsi" w:hAnsiTheme="majorHAnsi" w:cstheme="majorHAnsi"/>
          <w:sz w:val="24"/>
          <w:szCs w:val="24"/>
          <w:lang w:val="sr-Latn-RS"/>
        </w:rPr>
        <w:t>ha</w:t>
      </w:r>
      <w:r w:rsidR="00530400" w:rsidRPr="00AD7A7E">
        <w:rPr>
          <w:rStyle w:val="FootnoteReference"/>
          <w:rFonts w:asciiTheme="majorHAnsi" w:hAnsiTheme="majorHAnsi" w:cstheme="majorHAnsi"/>
          <w:sz w:val="24"/>
          <w:szCs w:val="24"/>
          <w:lang w:val="sr-Latn-RS"/>
        </w:rPr>
        <w:footnoteReference w:id="18"/>
      </w:r>
      <w:r w:rsidRPr="00AD7A7E">
        <w:rPr>
          <w:rFonts w:asciiTheme="majorHAnsi" w:hAnsiTheme="majorHAnsi" w:cstheme="majorHAnsi"/>
          <w:sz w:val="24"/>
          <w:szCs w:val="24"/>
          <w:lang w:val="sr-Cyrl-RS"/>
        </w:rPr>
        <w:t xml:space="preserve"> (не рачунајући Делиблатску пешчару) површине под неким видом заштите, што само по себи говори о богатству биодиверизета. По својим карактеристикама посебну пажњу привлаче Вршачке планине мада ништа мање није интересантна флора и фауна других целина. Од укупно 4.408 </w:t>
      </w:r>
      <w:r w:rsidR="00847CF6" w:rsidRPr="00AD7A7E">
        <w:rPr>
          <w:rFonts w:asciiTheme="majorHAnsi" w:hAnsiTheme="majorHAnsi" w:cstheme="majorHAnsi"/>
          <w:sz w:val="24"/>
          <w:szCs w:val="24"/>
          <w:lang w:val="sr-Latn-RS"/>
        </w:rPr>
        <w:t>ha</w:t>
      </w:r>
      <w:r w:rsidRPr="00AD7A7E">
        <w:rPr>
          <w:rFonts w:asciiTheme="majorHAnsi" w:hAnsiTheme="majorHAnsi" w:cstheme="majorHAnsi"/>
          <w:sz w:val="24"/>
          <w:szCs w:val="24"/>
          <w:lang w:val="sr-Cyrl-RS"/>
        </w:rPr>
        <w:t xml:space="preserve"> под заштитом као предео изузетних одлика, 190 </w:t>
      </w:r>
      <w:r w:rsidR="00847CF6" w:rsidRPr="00AD7A7E">
        <w:rPr>
          <w:rFonts w:asciiTheme="majorHAnsi" w:hAnsiTheme="majorHAnsi" w:cstheme="majorHAnsi"/>
          <w:sz w:val="24"/>
          <w:szCs w:val="24"/>
          <w:lang w:val="sr-Latn-RS"/>
        </w:rPr>
        <w:t>ha</w:t>
      </w:r>
      <w:r w:rsidRPr="00AD7A7E">
        <w:rPr>
          <w:rFonts w:asciiTheme="majorHAnsi" w:hAnsiTheme="majorHAnsi" w:cstheme="majorHAnsi"/>
          <w:sz w:val="24"/>
          <w:szCs w:val="24"/>
          <w:lang w:val="sr-Cyrl-RS"/>
        </w:rPr>
        <w:t xml:space="preserve"> површине Вршачких планина припада првој заштити природе.</w:t>
      </w:r>
    </w:p>
    <w:p w14:paraId="11531671" w14:textId="77777777" w:rsidR="00D97B7D" w:rsidRPr="00AD7A7E" w:rsidRDefault="00D97B7D" w:rsidP="00D6373B">
      <w:pPr>
        <w:spacing w:after="0"/>
        <w:jc w:val="both"/>
        <w:rPr>
          <w:rFonts w:asciiTheme="majorHAnsi" w:hAnsiTheme="majorHAnsi" w:cstheme="majorHAnsi"/>
          <w:lang w:val="sr-Cyrl-RS"/>
        </w:rPr>
      </w:pPr>
    </w:p>
    <w:p w14:paraId="4892E2B4" w14:textId="10282192" w:rsidR="00BD640F" w:rsidRPr="00AD7A7E" w:rsidRDefault="00D6373B" w:rsidP="00D6373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w:t>
      </w:r>
      <w:r w:rsidR="00A74231" w:rsidRPr="00AD7A7E">
        <w:rPr>
          <w:rFonts w:asciiTheme="majorHAnsi" w:hAnsiTheme="majorHAnsi" w:cstheme="majorHAnsi"/>
          <w:lang w:val="sr-Cyrl-RS"/>
        </w:rPr>
        <w:t>града</w:t>
      </w:r>
      <w:r w:rsidRPr="00AD7A7E">
        <w:rPr>
          <w:rFonts w:asciiTheme="majorHAnsi" w:hAnsiTheme="majorHAnsi" w:cstheme="majorHAnsi"/>
          <w:lang w:val="sr-Cyrl-RS"/>
        </w:rPr>
        <w:t xml:space="preserve"> Врш</w:t>
      </w:r>
      <w:r w:rsidR="00A74231" w:rsidRPr="00AD7A7E">
        <w:rPr>
          <w:rFonts w:asciiTheme="majorHAnsi" w:hAnsiTheme="majorHAnsi" w:cstheme="majorHAnsi"/>
          <w:lang w:val="sr-Cyrl-RS"/>
        </w:rPr>
        <w:t>ца</w:t>
      </w:r>
      <w:r w:rsidRPr="00AD7A7E">
        <w:rPr>
          <w:rFonts w:asciiTheme="majorHAnsi" w:hAnsiTheme="majorHAnsi" w:cstheme="majorHAnsi"/>
          <w:lang w:val="sr-Cyrl-RS"/>
        </w:rPr>
        <w:t xml:space="preserve"> </w:t>
      </w:r>
      <w:r w:rsidR="00BD640F" w:rsidRPr="00AD7A7E">
        <w:rPr>
          <w:rFonts w:asciiTheme="majorHAnsi" w:hAnsiTheme="majorHAnsi" w:cstheme="majorHAnsi"/>
          <w:lang w:val="sr-Cyrl-RS"/>
        </w:rPr>
        <w:t>се налази неколико категорија заштићених подручја. То су:</w:t>
      </w:r>
    </w:p>
    <w:p w14:paraId="39B88111" w14:textId="5E218FB4" w:rsidR="00F45A37" w:rsidRPr="00AD7A7E" w:rsidRDefault="00D6373B" w:rsidP="00D6373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 </w:t>
      </w:r>
    </w:p>
    <w:p w14:paraId="17DD0A18" w14:textId="2BBF30CE"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 xml:space="preserve">део СРП </w:t>
      </w:r>
      <w:r w:rsidR="006A190C" w:rsidRPr="00AD7A7E">
        <w:rPr>
          <w:rFonts w:asciiTheme="majorHAnsi" w:hAnsiTheme="majorHAnsi" w:cstheme="majorHAnsi"/>
          <w:lang w:val="sr-Cyrl-RS"/>
        </w:rPr>
        <w:t>„</w:t>
      </w:r>
      <w:r w:rsidRPr="00AD7A7E">
        <w:rPr>
          <w:rFonts w:asciiTheme="majorHAnsi" w:hAnsiTheme="majorHAnsi" w:cstheme="majorHAnsi"/>
          <w:lang w:val="sr-Cyrl-RS"/>
        </w:rPr>
        <w:t>Делиблатска пешчара</w:t>
      </w:r>
      <w:r w:rsidR="006A190C" w:rsidRPr="00AD7A7E">
        <w:rPr>
          <w:rFonts w:asciiTheme="majorHAnsi" w:hAnsiTheme="majorHAnsi" w:cstheme="majorHAnsi"/>
          <w:lang w:val="sr-Cyrl-RS"/>
        </w:rPr>
        <w:t>“</w:t>
      </w:r>
      <w:r w:rsidRPr="00AD7A7E">
        <w:rPr>
          <w:rFonts w:asciiTheme="majorHAnsi" w:hAnsiTheme="majorHAnsi" w:cstheme="majorHAnsi"/>
          <w:lang w:val="sr-Cyrl-RS"/>
        </w:rPr>
        <w:t>, заштићен Одлуком о заштити специјалног резервата природе („Службени гласник РС“ бр. 03/02);</w:t>
      </w:r>
    </w:p>
    <w:p w14:paraId="69939EFB" w14:textId="521E4383"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 xml:space="preserve">Предео изузетних одлика </w:t>
      </w:r>
      <w:r w:rsidR="006A190C" w:rsidRPr="00AD7A7E">
        <w:rPr>
          <w:rFonts w:asciiTheme="majorHAnsi" w:hAnsiTheme="majorHAnsi" w:cstheme="majorHAnsi"/>
          <w:lang w:val="sr-Cyrl-RS"/>
        </w:rPr>
        <w:t>„</w:t>
      </w:r>
      <w:r w:rsidRPr="00AD7A7E">
        <w:rPr>
          <w:rFonts w:asciiTheme="majorHAnsi" w:hAnsiTheme="majorHAnsi" w:cstheme="majorHAnsi"/>
          <w:lang w:val="sr-Cyrl-RS"/>
        </w:rPr>
        <w:t>Вршачке планине</w:t>
      </w:r>
      <w:r w:rsidR="006A190C" w:rsidRPr="00AD7A7E">
        <w:rPr>
          <w:rFonts w:asciiTheme="majorHAnsi" w:hAnsiTheme="majorHAnsi" w:cstheme="majorHAnsi"/>
          <w:lang w:val="sr-Cyrl-RS"/>
        </w:rPr>
        <w:t>“</w:t>
      </w:r>
      <w:r w:rsidRPr="00AD7A7E">
        <w:rPr>
          <w:rFonts w:asciiTheme="majorHAnsi" w:hAnsiTheme="majorHAnsi" w:cstheme="majorHAnsi"/>
          <w:lang w:val="sr-Cyrl-RS"/>
        </w:rPr>
        <w:t>, заштићен Одлуком о заштити предела изузетних одлика „Вршачке планине“, број 011-77/2005 од 22.12.2005. („Службени лист Општине Вршац“ бр. 6/05);</w:t>
      </w:r>
    </w:p>
    <w:p w14:paraId="09F94DC7" w14:textId="2A2AB34E" w:rsidR="006E2FBF" w:rsidRPr="00AD7A7E" w:rsidRDefault="006A190C"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w:t>
      </w:r>
      <w:r w:rsidR="006E2FBF" w:rsidRPr="00AD7A7E">
        <w:rPr>
          <w:rFonts w:asciiTheme="majorHAnsi" w:hAnsiTheme="majorHAnsi" w:cstheme="majorHAnsi"/>
          <w:lang w:val="sr-Cyrl-RS"/>
        </w:rPr>
        <w:t>Заштићено станиште Мали вршачки рит</w:t>
      </w:r>
      <w:r w:rsidRPr="00AD7A7E">
        <w:rPr>
          <w:rFonts w:asciiTheme="majorHAnsi" w:hAnsiTheme="majorHAnsi" w:cstheme="majorHAnsi"/>
          <w:lang w:val="sr-Cyrl-RS"/>
        </w:rPr>
        <w:t>“</w:t>
      </w:r>
      <w:r w:rsidR="006E2FBF" w:rsidRPr="00AD7A7E">
        <w:rPr>
          <w:rFonts w:asciiTheme="majorHAnsi" w:hAnsiTheme="majorHAnsi" w:cstheme="majorHAnsi"/>
          <w:lang w:val="sr-Cyrl-RS"/>
        </w:rPr>
        <w:t>, заштићен Одлуком о заштити заштићеног станишта „Мали вршачки рит“, број 011-039/2013 од 01.08.2013. („Службени лист Општина Вршац и Пландиште“ бр. 10/13);</w:t>
      </w:r>
    </w:p>
    <w:p w14:paraId="215281D3" w14:textId="6BC1C475"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„Вршачки парк“, заштићен одлуком о заштити из 1974.године („Службени лист Општине Вршац“ бр.8/1974);</w:t>
      </w:r>
    </w:p>
    <w:p w14:paraId="6198086F" w14:textId="62601431"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„Стари парк у Влајковцу“, Одлука о заштити споменика природе „Стари парк у Влајковцу“, бр.011-38/2006 од 15.09.2006. („Службени лист општине Вршац“, бр.2/06);</w:t>
      </w:r>
    </w:p>
    <w:p w14:paraId="2C74658D" w14:textId="6F0CA34B"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„Стража“, Одлука о заштити споменика природе „Стража“, бр.011-48/2006 од 10.11.2006. („Службени лист општине Вршац“, бр.6/06);</w:t>
      </w:r>
    </w:p>
    <w:p w14:paraId="40DE310C" w14:textId="2FA584BD"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„Дрворед дудова Загајица-Избиште“, Одлука о заштити споменика 17 природе „Дрворед дудова Вршац-Стража“, бр.633-9/73-01 од 03.09.1973. („Службени лист Општине Вршац и Пландиште“, бр.8);</w:t>
      </w:r>
    </w:p>
    <w:p w14:paraId="19BBBF58" w14:textId="7702F1C8"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„Дрворед дудова Избиште-Уљма“, Одлука о заштити споменика природе „Дрворед дудова Вршац-Стража“, бр.633-9/73-01 од 03.09.1973. („Службени лист Општинe Вршац и Пландиште“, бр.8);</w:t>
      </w:r>
    </w:p>
    <w:p w14:paraId="4C9CDC08" w14:textId="1713E8A1" w:rsidR="00E36B25"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„Крупнолисна липа у Великом Средишту“, Одлука о заштити споменика природе „Дрворед дудова Вршац-Стража, бр. 633-9/73-01 од 03.09.1973. („Службени лист општине Вршац и Пландиште“, бр.8)</w:t>
      </w:r>
      <w:r w:rsidR="00A02314" w:rsidRPr="00AD7A7E">
        <w:rPr>
          <w:rFonts w:asciiTheme="majorHAnsi" w:hAnsiTheme="majorHAnsi" w:cstheme="majorHAnsi"/>
          <w:lang w:val="sr-Cyrl-RS"/>
        </w:rPr>
        <w:t>;</w:t>
      </w:r>
    </w:p>
    <w:p w14:paraId="2E2B9717" w14:textId="77777777" w:rsidR="00A02314" w:rsidRPr="00AD7A7E" w:rsidRDefault="00324855"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w:t>
      </w:r>
      <w:r w:rsidR="000636CF" w:rsidRPr="00AD7A7E">
        <w:rPr>
          <w:rFonts w:asciiTheme="majorHAnsi" w:hAnsiTheme="majorHAnsi" w:cstheme="majorHAnsi"/>
          <w:lang w:val="sr-Cyrl-RS"/>
        </w:rPr>
        <w:t>помен шума у Куштиљу</w:t>
      </w:r>
      <w:r w:rsidR="00EF31CE" w:rsidRPr="00AD7A7E">
        <w:rPr>
          <w:rFonts w:asciiTheme="majorHAnsi" w:hAnsiTheme="majorHAnsi" w:cstheme="majorHAnsi"/>
          <w:lang w:val="sr-Cyrl-RS"/>
        </w:rPr>
        <w:t xml:space="preserve">, заштићено одлуком </w:t>
      </w:r>
      <w:r w:rsidR="002B60F3" w:rsidRPr="00AD7A7E">
        <w:rPr>
          <w:rFonts w:asciiTheme="majorHAnsi" w:hAnsiTheme="majorHAnsi" w:cstheme="majorHAnsi"/>
          <w:lang w:val="sr-Cyrl-RS"/>
        </w:rPr>
        <w:t>од 03.09.1973. у К.О Куштиљ</w:t>
      </w:r>
      <w:r w:rsidR="00A02314" w:rsidRPr="00AD7A7E">
        <w:rPr>
          <w:rFonts w:asciiTheme="majorHAnsi" w:hAnsiTheme="majorHAnsi" w:cstheme="majorHAnsi"/>
          <w:lang w:val="sr-Cyrl-RS"/>
        </w:rPr>
        <w:t>;</w:t>
      </w:r>
    </w:p>
    <w:p w14:paraId="34B0DDED" w14:textId="45FD0502" w:rsidR="00324855" w:rsidRPr="00AD7A7E" w:rsidRDefault="008857BB"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Природни споменик „</w:t>
      </w:r>
      <w:r w:rsidR="00A02314" w:rsidRPr="00AD7A7E">
        <w:rPr>
          <w:rFonts w:asciiTheme="majorHAnsi" w:hAnsiTheme="majorHAnsi" w:cstheme="majorHAnsi"/>
          <w:lang w:val="sr-Cyrl-RS"/>
        </w:rPr>
        <w:t>Берначков хербар</w:t>
      </w:r>
      <w:r w:rsidRPr="00AD7A7E">
        <w:rPr>
          <w:rFonts w:asciiTheme="majorHAnsi" w:hAnsiTheme="majorHAnsi" w:cstheme="majorHAnsi"/>
          <w:lang w:val="sr-Cyrl-RS"/>
        </w:rPr>
        <w:t>“, заштићено одлуком од 03-09.1973. године.</w:t>
      </w:r>
      <w:r w:rsidR="00FB20A4" w:rsidRPr="00AD7A7E">
        <w:rPr>
          <w:rFonts w:asciiTheme="majorHAnsi" w:hAnsiTheme="majorHAnsi" w:cstheme="majorHAnsi"/>
          <w:lang w:val="sr-Cyrl-RS"/>
        </w:rPr>
        <w:t xml:space="preserve"> </w:t>
      </w:r>
    </w:p>
    <w:p w14:paraId="3728AB2C" w14:textId="77777777" w:rsidR="000F29DF" w:rsidRPr="00AD7A7E" w:rsidRDefault="000F29DF" w:rsidP="00E36B25">
      <w:pPr>
        <w:spacing w:after="0"/>
        <w:jc w:val="both"/>
        <w:rPr>
          <w:rFonts w:asciiTheme="majorHAnsi" w:hAnsiTheme="majorHAnsi" w:cstheme="majorHAnsi"/>
          <w:b/>
          <w:bCs/>
          <w:highlight w:val="yellow"/>
          <w:lang w:val="sr-Cyrl-RS"/>
        </w:rPr>
      </w:pPr>
    </w:p>
    <w:p w14:paraId="3E0B792A" w14:textId="1A8722E1" w:rsidR="00566269" w:rsidRPr="000D6126" w:rsidRDefault="000D6126" w:rsidP="00E36B25">
      <w:pPr>
        <w:spacing w:after="0"/>
        <w:jc w:val="both"/>
        <w:rPr>
          <w:rFonts w:asciiTheme="majorHAnsi" w:hAnsiTheme="majorHAnsi" w:cstheme="majorHAnsi"/>
          <w:highlight w:val="yellow"/>
          <w:lang w:val="sr-Latn-RS"/>
        </w:rPr>
      </w:pPr>
      <w:r w:rsidRPr="008D09B2">
        <w:rPr>
          <w:rFonts w:asciiTheme="majorHAnsi" w:hAnsiTheme="majorHAnsi" w:cstheme="majorHAnsi"/>
          <w:lang w:val="sr-Latn-RS"/>
        </w:rPr>
        <w:t>На територији вршачких сеоских насељених места налазе се: Заштићено станиште „Мали вршачки рит“</w:t>
      </w:r>
      <w:r w:rsidR="00167452" w:rsidRPr="008D09B2">
        <w:rPr>
          <w:rFonts w:asciiTheme="majorHAnsi" w:hAnsiTheme="majorHAnsi" w:cstheme="majorHAnsi"/>
          <w:lang w:val="sr-Cyrl-RS"/>
        </w:rPr>
        <w:t>, м</w:t>
      </w:r>
      <w:r w:rsidRPr="008D09B2">
        <w:rPr>
          <w:rFonts w:asciiTheme="majorHAnsi" w:hAnsiTheme="majorHAnsi" w:cstheme="majorHAnsi"/>
          <w:lang w:val="sr-Latn-RS"/>
        </w:rPr>
        <w:t>еморијални природни споменик „Спомен шума у Куштиљу“</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„Берначков хербар“</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„Крупнолисна липа“</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 xml:space="preserve">риродни споменик „Дрворед дудова бр.2” (Загајица-Избиште), </w:t>
      </w:r>
      <w:r w:rsidR="00BD52F0"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„Дрворед дудова бр.3” (Избиште-Уљма)</w:t>
      </w:r>
      <w:r w:rsidR="00BD52F0"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BD52F0" w:rsidRPr="008D09B2">
        <w:rPr>
          <w:rFonts w:asciiTheme="majorHAnsi" w:hAnsiTheme="majorHAnsi" w:cstheme="majorHAnsi"/>
          <w:lang w:val="sr-Cyrl-RS"/>
        </w:rPr>
        <w:t>с</w:t>
      </w:r>
      <w:r w:rsidRPr="008D09B2">
        <w:rPr>
          <w:rFonts w:asciiTheme="majorHAnsi" w:hAnsiTheme="majorHAnsi" w:cstheme="majorHAnsi"/>
          <w:lang w:val="sr-Latn-RS"/>
        </w:rPr>
        <w:t>поменик природе „Стража“,</w:t>
      </w:r>
      <w:r w:rsidR="00BD52F0" w:rsidRPr="008D09B2">
        <w:rPr>
          <w:rFonts w:asciiTheme="majorHAnsi" w:hAnsiTheme="majorHAnsi" w:cstheme="majorHAnsi"/>
          <w:lang w:val="sr-Cyrl-RS"/>
        </w:rPr>
        <w:t xml:space="preserve"> с</w:t>
      </w:r>
      <w:r w:rsidRPr="008D09B2">
        <w:rPr>
          <w:rFonts w:asciiTheme="majorHAnsi" w:hAnsiTheme="majorHAnsi" w:cstheme="majorHAnsi"/>
          <w:lang w:val="sr-Latn-RS"/>
        </w:rPr>
        <w:t>поменик природе „Стари парк у Влајковцу“.</w:t>
      </w:r>
      <w:r w:rsidR="00BD52F0" w:rsidRPr="008D09B2">
        <w:rPr>
          <w:rFonts w:asciiTheme="majorHAnsi" w:hAnsiTheme="majorHAnsi" w:cstheme="majorHAnsi"/>
          <w:lang w:val="sr-Cyrl-RS"/>
        </w:rPr>
        <w:t xml:space="preserve"> </w:t>
      </w:r>
      <w:r w:rsidRPr="008D09B2">
        <w:rPr>
          <w:rFonts w:asciiTheme="majorHAnsi" w:hAnsiTheme="majorHAnsi" w:cstheme="majorHAnsi"/>
          <w:lang w:val="sr-Latn-RS"/>
        </w:rPr>
        <w:t xml:space="preserve">Од посебног значаја је заштићено природно </w:t>
      </w:r>
      <w:r w:rsidRPr="008D09B2">
        <w:rPr>
          <w:rFonts w:asciiTheme="majorHAnsi" w:hAnsiTheme="majorHAnsi" w:cstheme="majorHAnsi"/>
          <w:lang w:val="sr-Latn-RS"/>
        </w:rPr>
        <w:lastRenderedPageBreak/>
        <w:t>добро</w:t>
      </w:r>
      <w:r w:rsidR="00BD52F0" w:rsidRPr="008D09B2">
        <w:rPr>
          <w:rFonts w:asciiTheme="majorHAnsi" w:hAnsiTheme="majorHAnsi" w:cstheme="majorHAnsi"/>
          <w:lang w:val="sr-Cyrl-RS"/>
        </w:rPr>
        <w:t xml:space="preserve"> „</w:t>
      </w:r>
      <w:r w:rsidRPr="008D09B2">
        <w:rPr>
          <w:rFonts w:asciiTheme="majorHAnsi" w:hAnsiTheme="majorHAnsi" w:cstheme="majorHAnsi"/>
          <w:lang w:val="sr-Latn-RS"/>
        </w:rPr>
        <w:t>Делиблатска пешчара“ која се својим ободом протеже на територији општина Бела Црква и града Вршца. Једина пешчара на тлу Европе богата биљним и животињским светом.</w:t>
      </w:r>
    </w:p>
    <w:p w14:paraId="3BFD03BC" w14:textId="77777777" w:rsidR="00566269" w:rsidRPr="00AD7A7E" w:rsidRDefault="00566269" w:rsidP="00E36B25">
      <w:pPr>
        <w:spacing w:after="0"/>
        <w:jc w:val="both"/>
        <w:rPr>
          <w:rFonts w:asciiTheme="majorHAnsi" w:hAnsiTheme="majorHAnsi" w:cstheme="majorHAnsi"/>
          <w:b/>
          <w:bCs/>
          <w:highlight w:val="yellow"/>
          <w:lang w:val="sr-Cyrl-RS"/>
        </w:rPr>
      </w:pPr>
    </w:p>
    <w:p w14:paraId="30BCF3E8" w14:textId="77777777"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Станишта природних реткости од међународног значаја су: </w:t>
      </w:r>
    </w:p>
    <w:p w14:paraId="7E713B25" w14:textId="46F59E3B"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Вршачке планине (подручје Емералд мреже); Вршачке планине, Мали рит (међународно значајна подручја за биљке –IPA);</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Вршачке планине RS014IBA (међународно значајно подручје за пти</w:t>
      </w:r>
      <w:r w:rsidR="00893AA4" w:rsidRPr="00AD7A7E">
        <w:rPr>
          <w:rFonts w:asciiTheme="majorHAnsi" w:hAnsiTheme="majorHAnsi" w:cstheme="majorHAnsi"/>
          <w:lang w:val="sr-Cyrl-RS"/>
        </w:rPr>
        <w:t>ц</w:t>
      </w:r>
      <w:r w:rsidRPr="00AD7A7E">
        <w:rPr>
          <w:rFonts w:asciiTheme="majorHAnsi" w:hAnsiTheme="majorHAnsi" w:cstheme="majorHAnsi"/>
          <w:lang w:val="sr-Cyrl-RS"/>
        </w:rPr>
        <w:t>е –IBA); Вршачке планине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(међународно значајно подручје за лептире-PBA)</w:t>
      </w:r>
    </w:p>
    <w:p w14:paraId="4D3E7AAD" w14:textId="77777777" w:rsidR="00A060BF" w:rsidRPr="00AD7A7E" w:rsidRDefault="00A060BF" w:rsidP="00871319">
      <w:pPr>
        <w:spacing w:after="0"/>
        <w:jc w:val="both"/>
        <w:rPr>
          <w:rFonts w:asciiTheme="majorHAnsi" w:hAnsiTheme="majorHAnsi" w:cstheme="majorHAnsi"/>
          <w:lang w:val="sr-Cyrl-RS"/>
        </w:rPr>
      </w:pPr>
    </w:p>
    <w:p w14:paraId="58F6FE17" w14:textId="70F50DAB" w:rsidR="00871319" w:rsidRPr="00AD7A7E" w:rsidRDefault="00871319" w:rsidP="00893AA4">
      <w:pPr>
        <w:spacing w:after="0"/>
        <w:jc w:val="both"/>
        <w:rPr>
          <w:rFonts w:asciiTheme="majorHAnsi" w:hAnsiTheme="majorHAnsi" w:cstheme="majorHAnsi"/>
          <w:lang w:val="sr-Cyrl-RS"/>
        </w:rPr>
      </w:pPr>
      <w:r w:rsidRPr="00AD7A7E">
        <w:rPr>
          <w:rFonts w:asciiTheme="majorHAnsi" w:hAnsiTheme="majorHAnsi" w:cstheme="majorHAnsi"/>
          <w:lang w:val="sr-Cyrl-RS"/>
        </w:rPr>
        <w:t>Станишта заштићених и строго заштићених дивљих врста од националног значаја су</w:t>
      </w:r>
      <w:r w:rsidR="00A060BF" w:rsidRPr="00AD7A7E">
        <w:rPr>
          <w:rFonts w:asciiTheme="majorHAnsi" w:hAnsiTheme="majorHAnsi" w:cstheme="majorHAnsi"/>
          <w:lang w:val="sr-Cyrl-RS"/>
        </w:rPr>
        <w:t>:</w:t>
      </w:r>
    </w:p>
    <w:p w14:paraId="11901045" w14:textId="2885E67F" w:rsidR="00871319" w:rsidRPr="00AD7A7E" w:rsidRDefault="00871319" w:rsidP="00893AA4">
      <w:pPr>
        <w:spacing w:after="0"/>
        <w:jc w:val="both"/>
        <w:rPr>
          <w:rFonts w:asciiTheme="majorHAnsi" w:hAnsiTheme="majorHAnsi" w:cstheme="majorHAnsi"/>
          <w:lang w:val="sr-Cyrl-RS"/>
        </w:rPr>
      </w:pPr>
      <w:r w:rsidRPr="00AD7A7E">
        <w:rPr>
          <w:rFonts w:asciiTheme="majorHAnsi" w:hAnsiTheme="majorHAnsi" w:cstheme="majorHAnsi"/>
          <w:lang w:val="sr-Cyrl-RS"/>
        </w:rPr>
        <w:t>ливаде, шуме и шумарци на плавном подручју реке Караш, као и лесни одсеци уз Караш на</w:t>
      </w:r>
      <w:r w:rsidR="00893AA4" w:rsidRPr="00AD7A7E">
        <w:rPr>
          <w:rFonts w:asciiTheme="majorHAnsi" w:hAnsiTheme="majorHAnsi" w:cstheme="majorHAnsi"/>
          <w:lang w:val="sr-Cyrl-RS"/>
        </w:rPr>
        <w:t xml:space="preserve"> </w:t>
      </w:r>
      <w:r w:rsidRPr="00AD7A7E">
        <w:rPr>
          <w:rFonts w:asciiTheme="majorHAnsi" w:hAnsiTheme="majorHAnsi" w:cstheme="majorHAnsi"/>
          <w:lang w:val="sr-Cyrl-RS"/>
        </w:rPr>
        <w:t>којима се налазе остаци термофилних шума и травнате вегетације.</w:t>
      </w:r>
    </w:p>
    <w:p w14:paraId="02601136" w14:textId="77777777" w:rsidR="00A060BF" w:rsidRPr="00AD7A7E" w:rsidRDefault="00A060BF" w:rsidP="00871319">
      <w:pPr>
        <w:spacing w:after="0"/>
        <w:jc w:val="both"/>
        <w:rPr>
          <w:rFonts w:asciiTheme="majorHAnsi" w:hAnsiTheme="majorHAnsi" w:cstheme="majorHAnsi"/>
          <w:lang w:val="sr-Cyrl-RS"/>
        </w:rPr>
      </w:pPr>
    </w:p>
    <w:p w14:paraId="5ECCDC0A" w14:textId="041A5CA0"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Станишта заштићених и строго заштићених дивљих врста од националног значаја су</w:t>
      </w:r>
    </w:p>
    <w:p w14:paraId="74225594" w14:textId="77777777"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следећи локалитети:</w:t>
      </w:r>
    </w:p>
    <w:p w14:paraId="7DEE1FFD" w14:textId="64C66400"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„Средњи ток Караша“, Пашњаци на слатинама у околини Маргите, Пашњаци на Селишту, код</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Ватина, Павлиша, Влајковца, Уљме, Избишта, Загајице, Парте (севеи у југ), Орешца,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Војводинаца, Куштиља и Великог Средишта. Ова подручја представљају станишта ретких и</w:t>
      </w:r>
      <w:r w:rsidR="00A94D90" w:rsidRPr="00AD7A7E">
        <w:rPr>
          <w:rFonts w:asciiTheme="majorHAnsi" w:hAnsiTheme="majorHAnsi" w:cstheme="majorHAnsi"/>
          <w:lang w:val="sr-Cyrl-RS"/>
        </w:rPr>
        <w:t xml:space="preserve"> </w:t>
      </w:r>
      <w:r w:rsidRPr="00AD7A7E">
        <w:rPr>
          <w:rFonts w:asciiTheme="majorHAnsi" w:hAnsiTheme="majorHAnsi" w:cstheme="majorHAnsi"/>
          <w:lang w:val="sr-Cyrl-RS"/>
        </w:rPr>
        <w:t>угрожених врста птица, попут степског сокола (Falco cherrug), сиве ветрушке (Falco vespertinus),</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вивка (Vanellus vanellus), пупавца (Upupa epops), малог сврачка (Lanius minor), обичне траварке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(Saxicola rubetra) и црноглаве траварке (Saxicola torquata), а неке од њих насељава и угрожена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врста сисара, текуница (Spermophillus citellus) и угрожена врста гмизаваца, степски смук</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(Coluber jugularis caspius).</w:t>
      </w:r>
    </w:p>
    <w:p w14:paraId="73FDF246" w14:textId="1FAC722E"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Ливаде, дубодолине, шуме и шумарци код Месића и источно од Месића, Марковца, Јабланке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и „Сочице запад” и „Сочице исток”, „Пужево брдо”, „Ново имање”, „Комориште”. Ливаде,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дубодолине, шуме и шумарци код Јабланке и Сочице представљају станишта ретких 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угрожених врста птица, попут црне роде (Ciconia nigra), дугорепе сове (Strix uralensis), црне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жуне (Dryocopos martius) и средњег детлића (Dendrocopos medius).</w:t>
      </w:r>
    </w:p>
    <w:p w14:paraId="3F5031E1" w14:textId="30CD7065"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Ливаде, дубодолине, шуме и шумарци код Гудурице и Марковца представљају станишта</w:t>
      </w:r>
      <w:r w:rsidR="00A94D90" w:rsidRPr="00AD7A7E">
        <w:rPr>
          <w:rFonts w:asciiTheme="majorHAnsi" w:hAnsiTheme="majorHAnsi" w:cstheme="majorHAnsi"/>
          <w:lang w:val="sr-Cyrl-RS"/>
        </w:rPr>
        <w:t xml:space="preserve"> </w:t>
      </w:r>
      <w:r w:rsidRPr="00AD7A7E">
        <w:rPr>
          <w:rFonts w:asciiTheme="majorHAnsi" w:hAnsiTheme="majorHAnsi" w:cstheme="majorHAnsi"/>
          <w:lang w:val="sr-Cyrl-RS"/>
        </w:rPr>
        <w:t>ретких и угрожених врста птица, попут сокола ластавичара (Falco subbuteo), ћука (Otus scops), 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легња (Caprimulgus europaeus) као и вука (Canis lupus).</w:t>
      </w:r>
    </w:p>
    <w:p w14:paraId="659EEF85" w14:textId="77777777" w:rsidR="00A060BF" w:rsidRPr="00AD7A7E" w:rsidRDefault="00A060BF" w:rsidP="00871319">
      <w:pPr>
        <w:spacing w:after="0"/>
        <w:jc w:val="both"/>
        <w:rPr>
          <w:rFonts w:asciiTheme="majorHAnsi" w:hAnsiTheme="majorHAnsi" w:cstheme="majorHAnsi"/>
          <w:lang w:val="sr-Cyrl-RS"/>
        </w:rPr>
      </w:pPr>
    </w:p>
    <w:p w14:paraId="42DDE226" w14:textId="05F5BCCA"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Еколошки коридори су канализовани ток реке Моравице и река Караш као еколошки коридори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од међународног значаја, док </w:t>
      </w:r>
      <w:r w:rsidR="000F29DF" w:rsidRPr="00AD7A7E">
        <w:rPr>
          <w:rFonts w:asciiTheme="majorHAnsi" w:hAnsiTheme="majorHAnsi" w:cstheme="majorHAnsi"/>
          <w:lang w:val="sr-Cyrl-RS"/>
        </w:rPr>
        <w:t xml:space="preserve">је </w:t>
      </w:r>
      <w:r w:rsidRPr="00AD7A7E">
        <w:rPr>
          <w:rFonts w:asciiTheme="majorHAnsi" w:hAnsiTheme="majorHAnsi" w:cstheme="majorHAnsi"/>
          <w:lang w:val="sr-Cyrl-RS"/>
        </w:rPr>
        <w:t>канал Д</w:t>
      </w:r>
      <w:r w:rsidR="000F29DF" w:rsidRPr="00AD7A7E">
        <w:rPr>
          <w:rFonts w:asciiTheme="majorHAnsi" w:hAnsiTheme="majorHAnsi" w:cstheme="majorHAnsi"/>
          <w:lang w:val="sr-Cyrl-RS"/>
        </w:rPr>
        <w:t>унав-</w:t>
      </w:r>
      <w:r w:rsidRPr="00AD7A7E">
        <w:rPr>
          <w:rFonts w:asciiTheme="majorHAnsi" w:hAnsiTheme="majorHAnsi" w:cstheme="majorHAnsi"/>
          <w:lang w:val="sr-Cyrl-RS"/>
        </w:rPr>
        <w:t>Т</w:t>
      </w:r>
      <w:r w:rsidR="000F29DF" w:rsidRPr="00AD7A7E">
        <w:rPr>
          <w:rFonts w:asciiTheme="majorHAnsi" w:hAnsiTheme="majorHAnsi" w:cstheme="majorHAnsi"/>
          <w:lang w:val="sr-Cyrl-RS"/>
        </w:rPr>
        <w:t>иса-</w:t>
      </w:r>
      <w:r w:rsidRPr="00AD7A7E">
        <w:rPr>
          <w:rFonts w:asciiTheme="majorHAnsi" w:hAnsiTheme="majorHAnsi" w:cstheme="majorHAnsi"/>
          <w:lang w:val="sr-Cyrl-RS"/>
        </w:rPr>
        <w:t>Д</w:t>
      </w:r>
      <w:r w:rsidR="000F29DF" w:rsidRPr="00AD7A7E">
        <w:rPr>
          <w:rFonts w:asciiTheme="majorHAnsi" w:hAnsiTheme="majorHAnsi" w:cstheme="majorHAnsi"/>
          <w:lang w:val="sr-Cyrl-RS"/>
        </w:rPr>
        <w:t>унав</w:t>
      </w:r>
      <w:r w:rsidRPr="00AD7A7E">
        <w:rPr>
          <w:rFonts w:asciiTheme="majorHAnsi" w:hAnsiTheme="majorHAnsi" w:cstheme="majorHAnsi"/>
          <w:lang w:val="sr-Cyrl-RS"/>
        </w:rPr>
        <w:t xml:space="preserve"> коридор од регионалног значаја. Локалног значаја су</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водоток Кевериш, Вршачки канал и канали који повезују Селиште и Мали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рит са коридорима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вишег ранга.</w:t>
      </w:r>
      <w:r w:rsidR="00EE36AE" w:rsidRPr="00AD7A7E">
        <w:rPr>
          <w:rStyle w:val="FootnoteReference"/>
          <w:rFonts w:asciiTheme="majorHAnsi" w:hAnsiTheme="majorHAnsi" w:cstheme="majorHAnsi"/>
          <w:lang w:val="sr-Cyrl-RS"/>
        </w:rPr>
        <w:footnoteReference w:id="19"/>
      </w:r>
    </w:p>
    <w:p w14:paraId="2D9388ED" w14:textId="77777777" w:rsidR="00F8350C" w:rsidRPr="00AD7A7E" w:rsidRDefault="00F8350C" w:rsidP="00E36B25">
      <w:pPr>
        <w:spacing w:after="0"/>
        <w:jc w:val="both"/>
        <w:rPr>
          <w:rFonts w:asciiTheme="majorHAnsi" w:hAnsiTheme="majorHAnsi" w:cstheme="majorHAnsi"/>
          <w:sz w:val="24"/>
          <w:szCs w:val="24"/>
          <w:lang w:val="sr-Cyrl-RS"/>
        </w:rPr>
      </w:pPr>
    </w:p>
    <w:p w14:paraId="0AA4A6E8" w14:textId="77777777" w:rsidR="00D719F5" w:rsidRPr="00AD7A7E" w:rsidRDefault="00D719F5" w:rsidP="00E36B25">
      <w:pPr>
        <w:spacing w:after="0"/>
        <w:jc w:val="both"/>
        <w:rPr>
          <w:rFonts w:asciiTheme="majorHAnsi" w:hAnsiTheme="majorHAnsi" w:cstheme="majorHAnsi"/>
          <w:b/>
          <w:bCs/>
          <w:sz w:val="24"/>
          <w:szCs w:val="24"/>
          <w:lang w:val="sr-Cyrl-RS"/>
        </w:rPr>
      </w:pPr>
    </w:p>
    <w:p w14:paraId="4AE39547" w14:textId="77777777" w:rsidR="00D719F5" w:rsidRDefault="00D719F5" w:rsidP="00E36B25">
      <w:pPr>
        <w:spacing w:after="0"/>
        <w:jc w:val="both"/>
        <w:rPr>
          <w:rFonts w:asciiTheme="majorHAnsi" w:hAnsiTheme="majorHAnsi" w:cstheme="majorHAnsi"/>
          <w:b/>
          <w:bCs/>
          <w:sz w:val="24"/>
          <w:szCs w:val="24"/>
          <w:lang w:val="sr-Cyrl-RS"/>
        </w:rPr>
      </w:pPr>
    </w:p>
    <w:p w14:paraId="10042E75" w14:textId="77777777" w:rsidR="008738C6" w:rsidRDefault="008738C6" w:rsidP="00E36B25">
      <w:pPr>
        <w:spacing w:after="0"/>
        <w:jc w:val="both"/>
        <w:rPr>
          <w:rFonts w:asciiTheme="majorHAnsi" w:hAnsiTheme="majorHAnsi" w:cstheme="majorHAnsi"/>
          <w:b/>
          <w:bCs/>
          <w:sz w:val="24"/>
          <w:szCs w:val="24"/>
          <w:lang w:val="sr-Cyrl-RS"/>
        </w:rPr>
      </w:pPr>
    </w:p>
    <w:p w14:paraId="7052D7A4" w14:textId="77777777" w:rsidR="008738C6" w:rsidRDefault="008738C6" w:rsidP="00E36B25">
      <w:pPr>
        <w:spacing w:after="0"/>
        <w:jc w:val="both"/>
        <w:rPr>
          <w:rFonts w:asciiTheme="majorHAnsi" w:hAnsiTheme="majorHAnsi" w:cstheme="majorHAnsi"/>
          <w:b/>
          <w:bCs/>
          <w:sz w:val="24"/>
          <w:szCs w:val="24"/>
          <w:lang w:val="sr-Cyrl-RS"/>
        </w:rPr>
      </w:pPr>
    </w:p>
    <w:p w14:paraId="4DE4C65A" w14:textId="77777777" w:rsidR="008738C6" w:rsidRDefault="008738C6" w:rsidP="00E36B25">
      <w:pPr>
        <w:spacing w:after="0"/>
        <w:jc w:val="both"/>
        <w:rPr>
          <w:rFonts w:asciiTheme="majorHAnsi" w:hAnsiTheme="majorHAnsi" w:cstheme="majorHAnsi"/>
          <w:b/>
          <w:bCs/>
          <w:sz w:val="24"/>
          <w:szCs w:val="24"/>
          <w:lang w:val="sr-Cyrl-RS"/>
        </w:rPr>
      </w:pPr>
    </w:p>
    <w:p w14:paraId="25E7E612" w14:textId="77777777" w:rsidR="008738C6" w:rsidRPr="00AD7A7E" w:rsidRDefault="008738C6" w:rsidP="00E36B25">
      <w:pPr>
        <w:spacing w:after="0"/>
        <w:jc w:val="both"/>
        <w:rPr>
          <w:rFonts w:asciiTheme="majorHAnsi" w:hAnsiTheme="majorHAnsi" w:cstheme="majorHAnsi"/>
          <w:b/>
          <w:bCs/>
          <w:sz w:val="24"/>
          <w:szCs w:val="24"/>
          <w:lang w:val="sr-Cyrl-RS"/>
        </w:rPr>
      </w:pPr>
    </w:p>
    <w:p w14:paraId="53F4AC78" w14:textId="67300DE0" w:rsidR="00B177FA" w:rsidRPr="00AD7A7E" w:rsidRDefault="00E85F37"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lastRenderedPageBreak/>
        <w:t xml:space="preserve">Шуме </w:t>
      </w:r>
      <w:r w:rsidR="00B177FA" w:rsidRPr="00AD7A7E">
        <w:rPr>
          <w:rFonts w:asciiTheme="majorHAnsi" w:hAnsiTheme="majorHAnsi" w:cstheme="majorHAnsi"/>
          <w:b/>
          <w:bCs/>
          <w:sz w:val="24"/>
          <w:szCs w:val="24"/>
          <w:lang w:val="sr-Cyrl-RS"/>
        </w:rPr>
        <w:t>на територији града Вршца</w:t>
      </w:r>
    </w:p>
    <w:p w14:paraId="3A63297D" w14:textId="1FDB4AE1" w:rsidR="00E85F37" w:rsidRPr="00AD7A7E" w:rsidRDefault="00E85F37" w:rsidP="00B177FA">
      <w:pPr>
        <w:spacing w:after="0"/>
        <w:jc w:val="both"/>
        <w:rPr>
          <w:rFonts w:asciiTheme="majorHAnsi" w:hAnsiTheme="majorHAnsi" w:cstheme="majorHAnsi"/>
          <w:sz w:val="24"/>
          <w:szCs w:val="24"/>
          <w:highlight w:val="yellow"/>
          <w:lang w:val="sr-Cyrl-RS"/>
        </w:rPr>
      </w:pPr>
    </w:p>
    <w:p w14:paraId="7F07789D" w14:textId="30D10B40" w:rsidR="00E85F37" w:rsidRPr="003515F2" w:rsidRDefault="00E85F37" w:rsidP="00B177FA">
      <w:pPr>
        <w:spacing w:after="0"/>
        <w:jc w:val="both"/>
        <w:rPr>
          <w:rFonts w:asciiTheme="majorHAnsi" w:hAnsiTheme="majorHAnsi" w:cstheme="majorHAnsi"/>
          <w:lang w:val="sr-Cyrl-RS"/>
        </w:rPr>
      </w:pPr>
      <w:r w:rsidRPr="003515F2">
        <w:rPr>
          <w:rFonts w:asciiTheme="majorHAnsi" w:hAnsiTheme="majorHAnsi" w:cstheme="majorHAnsi"/>
          <w:lang w:val="sr-Cyrl-RS"/>
        </w:rPr>
        <w:t>У педолошком с</w:t>
      </w:r>
      <w:r w:rsidR="009744E6" w:rsidRPr="003515F2">
        <w:rPr>
          <w:rFonts w:asciiTheme="majorHAnsi" w:hAnsiTheme="majorHAnsi" w:cstheme="majorHAnsi"/>
          <w:lang w:val="sr-Cyrl-RS"/>
        </w:rPr>
        <w:t xml:space="preserve">аставу земљиште града Вршца у највећем делу је покривено </w:t>
      </w:r>
      <w:r w:rsidR="00385FC9" w:rsidRPr="003515F2">
        <w:rPr>
          <w:rFonts w:asciiTheme="majorHAnsi" w:hAnsiTheme="majorHAnsi" w:cstheme="majorHAnsi"/>
          <w:lang w:val="sr-Cyrl-RS"/>
        </w:rPr>
        <w:t xml:space="preserve">веома продуктивним врстама земљишта међу којима се нарочито истиче: чернозем, </w:t>
      </w:r>
      <w:r w:rsidR="0041293D" w:rsidRPr="003515F2">
        <w:rPr>
          <w:rFonts w:asciiTheme="majorHAnsi" w:hAnsiTheme="majorHAnsi" w:cstheme="majorHAnsi"/>
          <w:lang w:val="sr-Cyrl-RS"/>
        </w:rPr>
        <w:t xml:space="preserve">ливадска и ритска црница, алувијална земљишта, мочварно глејно земљиште, солоњец, </w:t>
      </w:r>
      <w:r w:rsidR="00D92189" w:rsidRPr="003515F2">
        <w:rPr>
          <w:rFonts w:asciiTheme="majorHAnsi" w:hAnsiTheme="majorHAnsi" w:cstheme="majorHAnsi"/>
          <w:lang w:val="sr-Cyrl-RS"/>
        </w:rPr>
        <w:t>солончак и солођ.</w:t>
      </w:r>
    </w:p>
    <w:p w14:paraId="64135DE8" w14:textId="270EE5C5" w:rsidR="005F6A95" w:rsidRPr="00AD7A7E" w:rsidRDefault="00D92189" w:rsidP="003515F2">
      <w:pPr>
        <w:spacing w:after="0"/>
        <w:jc w:val="both"/>
        <w:rPr>
          <w:rFonts w:asciiTheme="majorHAnsi" w:hAnsiTheme="majorHAnsi" w:cstheme="majorHAnsi"/>
          <w:lang w:val="sr-Cyrl-RS"/>
        </w:rPr>
      </w:pPr>
      <w:r w:rsidRPr="003515F2">
        <w:rPr>
          <w:rFonts w:asciiTheme="majorHAnsi" w:hAnsiTheme="majorHAnsi" w:cstheme="majorHAnsi"/>
          <w:lang w:val="sr-Cyrl-RS"/>
        </w:rPr>
        <w:t>Захваљујући бонитетном земљишту</w:t>
      </w:r>
      <w:r w:rsidR="00C62B08" w:rsidRPr="003515F2">
        <w:rPr>
          <w:rFonts w:asciiTheme="majorHAnsi" w:hAnsiTheme="majorHAnsi" w:cstheme="majorHAnsi"/>
          <w:lang w:val="sr-Cyrl-RS"/>
        </w:rPr>
        <w:t>, на територији Вршца преовлађују пољопривреда и виноградарство.</w:t>
      </w:r>
    </w:p>
    <w:p w14:paraId="52C4A74C" w14:textId="77777777" w:rsidR="00843587" w:rsidRPr="00AD7A7E" w:rsidRDefault="00843587" w:rsidP="00B177FA">
      <w:pPr>
        <w:spacing w:after="0"/>
        <w:jc w:val="both"/>
        <w:rPr>
          <w:rFonts w:asciiTheme="majorHAnsi" w:hAnsiTheme="majorHAnsi" w:cstheme="majorHAnsi"/>
          <w:lang w:val="sr-Cyrl-RS"/>
        </w:rPr>
      </w:pPr>
    </w:p>
    <w:p w14:paraId="02D725B5" w14:textId="4C98774F" w:rsidR="00CC7DA4" w:rsidRPr="00E2458B" w:rsidRDefault="00843587" w:rsidP="00B177FA">
      <w:pPr>
        <w:spacing w:after="0"/>
        <w:jc w:val="both"/>
        <w:rPr>
          <w:rFonts w:asciiTheme="majorHAnsi" w:hAnsiTheme="majorHAnsi" w:cstheme="majorHAnsi"/>
          <w:lang w:val="sr-Cyrl-RS"/>
        </w:rPr>
      </w:pPr>
      <w:r w:rsidRPr="00E2458B">
        <w:rPr>
          <w:rFonts w:asciiTheme="majorHAnsi" w:hAnsiTheme="majorHAnsi" w:cstheme="majorHAnsi"/>
          <w:lang w:val="sr-Cyrl-RS"/>
        </w:rPr>
        <w:t xml:space="preserve">Према подацима </w:t>
      </w:r>
      <w:r w:rsidR="00FC289B" w:rsidRPr="00E2458B">
        <w:rPr>
          <w:rFonts w:asciiTheme="majorHAnsi" w:hAnsiTheme="majorHAnsi" w:cstheme="majorHAnsi"/>
          <w:lang w:val="sr-Cyrl-RS"/>
        </w:rPr>
        <w:t>Одељења за заштиту животне средине</w:t>
      </w:r>
      <w:r w:rsidRPr="00E2458B">
        <w:rPr>
          <w:rFonts w:asciiTheme="majorHAnsi" w:hAnsiTheme="majorHAnsi" w:cstheme="majorHAnsi"/>
          <w:lang w:val="sr-Cyrl-RS"/>
        </w:rPr>
        <w:t xml:space="preserve"> за 202</w:t>
      </w:r>
      <w:r w:rsidR="00FC289B" w:rsidRPr="00E2458B">
        <w:rPr>
          <w:rFonts w:asciiTheme="majorHAnsi" w:hAnsiTheme="majorHAnsi" w:cstheme="majorHAnsi"/>
          <w:lang w:val="sr-Cyrl-RS"/>
        </w:rPr>
        <w:t>1</w:t>
      </w:r>
      <w:r w:rsidRPr="00E2458B">
        <w:rPr>
          <w:rFonts w:asciiTheme="majorHAnsi" w:hAnsiTheme="majorHAnsi" w:cstheme="majorHAnsi"/>
          <w:lang w:val="sr-Cyrl-RS"/>
        </w:rPr>
        <w:t>. годину, н</w:t>
      </w:r>
      <w:r w:rsidR="00B177FA" w:rsidRPr="00E2458B">
        <w:rPr>
          <w:rFonts w:asciiTheme="majorHAnsi" w:hAnsiTheme="majorHAnsi" w:cstheme="majorHAnsi"/>
          <w:lang w:val="sr-Cyrl-RS"/>
        </w:rPr>
        <w:t xml:space="preserve">а територији града Вршца се под шумом налази </w:t>
      </w:r>
      <w:r w:rsidR="00FC289B" w:rsidRPr="00437018">
        <w:rPr>
          <w:rFonts w:asciiTheme="majorHAnsi" w:eastAsia="Times New Roman" w:hAnsiTheme="majorHAnsi" w:cstheme="majorHAnsi"/>
          <w:lang w:val="sr-Cyrl-RS"/>
        </w:rPr>
        <w:t>6.434</w:t>
      </w:r>
      <w:r w:rsidR="00B177FA" w:rsidRPr="00E2458B">
        <w:rPr>
          <w:rFonts w:asciiTheme="majorHAnsi" w:hAnsiTheme="majorHAnsi" w:cstheme="majorHAnsi"/>
          <w:lang w:val="sr-Cyrl-RS"/>
        </w:rPr>
        <w:t xml:space="preserve"> </w:t>
      </w:r>
      <w:r w:rsidR="00B177FA" w:rsidRPr="00E2458B">
        <w:rPr>
          <w:rFonts w:asciiTheme="majorHAnsi" w:hAnsiTheme="majorHAnsi" w:cstheme="majorHAnsi"/>
          <w:lang w:val="sr-Latn-RS"/>
        </w:rPr>
        <w:t>ha</w:t>
      </w:r>
      <w:r w:rsidR="00B177FA" w:rsidRPr="00E2458B">
        <w:rPr>
          <w:rFonts w:asciiTheme="majorHAnsi" w:hAnsiTheme="majorHAnsi" w:cstheme="majorHAnsi"/>
          <w:lang w:val="sr-Cyrl-RS"/>
        </w:rPr>
        <w:t xml:space="preserve"> или </w:t>
      </w:r>
      <w:r w:rsidR="003E2A73" w:rsidRPr="00E2458B">
        <w:rPr>
          <w:rFonts w:asciiTheme="majorHAnsi" w:hAnsiTheme="majorHAnsi" w:cstheme="majorHAnsi"/>
          <w:lang w:val="sr-Cyrl-RS"/>
        </w:rPr>
        <w:t xml:space="preserve">8,04% </w:t>
      </w:r>
      <w:r w:rsidR="00B177FA" w:rsidRPr="00E2458B">
        <w:rPr>
          <w:rFonts w:asciiTheme="majorHAnsi" w:hAnsiTheme="majorHAnsi" w:cstheme="majorHAnsi"/>
          <w:lang w:val="sr-Cyrl-RS"/>
        </w:rPr>
        <w:t>површине</w:t>
      </w:r>
      <w:r w:rsidR="00B177FA" w:rsidRPr="00E2458B">
        <w:rPr>
          <w:rFonts w:asciiTheme="majorHAnsi" w:hAnsiTheme="majorHAnsi" w:cstheme="majorHAnsi"/>
          <w:lang w:val="sr-Latn-RS"/>
        </w:rPr>
        <w:t>.</w:t>
      </w:r>
      <w:r w:rsidR="00B177FA" w:rsidRPr="00E2458B">
        <w:rPr>
          <w:rFonts w:asciiTheme="majorHAnsi" w:hAnsiTheme="majorHAnsi" w:cstheme="majorHAnsi"/>
          <w:lang w:val="sr-Cyrl-RS"/>
        </w:rPr>
        <w:t xml:space="preserve"> На нивоу целе Војводине под шумом се налази 6,4% површине. Поредећи ове податке са подацима на нивоу целе Војводине могло би да се дође до погрешног закључка да је на територији града Вршац пошумљеност добра и већа од просека на нивоу Војводине. Међутим, концентрација шума је највећа на подручју Вршачких планина и уколико би се одузела та површина, просечна пошумљеност би била око 2%. </w:t>
      </w:r>
    </w:p>
    <w:p w14:paraId="4FB93213" w14:textId="2A62E815" w:rsidR="007859B4" w:rsidRPr="00E2458B" w:rsidRDefault="00B177FA" w:rsidP="007859B4">
      <w:pPr>
        <w:spacing w:after="0"/>
        <w:jc w:val="both"/>
        <w:rPr>
          <w:rFonts w:asciiTheme="majorHAnsi" w:hAnsiTheme="majorHAnsi" w:cstheme="majorHAnsi"/>
          <w:lang w:val="sr-Cyrl-RS"/>
        </w:rPr>
      </w:pPr>
      <w:r w:rsidRPr="00E2458B">
        <w:rPr>
          <w:rFonts w:asciiTheme="majorHAnsi" w:hAnsiTheme="majorHAnsi" w:cstheme="majorHAnsi"/>
          <w:lang w:val="sr-Cyrl-RS"/>
        </w:rPr>
        <w:t>Највеће површине под правом шумом се налазе на подручју Вршачких планина, али и њих је све мање.</w:t>
      </w:r>
      <w:r w:rsidR="009E33DA" w:rsidRPr="00E2458B">
        <w:rPr>
          <w:rFonts w:asciiTheme="majorHAnsi" w:hAnsiTheme="majorHAnsi" w:cstheme="majorHAnsi"/>
          <w:lang w:val="sr-Cyrl-RS"/>
        </w:rPr>
        <w:t xml:space="preserve"> </w:t>
      </w:r>
      <w:r w:rsidR="007859B4" w:rsidRPr="00E2458B">
        <w:rPr>
          <w:rFonts w:asciiTheme="majorHAnsi" w:hAnsiTheme="majorHAnsi" w:cstheme="majorHAnsi"/>
          <w:lang w:val="sr-Cyrl-RS"/>
        </w:rPr>
        <w:t xml:space="preserve">Шуме Вршачких планина гради укупно 25 врста дрвећа. Најзаступљеније су разне врсте храста, граба, јавора, бреста, липе. Буква је знатно ређа. Међу храстовима доминира храст китњак, али је заступљен и лужњак, медунац, сладун и цер. Међу липама разликујемо ситнолисну, крупнолисну и </w:t>
      </w:r>
    </w:p>
    <w:p w14:paraId="43D6E275" w14:textId="77777777" w:rsidR="007859B4" w:rsidRPr="00E2458B" w:rsidRDefault="007859B4" w:rsidP="007859B4">
      <w:pPr>
        <w:spacing w:after="0"/>
        <w:jc w:val="both"/>
        <w:rPr>
          <w:rFonts w:asciiTheme="majorHAnsi" w:hAnsiTheme="majorHAnsi" w:cstheme="majorHAnsi"/>
          <w:lang w:val="sr-Cyrl-RS"/>
        </w:rPr>
      </w:pPr>
      <w:r w:rsidRPr="00E2458B">
        <w:rPr>
          <w:rFonts w:asciiTheme="majorHAnsi" w:hAnsiTheme="majorHAnsi" w:cstheme="majorHAnsi"/>
          <w:lang w:val="sr-Cyrl-RS"/>
        </w:rPr>
        <w:t xml:space="preserve">сребролисну липу. Липе често граде и мешовите састојине и због тога имају посебан економски и еколошки значај. На најнижим депресијама уз потоке и забарене површине расту врба и топола. На вишим котама расте баргем и разне врсте четинара. </w:t>
      </w:r>
    </w:p>
    <w:p w14:paraId="45EEF4AF" w14:textId="16AAD7B4" w:rsidR="00B177FA" w:rsidRPr="00E2458B" w:rsidRDefault="009E33DA" w:rsidP="007859B4">
      <w:pPr>
        <w:spacing w:after="0"/>
        <w:jc w:val="both"/>
        <w:rPr>
          <w:rFonts w:asciiTheme="majorHAnsi" w:hAnsiTheme="majorHAnsi" w:cstheme="majorHAnsi"/>
          <w:lang w:val="sr-Cyrl-RS"/>
        </w:rPr>
      </w:pPr>
      <w:r w:rsidRPr="00E2458B">
        <w:rPr>
          <w:rFonts w:asciiTheme="majorHAnsi" w:hAnsiTheme="majorHAnsi" w:cstheme="majorHAnsi"/>
          <w:lang w:val="sr-Cyrl-RS"/>
        </w:rPr>
        <w:t>ЈП „Војводин</w:t>
      </w:r>
      <w:r w:rsidR="00E06BA0" w:rsidRPr="00E2458B">
        <w:rPr>
          <w:rFonts w:asciiTheme="majorHAnsi" w:hAnsiTheme="majorHAnsi" w:cstheme="majorHAnsi"/>
          <w:lang w:val="sr-Cyrl-RS"/>
        </w:rPr>
        <w:t xml:space="preserve">ашуме“ су поставиле оптималан циљ </w:t>
      </w:r>
      <w:r w:rsidR="0087485C" w:rsidRPr="00E2458B">
        <w:rPr>
          <w:rFonts w:asciiTheme="majorHAnsi" w:hAnsiTheme="majorHAnsi" w:cstheme="majorHAnsi"/>
          <w:lang w:val="sr-Cyrl-RS"/>
        </w:rPr>
        <w:t>да се пошумљеност на територији Војводине повећа на 14,32% површине под шумом</w:t>
      </w:r>
      <w:r w:rsidR="001D0310" w:rsidRPr="00E2458B">
        <w:rPr>
          <w:rFonts w:asciiTheme="majorHAnsi" w:hAnsiTheme="majorHAnsi" w:cstheme="majorHAnsi"/>
          <w:lang w:val="sr-Cyrl-RS"/>
        </w:rPr>
        <w:t xml:space="preserve">, да би се обезбедила просечна површина шума и </w:t>
      </w:r>
      <w:r w:rsidR="00D22335" w:rsidRPr="00E2458B">
        <w:rPr>
          <w:rFonts w:asciiTheme="majorHAnsi" w:hAnsiTheme="majorHAnsi" w:cstheme="majorHAnsi"/>
          <w:lang w:val="sr-Cyrl-RS"/>
        </w:rPr>
        <w:t xml:space="preserve">заштитног зеленила на нивоу од 0,16 </w:t>
      </w:r>
      <w:r w:rsidR="00D22335" w:rsidRPr="00E2458B">
        <w:rPr>
          <w:rFonts w:asciiTheme="majorHAnsi" w:hAnsiTheme="majorHAnsi" w:cstheme="majorHAnsi"/>
          <w:lang w:val="sr-Latn-RS"/>
        </w:rPr>
        <w:t>ha</w:t>
      </w:r>
      <w:r w:rsidR="00D22335" w:rsidRPr="00E2458B">
        <w:rPr>
          <w:rFonts w:asciiTheme="majorHAnsi" w:hAnsiTheme="majorHAnsi" w:cstheme="majorHAnsi"/>
          <w:lang w:val="sr-Cyrl-RS"/>
        </w:rPr>
        <w:t xml:space="preserve"> по становнику.</w:t>
      </w:r>
      <w:r w:rsidR="00D22335" w:rsidRPr="00E2458B">
        <w:rPr>
          <w:rStyle w:val="FootnoteReference"/>
          <w:rFonts w:asciiTheme="majorHAnsi" w:hAnsiTheme="majorHAnsi" w:cstheme="majorHAnsi"/>
          <w:lang w:val="sr-Cyrl-RS"/>
        </w:rPr>
        <w:footnoteReference w:id="20"/>
      </w:r>
      <w:r w:rsidR="00D22335" w:rsidRPr="00E2458B">
        <w:rPr>
          <w:rFonts w:asciiTheme="majorHAnsi" w:hAnsiTheme="majorHAnsi" w:cstheme="majorHAnsi"/>
          <w:lang w:val="sr-Cyrl-RS"/>
        </w:rPr>
        <w:t xml:space="preserve">Посматрајући период </w:t>
      </w:r>
      <w:r w:rsidR="000C1F8B" w:rsidRPr="00E2458B">
        <w:rPr>
          <w:rFonts w:asciiTheme="majorHAnsi" w:hAnsiTheme="majorHAnsi" w:cstheme="majorHAnsi"/>
          <w:lang w:val="sr-Cyrl-RS"/>
        </w:rPr>
        <w:t>из</w:t>
      </w:r>
      <w:r w:rsidR="00D22335" w:rsidRPr="00E2458B">
        <w:rPr>
          <w:rFonts w:asciiTheme="majorHAnsi" w:hAnsiTheme="majorHAnsi" w:cstheme="majorHAnsi"/>
          <w:lang w:val="sr-Cyrl-RS"/>
        </w:rPr>
        <w:t xml:space="preserve"> 2015. године </w:t>
      </w:r>
      <w:r w:rsidR="0085732B" w:rsidRPr="00E2458B">
        <w:rPr>
          <w:rFonts w:asciiTheme="majorHAnsi" w:hAnsiTheme="majorHAnsi" w:cstheme="majorHAnsi"/>
          <w:lang w:val="sr-Cyrl-RS"/>
        </w:rPr>
        <w:t xml:space="preserve">када је површина под шумом износила </w:t>
      </w:r>
      <w:r w:rsidR="008E6334" w:rsidRPr="00E2458B">
        <w:rPr>
          <w:rFonts w:asciiTheme="majorHAnsi" w:hAnsiTheme="majorHAnsi" w:cstheme="majorHAnsi"/>
          <w:lang w:val="sr-Cyrl-RS"/>
        </w:rPr>
        <w:t>7.237,33</w:t>
      </w:r>
      <w:r w:rsidR="0085732B" w:rsidRPr="00E2458B">
        <w:rPr>
          <w:rFonts w:asciiTheme="majorHAnsi" w:hAnsiTheme="majorHAnsi" w:cstheme="majorHAnsi"/>
          <w:lang w:val="sr-Latn-RS"/>
        </w:rPr>
        <w:t xml:space="preserve"> ha</w:t>
      </w:r>
      <w:r w:rsidR="00D22335" w:rsidRPr="00E2458B">
        <w:rPr>
          <w:rFonts w:asciiTheme="majorHAnsi" w:hAnsiTheme="majorHAnsi" w:cstheme="majorHAnsi"/>
          <w:lang w:val="sr-Cyrl-RS"/>
        </w:rPr>
        <w:t>,</w:t>
      </w:r>
      <w:r w:rsidR="000C1F8B" w:rsidRPr="00E2458B">
        <w:rPr>
          <w:rFonts w:asciiTheme="majorHAnsi" w:hAnsiTheme="majorHAnsi" w:cstheme="majorHAnsi"/>
          <w:lang w:val="sr-Cyrl-RS"/>
        </w:rPr>
        <w:t xml:space="preserve"> односно </w:t>
      </w:r>
      <w:r w:rsidR="008E6334" w:rsidRPr="00E2458B">
        <w:rPr>
          <w:rFonts w:asciiTheme="majorHAnsi" w:hAnsiTheme="majorHAnsi" w:cstheme="majorHAnsi"/>
          <w:lang w:val="sr-Cyrl-RS"/>
        </w:rPr>
        <w:t>9</w:t>
      </w:r>
      <w:r w:rsidR="00330868" w:rsidRPr="00E2458B">
        <w:rPr>
          <w:rFonts w:asciiTheme="majorHAnsi" w:hAnsiTheme="majorHAnsi" w:cstheme="majorHAnsi"/>
          <w:lang w:val="sr-Cyrl-RS"/>
        </w:rPr>
        <w:t>,0</w:t>
      </w:r>
      <w:r w:rsidR="008E6334" w:rsidRPr="00E2458B">
        <w:rPr>
          <w:rFonts w:asciiTheme="majorHAnsi" w:hAnsiTheme="majorHAnsi" w:cstheme="majorHAnsi"/>
          <w:lang w:val="sr-Cyrl-RS"/>
        </w:rPr>
        <w:t>5</w:t>
      </w:r>
      <w:r w:rsidR="00330868" w:rsidRPr="00E2458B">
        <w:rPr>
          <w:rFonts w:asciiTheme="majorHAnsi" w:hAnsiTheme="majorHAnsi" w:cstheme="majorHAnsi"/>
          <w:lang w:val="sr-Cyrl-RS"/>
        </w:rPr>
        <w:t>%</w:t>
      </w:r>
      <w:r w:rsidR="00D22335" w:rsidRPr="00E2458B">
        <w:rPr>
          <w:rFonts w:asciiTheme="majorHAnsi" w:hAnsiTheme="majorHAnsi" w:cstheme="majorHAnsi"/>
          <w:lang w:val="sr-Cyrl-RS"/>
        </w:rPr>
        <w:t xml:space="preserve"> </w:t>
      </w:r>
      <w:r w:rsidR="002D3EEB" w:rsidRPr="00E2458B">
        <w:rPr>
          <w:rFonts w:asciiTheme="majorHAnsi" w:hAnsiTheme="majorHAnsi" w:cstheme="majorHAnsi"/>
          <w:lang w:val="sr-Cyrl-RS"/>
        </w:rPr>
        <w:t>површин</w:t>
      </w:r>
      <w:r w:rsidR="00330868" w:rsidRPr="00E2458B">
        <w:rPr>
          <w:rFonts w:asciiTheme="majorHAnsi" w:hAnsiTheme="majorHAnsi" w:cstheme="majorHAnsi"/>
          <w:lang w:val="sr-Cyrl-RS"/>
        </w:rPr>
        <w:t>е</w:t>
      </w:r>
      <w:r w:rsidR="001719A0" w:rsidRPr="00E2458B">
        <w:rPr>
          <w:rFonts w:asciiTheme="majorHAnsi" w:hAnsiTheme="majorHAnsi" w:cstheme="majorHAnsi"/>
          <w:lang w:val="sr-Cyrl-RS"/>
        </w:rPr>
        <w:t>;</w:t>
      </w:r>
      <w:r w:rsidR="00C35AEB" w:rsidRPr="00E2458B">
        <w:rPr>
          <w:rFonts w:asciiTheme="majorHAnsi" w:hAnsiTheme="majorHAnsi" w:cstheme="majorHAnsi"/>
          <w:lang w:val="sr-Cyrl-RS"/>
        </w:rPr>
        <w:t xml:space="preserve"> </w:t>
      </w:r>
      <w:r w:rsidR="001719A0" w:rsidRPr="00E2458B">
        <w:rPr>
          <w:rFonts w:asciiTheme="majorHAnsi" w:hAnsiTheme="majorHAnsi" w:cstheme="majorHAnsi"/>
          <w:lang w:val="sr-Cyrl-RS"/>
        </w:rPr>
        <w:t xml:space="preserve">може се закључити да је дошло до смањења </w:t>
      </w:r>
      <w:r w:rsidR="00752CB5" w:rsidRPr="00E2458B">
        <w:rPr>
          <w:rFonts w:asciiTheme="majorHAnsi" w:hAnsiTheme="majorHAnsi" w:cstheme="majorHAnsi"/>
          <w:lang w:val="sr-Cyrl-RS"/>
        </w:rPr>
        <w:t>површине под шумом током посматраног периода 2015-202</w:t>
      </w:r>
      <w:r w:rsidR="003E2A73" w:rsidRPr="00E2458B">
        <w:rPr>
          <w:rFonts w:asciiTheme="majorHAnsi" w:hAnsiTheme="majorHAnsi" w:cstheme="majorHAnsi"/>
          <w:lang w:val="sr-Cyrl-RS"/>
        </w:rPr>
        <w:t>1</w:t>
      </w:r>
      <w:r w:rsidR="00752CB5" w:rsidRPr="00E2458B">
        <w:rPr>
          <w:rFonts w:asciiTheme="majorHAnsi" w:hAnsiTheme="majorHAnsi" w:cstheme="majorHAnsi"/>
          <w:lang w:val="sr-Cyrl-RS"/>
        </w:rPr>
        <w:t xml:space="preserve">. године и удаљавања од постављеног оптималног циља </w:t>
      </w:r>
      <w:r w:rsidR="00DB2F93" w:rsidRPr="00E2458B">
        <w:rPr>
          <w:rFonts w:asciiTheme="majorHAnsi" w:hAnsiTheme="majorHAnsi" w:cstheme="majorHAnsi"/>
          <w:lang w:val="sr-Cyrl-RS"/>
        </w:rPr>
        <w:t>пошумљености на територији Војводине.</w:t>
      </w:r>
      <w:r w:rsidR="00330868" w:rsidRPr="00E2458B">
        <w:rPr>
          <w:rFonts w:asciiTheme="majorHAnsi" w:hAnsiTheme="majorHAnsi" w:cstheme="majorHAnsi"/>
          <w:lang w:val="sr-Cyrl-RS"/>
        </w:rPr>
        <w:t xml:space="preserve"> </w:t>
      </w:r>
    </w:p>
    <w:p w14:paraId="3FB98E9B" w14:textId="73416579" w:rsidR="000F29DF" w:rsidRDefault="00585FF8" w:rsidP="00B177FA">
      <w:pPr>
        <w:spacing w:after="0"/>
        <w:jc w:val="both"/>
        <w:rPr>
          <w:rFonts w:asciiTheme="majorHAnsi" w:hAnsiTheme="majorHAnsi" w:cstheme="majorHAnsi"/>
          <w:lang w:val="sr-Cyrl-RS"/>
        </w:rPr>
      </w:pPr>
      <w:r w:rsidRPr="00E2458B">
        <w:rPr>
          <w:rFonts w:asciiTheme="majorHAnsi" w:hAnsiTheme="majorHAnsi" w:cstheme="majorHAnsi"/>
          <w:lang w:val="sr-Cyrl-RS"/>
        </w:rPr>
        <w:t>Услед неразвијености мреже ваншумског зеленила и евидентне потребе за његово подизање (смањење удара ветра, поправљање микроклим</w:t>
      </w:r>
      <w:r w:rsidR="00216D8F" w:rsidRPr="00E2458B">
        <w:rPr>
          <w:rFonts w:asciiTheme="majorHAnsi" w:hAnsiTheme="majorHAnsi" w:cstheme="majorHAnsi"/>
          <w:lang w:val="sr-Cyrl-RS"/>
        </w:rPr>
        <w:t>е</w:t>
      </w:r>
      <w:r w:rsidRPr="00E2458B">
        <w:rPr>
          <w:rFonts w:asciiTheme="majorHAnsi" w:hAnsiTheme="majorHAnsi" w:cstheme="majorHAnsi"/>
          <w:lang w:val="sr-Cyrl-RS"/>
        </w:rPr>
        <w:t xml:space="preserve"> у зони насеља и смањење </w:t>
      </w:r>
      <w:r w:rsidRPr="008D09B2">
        <w:rPr>
          <w:rFonts w:asciiTheme="majorHAnsi" w:hAnsiTheme="majorHAnsi" w:cstheme="majorHAnsi"/>
          <w:lang w:val="sr-Cyrl-RS"/>
        </w:rPr>
        <w:t xml:space="preserve">одношења </w:t>
      </w:r>
      <w:r w:rsidR="006A035E" w:rsidRPr="008D09B2">
        <w:rPr>
          <w:rFonts w:asciiTheme="majorHAnsi" w:hAnsiTheme="majorHAnsi" w:cstheme="majorHAnsi"/>
          <w:lang w:val="sr-Cyrl-RS"/>
        </w:rPr>
        <w:t>површинског слоја пољопривредног земљишта</w:t>
      </w:r>
      <w:r w:rsidRPr="00E2458B">
        <w:rPr>
          <w:rFonts w:asciiTheme="majorHAnsi" w:hAnsiTheme="majorHAnsi" w:cstheme="majorHAnsi"/>
          <w:lang w:val="sr-Cyrl-RS"/>
        </w:rPr>
        <w:t>), мрежу ветрозаштитних и пољозаштитних појасева је могуће формирати уз путеве, канале и на пољопривредном земљишту на целој територији општине, изузев СРП Делиблатска пешчара.</w:t>
      </w:r>
      <w:r w:rsidR="0088102F">
        <w:rPr>
          <w:rFonts w:asciiTheme="majorHAnsi" w:hAnsiTheme="majorHAnsi" w:cstheme="majorHAnsi"/>
          <w:lang w:val="sr-Cyrl-RS"/>
        </w:rPr>
        <w:t xml:space="preserve"> </w:t>
      </w:r>
      <w:r w:rsidR="0088102F" w:rsidRPr="008D09B2">
        <w:rPr>
          <w:rFonts w:asciiTheme="majorHAnsi" w:hAnsiTheme="majorHAnsi" w:cstheme="majorHAnsi"/>
          <w:lang w:val="sr-Cyrl-RS"/>
        </w:rPr>
        <w:t>Поступком комасације пољопривредног земљишта</w:t>
      </w:r>
      <w:r w:rsidR="00A5744A" w:rsidRPr="008D09B2">
        <w:rPr>
          <w:rFonts w:asciiTheme="majorHAnsi" w:hAnsiTheme="majorHAnsi" w:cstheme="majorHAnsi"/>
          <w:lang w:val="sr-Cyrl-RS"/>
        </w:rPr>
        <w:t xml:space="preserve"> у завршеним К.О. опредељено је земљиште површине од око 400 </w:t>
      </w:r>
      <w:r w:rsidR="00A5744A" w:rsidRPr="008D09B2">
        <w:rPr>
          <w:rFonts w:asciiTheme="majorHAnsi" w:hAnsiTheme="majorHAnsi" w:cstheme="majorHAnsi"/>
          <w:lang w:val="sr-Latn-RS"/>
        </w:rPr>
        <w:t>ha</w:t>
      </w:r>
      <w:r w:rsidR="000A7B98" w:rsidRPr="008D09B2">
        <w:rPr>
          <w:rFonts w:asciiTheme="majorHAnsi" w:hAnsiTheme="majorHAnsi" w:cstheme="majorHAnsi"/>
          <w:lang w:val="sr-Cyrl-RS"/>
        </w:rPr>
        <w:t xml:space="preserve"> за подизање ветрозаштитних појасева. Очекује се решавање жалби </w:t>
      </w:r>
      <w:r w:rsidR="005A687D" w:rsidRPr="008D09B2">
        <w:rPr>
          <w:rFonts w:asciiTheme="majorHAnsi" w:hAnsiTheme="majorHAnsi" w:cstheme="majorHAnsi"/>
          <w:lang w:val="sr-Cyrl-RS"/>
        </w:rPr>
        <w:t>Министарства пољопривреде</w:t>
      </w:r>
      <w:r w:rsidR="00C92405" w:rsidRPr="008D09B2">
        <w:rPr>
          <w:rFonts w:asciiTheme="majorHAnsi" w:hAnsiTheme="majorHAnsi" w:cstheme="majorHAnsi"/>
          <w:lang w:val="sr-Cyrl-RS"/>
        </w:rPr>
        <w:t>,</w:t>
      </w:r>
      <w:r w:rsidR="005A687D" w:rsidRPr="008D09B2">
        <w:rPr>
          <w:rFonts w:asciiTheme="majorHAnsi" w:hAnsiTheme="majorHAnsi" w:cstheme="majorHAnsi"/>
          <w:lang w:val="sr-Cyrl-RS"/>
        </w:rPr>
        <w:t xml:space="preserve"> с обзиром на то да с</w:t>
      </w:r>
      <w:r w:rsidR="0055458F" w:rsidRPr="008D09B2">
        <w:rPr>
          <w:rFonts w:asciiTheme="majorHAnsi" w:hAnsiTheme="majorHAnsi" w:cstheme="majorHAnsi"/>
          <w:lang w:val="sr-Cyrl-RS"/>
        </w:rPr>
        <w:t>е земљиште води на њих као кориснике</w:t>
      </w:r>
      <w:r w:rsidR="00C92405" w:rsidRPr="008D09B2">
        <w:rPr>
          <w:rFonts w:asciiTheme="majorHAnsi" w:hAnsiTheme="majorHAnsi" w:cstheme="majorHAnsi"/>
          <w:lang w:val="sr-Cyrl-RS"/>
        </w:rPr>
        <w:t>,</w:t>
      </w:r>
      <w:r w:rsidR="008B49DE" w:rsidRPr="008D09B2">
        <w:rPr>
          <w:rFonts w:asciiTheme="majorHAnsi" w:hAnsiTheme="majorHAnsi" w:cstheme="majorHAnsi"/>
          <w:lang w:val="sr-Cyrl-RS"/>
        </w:rPr>
        <w:t xml:space="preserve"> како би се започео поступак пројектно</w:t>
      </w:r>
      <w:r w:rsidR="00863578" w:rsidRPr="008D09B2">
        <w:rPr>
          <w:rFonts w:asciiTheme="majorHAnsi" w:hAnsiTheme="majorHAnsi" w:cstheme="majorHAnsi"/>
          <w:lang w:val="sr-Cyrl-RS"/>
        </w:rPr>
        <w:t>-техничке документације за пошумљавање истих.</w:t>
      </w:r>
      <w:r w:rsidR="002B0132">
        <w:rPr>
          <w:rFonts w:asciiTheme="majorHAnsi" w:hAnsiTheme="majorHAnsi" w:cstheme="majorHAnsi"/>
          <w:lang w:val="sr-Cyrl-RS"/>
        </w:rPr>
        <w:t xml:space="preserve"> </w:t>
      </w:r>
    </w:p>
    <w:p w14:paraId="671550A5" w14:textId="77777777" w:rsidR="00863578" w:rsidRPr="00AD7A7E" w:rsidRDefault="00863578" w:rsidP="00B177FA">
      <w:pPr>
        <w:spacing w:after="0"/>
        <w:jc w:val="both"/>
        <w:rPr>
          <w:rFonts w:asciiTheme="majorHAnsi" w:hAnsiTheme="majorHAnsi" w:cstheme="majorHAnsi"/>
          <w:lang w:val="sr-Cyrl-RS"/>
        </w:rPr>
      </w:pPr>
    </w:p>
    <w:p w14:paraId="093C5CBE" w14:textId="59D038DB"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основу услова ЈП </w:t>
      </w:r>
      <w:r w:rsidR="00634DC2" w:rsidRPr="00AD7A7E">
        <w:rPr>
          <w:rFonts w:asciiTheme="majorHAnsi" w:hAnsiTheme="majorHAnsi" w:cstheme="majorHAnsi"/>
          <w:lang w:val="sr-Cyrl-RS"/>
        </w:rPr>
        <w:t>„</w:t>
      </w:r>
      <w:r w:rsidRPr="00AD7A7E">
        <w:rPr>
          <w:rFonts w:asciiTheme="majorHAnsi" w:hAnsiTheme="majorHAnsi" w:cstheme="majorHAnsi"/>
          <w:lang w:val="sr-Cyrl-RS"/>
        </w:rPr>
        <w:t>Војводинашуме</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ШГ </w:t>
      </w:r>
      <w:r w:rsidR="00634DC2" w:rsidRPr="00AD7A7E">
        <w:rPr>
          <w:rFonts w:asciiTheme="majorHAnsi" w:hAnsiTheme="majorHAnsi" w:cstheme="majorHAnsi"/>
          <w:lang w:val="sr-Cyrl-RS"/>
        </w:rPr>
        <w:t>„</w:t>
      </w:r>
      <w:r w:rsidRPr="00AD7A7E">
        <w:rPr>
          <w:rFonts w:asciiTheme="majorHAnsi" w:hAnsiTheme="majorHAnsi" w:cstheme="majorHAnsi"/>
          <w:lang w:val="sr-Cyrl-RS"/>
        </w:rPr>
        <w:t>Банат</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из Панчева, добијених 20.09.2013. године, на подручју општине Вршац ШГ </w:t>
      </w:r>
      <w:r w:rsidR="00634DC2" w:rsidRPr="00AD7A7E">
        <w:rPr>
          <w:rFonts w:asciiTheme="majorHAnsi" w:hAnsiTheme="majorHAnsi" w:cstheme="majorHAnsi"/>
          <w:lang w:val="sr-Cyrl-RS"/>
        </w:rPr>
        <w:t>„</w:t>
      </w:r>
      <w:r w:rsidRPr="00AD7A7E">
        <w:rPr>
          <w:rFonts w:asciiTheme="majorHAnsi" w:hAnsiTheme="majorHAnsi" w:cstheme="majorHAnsi"/>
          <w:lang w:val="sr-Cyrl-RS"/>
        </w:rPr>
        <w:t>Банат</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из Панчева газдује са три газдинске јединице, и то:</w:t>
      </w:r>
    </w:p>
    <w:p w14:paraId="0B6B86FA" w14:textId="0930C4C0"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ГЈ</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Вршачки брег</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(предео изузетних одлика тј. природно добро од изузетног значаја), ГЈ</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Делиблатски песак</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(специјални резерват природе) и ГЈ </w:t>
      </w:r>
      <w:r w:rsidR="00634DC2" w:rsidRPr="00AD7A7E">
        <w:rPr>
          <w:rFonts w:asciiTheme="majorHAnsi" w:hAnsiTheme="majorHAnsi" w:cstheme="majorHAnsi"/>
          <w:lang w:val="sr-Cyrl-RS"/>
        </w:rPr>
        <w:t>„</w:t>
      </w:r>
      <w:r w:rsidRPr="00AD7A7E">
        <w:rPr>
          <w:rFonts w:asciiTheme="majorHAnsi" w:hAnsiTheme="majorHAnsi" w:cstheme="majorHAnsi"/>
          <w:lang w:val="sr-Cyrl-RS"/>
        </w:rPr>
        <w:t>Мали рит</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(парк природе).</w:t>
      </w:r>
    </w:p>
    <w:p w14:paraId="76209D29" w14:textId="0396B769"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Шуме Вршачког брега имају производнo заштитну функцију. Заштитне шуме Вршачког брега</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имају функцију заштите земљишта од ерозије. У овој газдинској јединици су најбројније</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производне шуме.</w:t>
      </w:r>
    </w:p>
    <w:p w14:paraId="092D4997" w14:textId="4FD91E91"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Шуме у оквиру ГЈ </w:t>
      </w:r>
      <w:r w:rsidR="00634DC2" w:rsidRPr="00AD7A7E">
        <w:rPr>
          <w:rFonts w:asciiTheme="majorHAnsi" w:hAnsiTheme="majorHAnsi" w:cstheme="majorHAnsi"/>
          <w:lang w:val="sr-Cyrl-RS"/>
        </w:rPr>
        <w:t>„</w:t>
      </w:r>
      <w:r w:rsidRPr="00AD7A7E">
        <w:rPr>
          <w:rFonts w:asciiTheme="majorHAnsi" w:hAnsiTheme="majorHAnsi" w:cstheme="majorHAnsi"/>
          <w:lang w:val="sr-Cyrl-RS"/>
        </w:rPr>
        <w:t>Делиблатски песак</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су најзаступљеније у оквиру режима III степена</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заштите. Чине их високе и изданачке шуме од којих су најбројније изданачке шуме багрема у</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сва три степена заштите.</w:t>
      </w:r>
    </w:p>
    <w:p w14:paraId="2D4ED842" w14:textId="6624991B"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оквиру ГЈ </w:t>
      </w:r>
      <w:r w:rsidR="00E348CC" w:rsidRPr="00AD7A7E">
        <w:rPr>
          <w:rFonts w:asciiTheme="majorHAnsi" w:hAnsiTheme="majorHAnsi" w:cstheme="majorHAnsi"/>
          <w:lang w:val="sr-Cyrl-RS"/>
        </w:rPr>
        <w:t>„</w:t>
      </w:r>
      <w:r w:rsidRPr="00AD7A7E">
        <w:rPr>
          <w:rFonts w:asciiTheme="majorHAnsi" w:hAnsiTheme="majorHAnsi" w:cstheme="majorHAnsi"/>
          <w:lang w:val="sr-Cyrl-RS"/>
        </w:rPr>
        <w:t>Мали рит</w:t>
      </w:r>
      <w:r w:rsidR="00E348CC" w:rsidRPr="00AD7A7E">
        <w:rPr>
          <w:rFonts w:asciiTheme="majorHAnsi" w:hAnsiTheme="majorHAnsi" w:cstheme="majorHAnsi"/>
          <w:lang w:val="sr-Cyrl-RS"/>
        </w:rPr>
        <w:t>“</w:t>
      </w:r>
      <w:r w:rsidRPr="00AD7A7E">
        <w:rPr>
          <w:rFonts w:asciiTheme="majorHAnsi" w:hAnsiTheme="majorHAnsi" w:cstheme="majorHAnsi"/>
          <w:lang w:val="sr-Cyrl-RS"/>
        </w:rPr>
        <w:t>, најбројнија је вештачки подигнута састојина америчког јасена, као и</w:t>
      </w:r>
      <w:r w:rsidR="00E348CC" w:rsidRPr="00AD7A7E">
        <w:rPr>
          <w:rFonts w:asciiTheme="majorHAnsi" w:hAnsiTheme="majorHAnsi" w:cstheme="majorHAnsi"/>
          <w:lang w:val="sr-Cyrl-RS"/>
        </w:rPr>
        <w:t xml:space="preserve"> </w:t>
      </w:r>
      <w:r w:rsidRPr="00AD7A7E">
        <w:rPr>
          <w:rFonts w:asciiTheme="majorHAnsi" w:hAnsiTheme="majorHAnsi" w:cstheme="majorHAnsi"/>
          <w:lang w:val="sr-Cyrl-RS"/>
        </w:rPr>
        <w:t>различите врсте меких лишћара.</w:t>
      </w:r>
      <w:r w:rsidR="00A13912">
        <w:rPr>
          <w:rFonts w:asciiTheme="majorHAnsi" w:hAnsiTheme="majorHAnsi" w:cstheme="majorHAnsi"/>
          <w:lang w:val="sr-Cyrl-RS"/>
        </w:rPr>
        <w:t xml:space="preserve"> </w:t>
      </w:r>
      <w:r w:rsidR="002F64D0">
        <w:rPr>
          <w:rFonts w:asciiTheme="majorHAnsi" w:hAnsiTheme="majorHAnsi" w:cstheme="majorHAnsi"/>
          <w:lang w:val="sr-Cyrl-RS"/>
        </w:rPr>
        <w:t xml:space="preserve">Град Вршац је 2022. године у Министарству животне средине потписао уговор о суфинансирању пројекта пошумљавања </w:t>
      </w:r>
      <w:r w:rsidR="00D92A54">
        <w:rPr>
          <w:rFonts w:asciiTheme="majorHAnsi" w:hAnsiTheme="majorHAnsi" w:cstheme="majorHAnsi"/>
          <w:lang w:val="sr-Cyrl-RS"/>
        </w:rPr>
        <w:t>деградираних површина и заштићеног подручја Враш</w:t>
      </w:r>
      <w:r w:rsidR="00DC6652">
        <w:rPr>
          <w:rFonts w:asciiTheme="majorHAnsi" w:hAnsiTheme="majorHAnsi" w:cstheme="majorHAnsi"/>
          <w:lang w:val="sr-Cyrl-RS"/>
        </w:rPr>
        <w:t>ачке планине – Мали Вршачи рит.</w:t>
      </w:r>
      <w:r w:rsidR="00D92A54">
        <w:rPr>
          <w:rFonts w:asciiTheme="majorHAnsi" w:hAnsiTheme="majorHAnsi" w:cstheme="majorHAnsi"/>
          <w:lang w:val="sr-Cyrl-RS"/>
        </w:rPr>
        <w:t xml:space="preserve"> </w:t>
      </w:r>
    </w:p>
    <w:p w14:paraId="028FBA27" w14:textId="77777777" w:rsidR="00E348CC" w:rsidRPr="00AD7A7E" w:rsidRDefault="00E348CC" w:rsidP="00B177FA">
      <w:pPr>
        <w:spacing w:after="0"/>
        <w:jc w:val="both"/>
        <w:rPr>
          <w:rFonts w:asciiTheme="majorHAnsi" w:hAnsiTheme="majorHAnsi" w:cstheme="majorHAnsi"/>
          <w:lang w:val="sr-Cyrl-RS"/>
        </w:rPr>
      </w:pPr>
    </w:p>
    <w:p w14:paraId="0077AAFB" w14:textId="4F0FBFAC" w:rsidR="002F1982" w:rsidRPr="00E2458B" w:rsidRDefault="00E348CC" w:rsidP="00B177FA">
      <w:pPr>
        <w:spacing w:after="0"/>
        <w:jc w:val="both"/>
        <w:rPr>
          <w:rFonts w:asciiTheme="majorHAnsi" w:hAnsiTheme="majorHAnsi" w:cstheme="majorHAnsi"/>
          <w:lang w:val="sr-Cyrl-RS"/>
        </w:rPr>
      </w:pPr>
      <w:r w:rsidRPr="00AD7A7E">
        <w:rPr>
          <w:rFonts w:asciiTheme="majorHAnsi" w:hAnsiTheme="majorHAnsi" w:cstheme="majorHAnsi"/>
          <w:lang w:val="sr-Cyrl-RS"/>
        </w:rPr>
        <w:t>Г</w:t>
      </w:r>
      <w:r w:rsidR="002F1982" w:rsidRPr="00AD7A7E">
        <w:rPr>
          <w:rFonts w:asciiTheme="majorHAnsi" w:hAnsiTheme="majorHAnsi" w:cstheme="majorHAnsi"/>
          <w:lang w:val="sr-Cyrl-RS"/>
        </w:rPr>
        <w:t xml:space="preserve">рад Вршац спроводи активну политику унапређења заштите животне средине и за ту намену опредељује значајна средства. Током 2021. године, спровела се велика акција пошумљавања </w:t>
      </w:r>
      <w:r w:rsidR="002F1982" w:rsidRPr="00E2458B">
        <w:rPr>
          <w:rFonts w:asciiTheme="majorHAnsi" w:hAnsiTheme="majorHAnsi" w:cstheme="majorHAnsi"/>
          <w:lang w:val="sr-Cyrl-RS"/>
        </w:rPr>
        <w:t xml:space="preserve">Војводине. </w:t>
      </w:r>
      <w:r w:rsidR="00BB1035" w:rsidRPr="00E2458B">
        <w:rPr>
          <w:rFonts w:asciiTheme="majorHAnsi" w:hAnsiTheme="majorHAnsi" w:cstheme="majorHAnsi"/>
          <w:lang w:val="sr-Cyrl-RS"/>
        </w:rPr>
        <w:t>У 2021. години извршено је пошумљавање 3 хектара површине у заштићеном подручју Мали рит, што је мала површина у односу на укупну пошумљеност на територији општине Вршац</w:t>
      </w:r>
      <w:r w:rsidR="00E136F6" w:rsidRPr="00437018">
        <w:rPr>
          <w:rFonts w:asciiTheme="majorHAnsi" w:hAnsiTheme="majorHAnsi" w:cstheme="majorHAnsi"/>
          <w:lang w:val="sr-Cyrl-RS"/>
        </w:rPr>
        <w:t xml:space="preserve"> </w:t>
      </w:r>
      <w:r w:rsidR="00E136F6" w:rsidRPr="00E2458B">
        <w:rPr>
          <w:rFonts w:asciiTheme="majorHAnsi" w:hAnsiTheme="majorHAnsi" w:cstheme="majorHAnsi"/>
          <w:lang w:val="sr-Cyrl-RS"/>
        </w:rPr>
        <w:t>која у 2021</w:t>
      </w:r>
      <w:r w:rsidR="00BB1035" w:rsidRPr="00E2458B">
        <w:rPr>
          <w:rFonts w:asciiTheme="majorHAnsi" w:hAnsiTheme="majorHAnsi" w:cstheme="majorHAnsi"/>
          <w:lang w:val="sr-Cyrl-RS"/>
        </w:rPr>
        <w:t>.</w:t>
      </w:r>
      <w:r w:rsidR="00E136F6" w:rsidRPr="00E2458B">
        <w:rPr>
          <w:rFonts w:asciiTheme="majorHAnsi" w:hAnsiTheme="majorHAnsi" w:cstheme="majorHAnsi"/>
          <w:lang w:val="sr-Cyrl-RS"/>
        </w:rPr>
        <w:t xml:space="preserve"> години износи </w:t>
      </w:r>
      <w:r w:rsidR="00E136F6" w:rsidRPr="00437018">
        <w:rPr>
          <w:rFonts w:asciiTheme="majorHAnsi" w:eastAsia="Times New Roman" w:hAnsiTheme="majorHAnsi" w:cstheme="majorHAnsi"/>
          <w:lang w:val="sr-Cyrl-RS"/>
        </w:rPr>
        <w:t xml:space="preserve">6.434 </w:t>
      </w:r>
      <w:r w:rsidR="00E136F6" w:rsidRPr="00E2458B">
        <w:rPr>
          <w:rFonts w:asciiTheme="majorHAnsi" w:eastAsia="Times New Roman" w:hAnsiTheme="majorHAnsi" w:cstheme="majorHAnsi"/>
        </w:rPr>
        <w:t>ha</w:t>
      </w:r>
      <w:r w:rsidR="003B5206" w:rsidRPr="00E2458B">
        <w:rPr>
          <w:rFonts w:asciiTheme="majorHAnsi" w:eastAsia="Times New Roman" w:hAnsiTheme="majorHAnsi" w:cstheme="majorHAnsi"/>
          <w:lang w:val="sr-Cyrl-RS"/>
        </w:rPr>
        <w:t>.</w:t>
      </w:r>
      <w:r w:rsidR="00BB1035" w:rsidRPr="00E2458B">
        <w:rPr>
          <w:rFonts w:asciiTheme="majorHAnsi" w:hAnsiTheme="majorHAnsi" w:cstheme="majorHAnsi"/>
          <w:lang w:val="sr-Cyrl-RS"/>
        </w:rPr>
        <w:t xml:space="preserve"> У 2022.</w:t>
      </w:r>
      <w:r w:rsidR="00796242" w:rsidRPr="00E2458B">
        <w:rPr>
          <w:rFonts w:asciiTheme="majorHAnsi" w:hAnsiTheme="majorHAnsi" w:cstheme="majorHAnsi"/>
          <w:lang w:val="sr-Cyrl-RS"/>
        </w:rPr>
        <w:t xml:space="preserve"> години </w:t>
      </w:r>
      <w:r w:rsidR="00BB1035" w:rsidRPr="00E2458B">
        <w:rPr>
          <w:rFonts w:asciiTheme="majorHAnsi" w:hAnsiTheme="majorHAnsi" w:cstheme="majorHAnsi"/>
          <w:lang w:val="sr-Cyrl-RS"/>
        </w:rPr>
        <w:t>извешће се ново пошумљавање.</w:t>
      </w:r>
      <w:r w:rsidR="004E3356">
        <w:rPr>
          <w:rFonts w:asciiTheme="majorHAnsi" w:hAnsiTheme="majorHAnsi" w:cstheme="majorHAnsi"/>
          <w:lang w:val="sr-Cyrl-RS"/>
        </w:rPr>
        <w:t xml:space="preserve"> </w:t>
      </w:r>
      <w:r w:rsidR="008C1C84" w:rsidRPr="008D09B2">
        <w:rPr>
          <w:rFonts w:asciiTheme="majorHAnsi" w:hAnsiTheme="majorHAnsi" w:cstheme="majorHAnsi"/>
          <w:lang w:val="sr-Cyrl-RS"/>
        </w:rPr>
        <w:t>В</w:t>
      </w:r>
      <w:r w:rsidR="00A720A7" w:rsidRPr="008D09B2">
        <w:rPr>
          <w:rFonts w:asciiTheme="majorHAnsi" w:hAnsiTheme="majorHAnsi" w:cstheme="majorHAnsi"/>
          <w:lang w:val="sr-Cyrl-RS"/>
        </w:rPr>
        <w:t xml:space="preserve">ан </w:t>
      </w:r>
      <w:r w:rsidR="009C7D5F" w:rsidRPr="008D09B2">
        <w:rPr>
          <w:rFonts w:asciiTheme="majorHAnsi" w:hAnsiTheme="majorHAnsi" w:cstheme="majorHAnsi"/>
          <w:lang w:val="sr-Cyrl-RS"/>
        </w:rPr>
        <w:t xml:space="preserve">подручја </w:t>
      </w:r>
      <w:r w:rsidR="00A720A7" w:rsidRPr="008D09B2">
        <w:rPr>
          <w:rFonts w:asciiTheme="majorHAnsi" w:hAnsiTheme="majorHAnsi" w:cstheme="majorHAnsi"/>
          <w:lang w:val="sr-Cyrl-RS"/>
        </w:rPr>
        <w:t>Вршачких планина</w:t>
      </w:r>
      <w:r w:rsidR="009C7D5F" w:rsidRPr="008D09B2">
        <w:rPr>
          <w:rFonts w:asciiTheme="majorHAnsi" w:hAnsiTheme="majorHAnsi" w:cstheme="majorHAnsi"/>
          <w:lang w:val="sr-Cyrl-RS"/>
        </w:rPr>
        <w:t xml:space="preserve"> на територији града Вршца последњ</w:t>
      </w:r>
      <w:r w:rsidR="008C1C84" w:rsidRPr="008D09B2">
        <w:rPr>
          <w:rFonts w:asciiTheme="majorHAnsi" w:hAnsiTheme="majorHAnsi" w:cstheme="majorHAnsi"/>
          <w:lang w:val="sr-Cyrl-RS"/>
        </w:rPr>
        <w:t>е</w:t>
      </w:r>
      <w:r w:rsidR="009C7D5F" w:rsidRPr="008D09B2">
        <w:rPr>
          <w:rFonts w:asciiTheme="majorHAnsi" w:hAnsiTheme="majorHAnsi" w:cstheme="majorHAnsi"/>
          <w:lang w:val="sr-Cyrl-RS"/>
        </w:rPr>
        <w:t xml:space="preserve"> </w:t>
      </w:r>
      <w:r w:rsidR="008C1C84" w:rsidRPr="008D09B2">
        <w:rPr>
          <w:rFonts w:asciiTheme="majorHAnsi" w:hAnsiTheme="majorHAnsi" w:cstheme="majorHAnsi"/>
          <w:lang w:val="sr-Cyrl-RS"/>
        </w:rPr>
        <w:t xml:space="preserve">3 године посађено је </w:t>
      </w:r>
      <w:r w:rsidR="00403AA5" w:rsidRPr="008D09B2">
        <w:rPr>
          <w:rFonts w:asciiTheme="majorHAnsi" w:hAnsiTheme="majorHAnsi" w:cstheme="majorHAnsi"/>
          <w:lang w:val="sr-Cyrl-RS"/>
        </w:rPr>
        <w:t xml:space="preserve">око 10.000 стабала разних аутохтоних садница дрвећа како </w:t>
      </w:r>
      <w:r w:rsidR="00B36104" w:rsidRPr="008D09B2">
        <w:rPr>
          <w:rFonts w:asciiTheme="majorHAnsi" w:hAnsiTheme="majorHAnsi" w:cstheme="majorHAnsi"/>
          <w:lang w:val="sr-Cyrl-RS"/>
        </w:rPr>
        <w:t>по насељеним местима, тако и у ужем градском језгру.</w:t>
      </w:r>
      <w:r w:rsidR="00A720A7">
        <w:rPr>
          <w:rFonts w:asciiTheme="majorHAnsi" w:hAnsiTheme="majorHAnsi" w:cstheme="majorHAnsi"/>
          <w:lang w:val="sr-Cyrl-RS"/>
        </w:rPr>
        <w:t xml:space="preserve"> </w:t>
      </w:r>
    </w:p>
    <w:p w14:paraId="5EDD3FCB" w14:textId="2D2ACC35" w:rsidR="00A03727" w:rsidRPr="00E2458B" w:rsidRDefault="00A03727" w:rsidP="00B177FA">
      <w:pPr>
        <w:spacing w:after="0"/>
        <w:jc w:val="both"/>
        <w:rPr>
          <w:rFonts w:asciiTheme="majorHAnsi" w:hAnsiTheme="majorHAnsi" w:cstheme="majorHAnsi"/>
          <w:lang w:val="sr-Cyrl-RS"/>
        </w:rPr>
      </w:pPr>
      <w:r w:rsidRPr="00E2458B">
        <w:rPr>
          <w:rFonts w:asciiTheme="majorHAnsi" w:hAnsiTheme="majorHAnsi" w:cstheme="majorHAnsi"/>
          <w:lang w:val="sr-Cyrl-RS"/>
        </w:rPr>
        <w:t>Осим тога, заједно са ЈКП „Други октобар“ покренут је нов расадник украсног жбуња и дрвећа. План је да се из овог расадника, за будуће пројекте пошумљавања ветрозаштитних појасева на територији Града Вршца, град снабдева садницама.</w:t>
      </w:r>
    </w:p>
    <w:p w14:paraId="7B2DA9A0" w14:textId="6A86A6FB" w:rsidR="00B177FA" w:rsidRDefault="00BB40AA" w:rsidP="00BB40AA">
      <w:pPr>
        <w:spacing w:after="0"/>
        <w:jc w:val="both"/>
        <w:rPr>
          <w:rFonts w:asciiTheme="majorHAnsi" w:hAnsiTheme="majorHAnsi" w:cstheme="majorHAnsi"/>
          <w:lang w:val="sr-Cyrl-RS"/>
        </w:rPr>
      </w:pPr>
      <w:r w:rsidRPr="00E2458B">
        <w:rPr>
          <w:rFonts w:asciiTheme="majorHAnsi" w:hAnsiTheme="majorHAnsi" w:cstheme="majorHAnsi"/>
          <w:lang w:val="sr-Cyrl-RS"/>
        </w:rPr>
        <w:t>Шуме на подручју Вршца имају многоструко корисну функцију. Она има ветрозаштитну</w:t>
      </w:r>
      <w:r w:rsidRPr="00AD7A7E">
        <w:rPr>
          <w:rFonts w:asciiTheme="majorHAnsi" w:hAnsiTheme="majorHAnsi" w:cstheme="majorHAnsi"/>
          <w:lang w:val="sr-Cyrl-RS"/>
        </w:rPr>
        <w:t xml:space="preserve"> улогу, заштиту од ерозије, стварање биомасе као обновљивог извора енергије, али и читав низ других функција, које се могу груписати у четири велике области: екологију, биосферу, социјалну и традиционалну област. Еколошка функција се огледа у заштити вода, земљишта и ваздуха (здравља). Шуме утичу на заштиту биодиверзитета и заштиту климе, социјална улога се огледа у развоју туризма, рекреације, спорта и образовања, позитивно утиче на духовну, културну и историјску традицију.</w:t>
      </w:r>
    </w:p>
    <w:p w14:paraId="1A12E287" w14:textId="26C243D0" w:rsidR="001D59A9" w:rsidRPr="00AD7A7E" w:rsidRDefault="001D59A9" w:rsidP="00BB40AA">
      <w:pPr>
        <w:spacing w:after="0"/>
        <w:jc w:val="both"/>
        <w:rPr>
          <w:rFonts w:asciiTheme="majorHAnsi" w:hAnsiTheme="majorHAnsi" w:cstheme="majorHAnsi"/>
          <w:lang w:val="sr-Cyrl-RS"/>
        </w:rPr>
      </w:pPr>
      <w:r w:rsidRPr="008D09B2">
        <w:rPr>
          <w:rFonts w:asciiTheme="majorHAnsi" w:hAnsiTheme="majorHAnsi" w:cstheme="majorHAnsi"/>
          <w:lang w:val="sr-Cyrl-RS"/>
        </w:rPr>
        <w:t xml:space="preserve">Такође, у области заштите животне средине спроводи се едукација младих кроз Међународни горански еко-камп који се већ 18. пут одржава у граду Вршцу. Овом кампу присуствују деца из града и најбољи ученици основних и средњих школа из разних крајева Србије и </w:t>
      </w:r>
      <w:r w:rsidR="00433403" w:rsidRPr="008D09B2">
        <w:rPr>
          <w:rFonts w:asciiTheme="majorHAnsi" w:hAnsiTheme="majorHAnsi" w:cstheme="majorHAnsi"/>
          <w:lang w:val="sr-Cyrl-RS"/>
        </w:rPr>
        <w:t xml:space="preserve">суседне </w:t>
      </w:r>
      <w:r w:rsidRPr="008D09B2">
        <w:rPr>
          <w:rFonts w:asciiTheme="majorHAnsi" w:hAnsiTheme="majorHAnsi" w:cstheme="majorHAnsi"/>
          <w:lang w:val="sr-Cyrl-RS"/>
        </w:rPr>
        <w:t>Румуније.</w:t>
      </w:r>
    </w:p>
    <w:p w14:paraId="749CB55E" w14:textId="77777777" w:rsidR="00B177FA" w:rsidRPr="00AD7A7E" w:rsidRDefault="00B177FA" w:rsidP="00B177FA">
      <w:pPr>
        <w:pStyle w:val="ListParagraph"/>
        <w:spacing w:after="0"/>
        <w:jc w:val="both"/>
        <w:rPr>
          <w:rFonts w:asciiTheme="majorHAnsi" w:hAnsiTheme="majorHAnsi" w:cstheme="majorHAnsi"/>
          <w:b/>
          <w:bCs/>
          <w:sz w:val="24"/>
          <w:szCs w:val="24"/>
          <w:highlight w:val="yellow"/>
          <w:lang w:val="sr-Cyrl-RS"/>
        </w:rPr>
      </w:pPr>
    </w:p>
    <w:p w14:paraId="3AE6BB1A" w14:textId="234442C9" w:rsidR="00B177FA" w:rsidRPr="000C3D4A"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0C3D4A">
        <w:rPr>
          <w:rFonts w:asciiTheme="majorHAnsi" w:hAnsiTheme="majorHAnsi" w:cstheme="majorHAnsi"/>
          <w:b/>
          <w:bCs/>
          <w:sz w:val="24"/>
          <w:szCs w:val="24"/>
          <w:lang w:val="sr-Cyrl-RS"/>
        </w:rPr>
        <w:t>Управљање отпадом</w:t>
      </w:r>
    </w:p>
    <w:p w14:paraId="16536F82" w14:textId="77777777" w:rsidR="00645264" w:rsidRPr="00AD7A7E" w:rsidRDefault="00645264" w:rsidP="00645264">
      <w:pPr>
        <w:spacing w:after="0"/>
        <w:jc w:val="both"/>
        <w:rPr>
          <w:rFonts w:asciiTheme="majorHAnsi" w:hAnsiTheme="majorHAnsi" w:cstheme="majorHAnsi"/>
          <w:b/>
          <w:bCs/>
          <w:sz w:val="24"/>
          <w:szCs w:val="24"/>
          <w:highlight w:val="yellow"/>
          <w:lang w:val="sr-Cyrl-RS"/>
        </w:rPr>
      </w:pPr>
    </w:p>
    <w:p w14:paraId="610D5F8A" w14:textId="149AAA10" w:rsidR="00DE6B60" w:rsidRPr="00437018" w:rsidRDefault="00DE6B60" w:rsidP="00645264">
      <w:pPr>
        <w:spacing w:after="0"/>
        <w:jc w:val="both"/>
        <w:rPr>
          <w:rFonts w:asciiTheme="majorHAnsi" w:hAnsiTheme="majorHAnsi" w:cstheme="majorHAnsi"/>
          <w:lang w:val="sr-Cyrl-RS"/>
        </w:rPr>
      </w:pPr>
      <w:r w:rsidRPr="00437018">
        <w:rPr>
          <w:rFonts w:asciiTheme="majorHAnsi" w:hAnsiTheme="majorHAnsi" w:cstheme="majorHAnsi"/>
          <w:lang w:val="sr-Cyrl-RS"/>
        </w:rPr>
        <w:t>Процес сакупљања отпада подразумева његово уклањање са места настанка и превоз до места за третман или одлагање. Поред обезбеђивања основних услова заштите здравља људи, заштите животне средине и естетских разлога, сакупљање је одређено количинама продукованог отпада, као и добро испланираним матрицама кретања возила за прикупљање и транспорт отпада. У Вршцу се за одређене стамбене зоне организује сакупљање сваки дан.</w:t>
      </w:r>
    </w:p>
    <w:p w14:paraId="30331799" w14:textId="77777777" w:rsidR="005D546B" w:rsidRPr="00AD7A7E" w:rsidRDefault="005D546B" w:rsidP="00645264">
      <w:pPr>
        <w:spacing w:after="0"/>
        <w:jc w:val="both"/>
        <w:rPr>
          <w:rFonts w:asciiTheme="majorHAnsi" w:hAnsiTheme="majorHAnsi" w:cstheme="majorHAnsi"/>
          <w:lang w:val="sr-Cyrl-RS"/>
        </w:rPr>
      </w:pPr>
    </w:p>
    <w:p w14:paraId="1AB28039" w14:textId="2B2E4068" w:rsidR="00AA3477" w:rsidRPr="00AD7A7E" w:rsidRDefault="0015385C" w:rsidP="00645264">
      <w:pPr>
        <w:spacing w:after="0"/>
        <w:jc w:val="both"/>
        <w:rPr>
          <w:rFonts w:asciiTheme="majorHAnsi" w:hAnsiTheme="majorHAnsi" w:cstheme="majorHAnsi"/>
          <w:i/>
          <w:iCs/>
          <w:lang w:val="sr-Cyrl-RS"/>
        </w:rPr>
      </w:pPr>
      <w:r w:rsidRPr="00AD7A7E">
        <w:rPr>
          <w:rFonts w:asciiTheme="majorHAnsi" w:hAnsiTheme="majorHAnsi" w:cstheme="majorHAnsi"/>
          <w:i/>
          <w:iCs/>
          <w:lang w:val="sr-Cyrl-RS"/>
        </w:rPr>
        <w:t xml:space="preserve">Табела: Регион за управљање отпадом у Јужнобанатској области (извор: Специфични план за </w:t>
      </w:r>
      <w:r w:rsidR="005821A2" w:rsidRPr="00AD7A7E">
        <w:rPr>
          <w:rFonts w:asciiTheme="majorHAnsi" w:hAnsiTheme="majorHAnsi" w:cstheme="majorHAnsi"/>
          <w:i/>
          <w:iCs/>
          <w:lang w:val="sr-Cyrl-RS"/>
        </w:rPr>
        <w:t>имплементацију Директиве ЕУ 1999/31/</w:t>
      </w:r>
      <w:r w:rsidR="005821A2" w:rsidRPr="00AD7A7E">
        <w:rPr>
          <w:rFonts w:asciiTheme="majorHAnsi" w:hAnsiTheme="majorHAnsi" w:cstheme="majorHAnsi"/>
          <w:i/>
          <w:iCs/>
          <w:lang w:val="sr-Latn-RS"/>
        </w:rPr>
        <w:t xml:space="preserve">EC </w:t>
      </w:r>
      <w:r w:rsidR="005821A2" w:rsidRPr="00AD7A7E">
        <w:rPr>
          <w:rFonts w:asciiTheme="majorHAnsi" w:hAnsiTheme="majorHAnsi" w:cstheme="majorHAnsi"/>
          <w:i/>
          <w:iCs/>
          <w:lang w:val="sr-Cyrl-RS"/>
        </w:rPr>
        <w:t>о депонијама</w:t>
      </w:r>
      <w:r w:rsidRPr="00AD7A7E">
        <w:rPr>
          <w:rFonts w:asciiTheme="majorHAnsi" w:hAnsiTheme="majorHAnsi" w:cstheme="majorHAnsi"/>
          <w:i/>
          <w:iCs/>
          <w:lang w:val="sr-Cyrl-RS"/>
        </w:rPr>
        <w:t xml:space="preserve">) </w:t>
      </w:r>
    </w:p>
    <w:tbl>
      <w:tblPr>
        <w:tblStyle w:val="TableGridLight"/>
        <w:tblW w:w="0" w:type="auto"/>
        <w:tblLook w:val="04A0" w:firstRow="1" w:lastRow="0" w:firstColumn="1" w:lastColumn="0" w:noHBand="0" w:noVBand="1"/>
      </w:tblPr>
      <w:tblGrid>
        <w:gridCol w:w="4675"/>
        <w:gridCol w:w="4675"/>
      </w:tblGrid>
      <w:tr w:rsidR="00AA3477" w:rsidRPr="00AD7A7E" w14:paraId="3CE09499" w14:textId="77777777" w:rsidTr="00E919BC">
        <w:tc>
          <w:tcPr>
            <w:tcW w:w="4675" w:type="dxa"/>
            <w:shd w:val="clear" w:color="auto" w:fill="DAEEF3" w:themeFill="accent5" w:themeFillTint="33"/>
          </w:tcPr>
          <w:p w14:paraId="0EFB7B79" w14:textId="086DFE29" w:rsidR="00AA3477" w:rsidRPr="00AD7A7E" w:rsidRDefault="00AA3477" w:rsidP="00645264">
            <w:pPr>
              <w:jc w:val="both"/>
              <w:rPr>
                <w:rFonts w:asciiTheme="majorHAnsi" w:hAnsiTheme="majorHAnsi" w:cstheme="majorHAnsi"/>
                <w:b/>
                <w:bCs/>
                <w:lang w:val="sr-Cyrl-RS"/>
              </w:rPr>
            </w:pPr>
            <w:r w:rsidRPr="00AD7A7E">
              <w:rPr>
                <w:rFonts w:asciiTheme="majorHAnsi" w:hAnsiTheme="majorHAnsi" w:cstheme="majorHAnsi"/>
                <w:b/>
                <w:bCs/>
                <w:lang w:val="sr-Cyrl-RS"/>
              </w:rPr>
              <w:t>Регион</w:t>
            </w:r>
          </w:p>
        </w:tc>
        <w:tc>
          <w:tcPr>
            <w:tcW w:w="4675" w:type="dxa"/>
            <w:shd w:val="clear" w:color="auto" w:fill="DAEEF3" w:themeFill="accent5" w:themeFillTint="33"/>
          </w:tcPr>
          <w:p w14:paraId="60BC8FAC" w14:textId="438A1C5E" w:rsidR="00AA3477" w:rsidRPr="00AD7A7E" w:rsidRDefault="00E919BC" w:rsidP="00645264">
            <w:pPr>
              <w:jc w:val="both"/>
              <w:rPr>
                <w:rFonts w:asciiTheme="majorHAnsi" w:hAnsiTheme="majorHAnsi" w:cstheme="majorHAnsi"/>
                <w:b/>
                <w:bCs/>
                <w:lang w:val="sr-Cyrl-RS"/>
              </w:rPr>
            </w:pPr>
            <w:r w:rsidRPr="00AD7A7E">
              <w:rPr>
                <w:rFonts w:asciiTheme="majorHAnsi" w:hAnsiTheme="majorHAnsi" w:cstheme="majorHAnsi"/>
                <w:b/>
                <w:bCs/>
                <w:lang w:val="sr-Cyrl-RS"/>
              </w:rPr>
              <w:t>Општине</w:t>
            </w:r>
          </w:p>
        </w:tc>
      </w:tr>
      <w:tr w:rsidR="00AA3477" w:rsidRPr="003A6B04" w14:paraId="032347AC" w14:textId="77777777" w:rsidTr="00AA3477">
        <w:tc>
          <w:tcPr>
            <w:tcW w:w="4675" w:type="dxa"/>
          </w:tcPr>
          <w:p w14:paraId="0EB186A1" w14:textId="2869D9D7" w:rsidR="00AA3477" w:rsidRPr="00AD7A7E" w:rsidRDefault="00E919BC" w:rsidP="00645264">
            <w:pPr>
              <w:jc w:val="both"/>
              <w:rPr>
                <w:rFonts w:asciiTheme="majorHAnsi" w:hAnsiTheme="majorHAnsi" w:cstheme="majorHAnsi"/>
                <w:lang w:val="sr-Cyrl-RS"/>
              </w:rPr>
            </w:pPr>
            <w:r w:rsidRPr="00AD7A7E">
              <w:rPr>
                <w:rFonts w:asciiTheme="majorHAnsi" w:hAnsiTheme="majorHAnsi" w:cstheme="majorHAnsi"/>
                <w:lang w:val="sr-Cyrl-RS"/>
              </w:rPr>
              <w:t>Вршац</w:t>
            </w:r>
          </w:p>
        </w:tc>
        <w:tc>
          <w:tcPr>
            <w:tcW w:w="4675" w:type="dxa"/>
          </w:tcPr>
          <w:p w14:paraId="4B86882F" w14:textId="1F954819" w:rsidR="00AA3477" w:rsidRPr="00AD7A7E" w:rsidRDefault="00E919BC" w:rsidP="00645264">
            <w:pPr>
              <w:jc w:val="both"/>
              <w:rPr>
                <w:rFonts w:asciiTheme="majorHAnsi" w:hAnsiTheme="majorHAnsi" w:cstheme="majorHAnsi"/>
                <w:lang w:val="sr-Cyrl-RS"/>
              </w:rPr>
            </w:pPr>
            <w:r w:rsidRPr="00AD7A7E">
              <w:rPr>
                <w:rFonts w:asciiTheme="majorHAnsi" w:hAnsiTheme="majorHAnsi" w:cstheme="majorHAnsi"/>
                <w:lang w:val="sr-Cyrl-RS"/>
              </w:rPr>
              <w:t>Алибунар, Бела Црква, Пландиште, Вршац</w:t>
            </w:r>
          </w:p>
        </w:tc>
      </w:tr>
    </w:tbl>
    <w:p w14:paraId="1139CDD4" w14:textId="61459341" w:rsidR="00AA3477" w:rsidRPr="00416D3A" w:rsidRDefault="005821A2" w:rsidP="00645264">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Програм управљања </w:t>
      </w:r>
      <w:r w:rsidR="00BB767C" w:rsidRPr="00416D3A">
        <w:rPr>
          <w:rFonts w:asciiTheme="majorHAnsi" w:hAnsiTheme="majorHAnsi" w:cstheme="majorHAnsi"/>
          <w:i/>
          <w:iCs/>
          <w:sz w:val="18"/>
          <w:szCs w:val="18"/>
          <w:lang w:val="sr-Cyrl-RS"/>
        </w:rPr>
        <w:t>отпадом у Републици Србији 2022-2031</w:t>
      </w:r>
    </w:p>
    <w:p w14:paraId="7C13DD37" w14:textId="77777777" w:rsidR="00AA3477" w:rsidRPr="00AD7A7E" w:rsidRDefault="00AA3477" w:rsidP="00645264">
      <w:pPr>
        <w:spacing w:after="0"/>
        <w:jc w:val="both"/>
        <w:rPr>
          <w:rFonts w:asciiTheme="majorHAnsi" w:hAnsiTheme="majorHAnsi" w:cstheme="majorHAnsi"/>
          <w:lang w:val="sr-Cyrl-RS"/>
        </w:rPr>
      </w:pPr>
    </w:p>
    <w:p w14:paraId="0C81697B" w14:textId="63CCFDC5" w:rsidR="00645264" w:rsidRPr="00AD7A7E" w:rsidRDefault="00710502" w:rsidP="009E7B91">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 xml:space="preserve">С обзиром на успостављену сарадњу </w:t>
      </w:r>
      <w:r w:rsidR="00E10370" w:rsidRPr="00AD7A7E">
        <w:rPr>
          <w:rFonts w:asciiTheme="majorHAnsi" w:hAnsiTheme="majorHAnsi" w:cstheme="majorHAnsi"/>
          <w:lang w:val="sr-Cyrl-RS"/>
        </w:rPr>
        <w:t xml:space="preserve">претходно наведених </w:t>
      </w:r>
      <w:r w:rsidRPr="00AD7A7E">
        <w:rPr>
          <w:rFonts w:asciiTheme="majorHAnsi" w:hAnsiTheme="majorHAnsi" w:cstheme="majorHAnsi"/>
          <w:lang w:val="sr-Cyrl-RS"/>
        </w:rPr>
        <w:t>општина Јужнобанатског региона</w:t>
      </w:r>
      <w:r w:rsidR="00E10370" w:rsidRPr="00AD7A7E">
        <w:rPr>
          <w:rFonts w:asciiTheme="majorHAnsi" w:hAnsiTheme="majorHAnsi" w:cstheme="majorHAnsi"/>
          <w:lang w:val="sr-Cyrl-RS"/>
        </w:rPr>
        <w:t xml:space="preserve"> са градом Вршцем, предвиђ</w:t>
      </w:r>
      <w:r w:rsidR="00780EB9" w:rsidRPr="00AD7A7E">
        <w:rPr>
          <w:rFonts w:asciiTheme="majorHAnsi" w:hAnsiTheme="majorHAnsi" w:cstheme="majorHAnsi"/>
          <w:lang w:val="sr-Cyrl-RS"/>
        </w:rPr>
        <w:t>ена је</w:t>
      </w:r>
      <w:r w:rsidR="00E10370" w:rsidRPr="00AD7A7E">
        <w:rPr>
          <w:rFonts w:asciiTheme="majorHAnsi" w:hAnsiTheme="majorHAnsi" w:cstheme="majorHAnsi"/>
          <w:lang w:val="sr-Cyrl-RS"/>
        </w:rPr>
        <w:t xml:space="preserve"> изградња сортирано-рециклажног </w:t>
      </w:r>
      <w:r w:rsidR="00853A1B" w:rsidRPr="00AD7A7E">
        <w:rPr>
          <w:rFonts w:asciiTheme="majorHAnsi" w:hAnsiTheme="majorHAnsi" w:cstheme="majorHAnsi"/>
          <w:lang w:val="sr-Cyrl-RS"/>
        </w:rPr>
        <w:t>центра и регионалне депоније на територији Вршца.</w:t>
      </w:r>
      <w:r w:rsidR="006A1EAA" w:rsidRPr="00AD7A7E">
        <w:rPr>
          <w:rFonts w:asciiTheme="majorHAnsi" w:hAnsiTheme="majorHAnsi" w:cstheme="majorHAnsi"/>
          <w:lang w:val="sr-Cyrl-RS"/>
        </w:rPr>
        <w:t xml:space="preserve"> </w:t>
      </w:r>
      <w:r w:rsidR="009E7B91" w:rsidRPr="00AD7A7E">
        <w:rPr>
          <w:rFonts w:asciiTheme="majorHAnsi" w:hAnsiTheme="majorHAnsi" w:cstheme="majorHAnsi"/>
          <w:lang w:val="sr-Cyrl-RS"/>
        </w:rPr>
        <w:t>Велики број урађених пројеката треба да доживи велике исправке јер су урађени пре доношења, сада, важећих прописа.</w:t>
      </w:r>
    </w:p>
    <w:p w14:paraId="6B6B9027" w14:textId="77777777" w:rsidR="00886AD2" w:rsidRPr="00AD7A7E" w:rsidRDefault="00886AD2" w:rsidP="00645264">
      <w:pPr>
        <w:spacing w:after="0"/>
        <w:jc w:val="both"/>
        <w:rPr>
          <w:rFonts w:asciiTheme="majorHAnsi" w:hAnsiTheme="majorHAnsi" w:cstheme="majorHAnsi"/>
          <w:lang w:val="sr-Cyrl-RS"/>
        </w:rPr>
      </w:pPr>
    </w:p>
    <w:p w14:paraId="49371505" w14:textId="4BA7C3D7" w:rsidR="00853A1B" w:rsidRPr="00AD7A7E" w:rsidRDefault="00853A1B" w:rsidP="00645264">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дата </w:t>
      </w:r>
      <w:r w:rsidR="00946B58" w:rsidRPr="00AD7A7E">
        <w:rPr>
          <w:rFonts w:asciiTheme="majorHAnsi" w:hAnsiTheme="majorHAnsi" w:cstheme="majorHAnsi"/>
          <w:lang w:val="sr-Cyrl-RS"/>
        </w:rPr>
        <w:t>просечна генерисана количина отпада из других јединица локалне самоуправе за које постоји могућност да ће бити искоришћене или привремено одложене у оквиру територије општине Вршац.</w:t>
      </w:r>
    </w:p>
    <w:tbl>
      <w:tblPr>
        <w:tblStyle w:val="TableGridLight"/>
        <w:tblW w:w="9355" w:type="dxa"/>
        <w:tblLayout w:type="fixed"/>
        <w:tblLook w:val="01E0" w:firstRow="1" w:lastRow="1" w:firstColumn="1" w:lastColumn="1" w:noHBand="0" w:noVBand="0"/>
      </w:tblPr>
      <w:tblGrid>
        <w:gridCol w:w="1770"/>
        <w:gridCol w:w="2095"/>
        <w:gridCol w:w="2610"/>
        <w:gridCol w:w="2880"/>
      </w:tblGrid>
      <w:tr w:rsidR="00283A33" w:rsidRPr="00AD7A7E" w14:paraId="776A5211" w14:textId="77777777" w:rsidTr="00283A33">
        <w:trPr>
          <w:trHeight w:val="796"/>
        </w:trPr>
        <w:tc>
          <w:tcPr>
            <w:tcW w:w="1770" w:type="dxa"/>
            <w:shd w:val="clear" w:color="auto" w:fill="DAEEF3" w:themeFill="accent5" w:themeFillTint="33"/>
            <w:vAlign w:val="center"/>
          </w:tcPr>
          <w:p w14:paraId="0F685E22" w14:textId="4C8E0095" w:rsidR="00283A33" w:rsidRPr="00AD7A7E" w:rsidRDefault="00283A33" w:rsidP="00283A33">
            <w:pPr>
              <w:pStyle w:val="TableParagraph"/>
              <w:ind w:right="253"/>
              <w:jc w:val="center"/>
              <w:rPr>
                <w:rFonts w:asciiTheme="majorHAnsi" w:hAnsiTheme="majorHAnsi" w:cstheme="majorHAnsi"/>
                <w:b/>
                <w:bCs/>
                <w:sz w:val="18"/>
                <w:szCs w:val="18"/>
              </w:rPr>
            </w:pPr>
            <w:r w:rsidRPr="00AD7A7E">
              <w:rPr>
                <w:rFonts w:asciiTheme="majorHAnsi" w:hAnsiTheme="majorHAnsi" w:cstheme="majorHAnsi"/>
                <w:b/>
                <w:bCs/>
                <w:sz w:val="18"/>
                <w:szCs w:val="18"/>
              </w:rPr>
              <w:t>Општина</w:t>
            </w:r>
          </w:p>
        </w:tc>
        <w:tc>
          <w:tcPr>
            <w:tcW w:w="2095" w:type="dxa"/>
            <w:shd w:val="clear" w:color="auto" w:fill="DAEEF3" w:themeFill="accent5" w:themeFillTint="33"/>
            <w:vAlign w:val="center"/>
          </w:tcPr>
          <w:p w14:paraId="31EFED2F" w14:textId="15ADEDF1" w:rsidR="00283A33" w:rsidRPr="00AD7A7E" w:rsidRDefault="00283A33" w:rsidP="00283A33">
            <w:pPr>
              <w:pStyle w:val="TableParagraph"/>
              <w:spacing w:before="131"/>
              <w:ind w:right="166"/>
              <w:jc w:val="center"/>
              <w:rPr>
                <w:rFonts w:asciiTheme="majorHAnsi" w:hAnsiTheme="majorHAnsi" w:cstheme="majorHAnsi"/>
                <w:b/>
                <w:bCs/>
                <w:sz w:val="18"/>
                <w:szCs w:val="18"/>
              </w:rPr>
            </w:pPr>
            <w:r w:rsidRPr="00AD7A7E">
              <w:rPr>
                <w:rFonts w:asciiTheme="majorHAnsi" w:hAnsiTheme="majorHAnsi" w:cstheme="majorHAnsi"/>
                <w:b/>
                <w:bCs/>
                <w:sz w:val="18"/>
                <w:szCs w:val="18"/>
              </w:rPr>
              <w:t>Процењен</w:t>
            </w:r>
            <w:r w:rsidRPr="00AD7A7E">
              <w:rPr>
                <w:rFonts w:asciiTheme="majorHAnsi" w:hAnsiTheme="majorHAnsi" w:cstheme="majorHAnsi"/>
                <w:b/>
                <w:bCs/>
                <w:spacing w:val="-10"/>
                <w:sz w:val="18"/>
                <w:szCs w:val="18"/>
              </w:rPr>
              <w:t xml:space="preserve"> </w:t>
            </w:r>
            <w:r w:rsidRPr="00AD7A7E">
              <w:rPr>
                <w:rFonts w:asciiTheme="majorHAnsi" w:hAnsiTheme="majorHAnsi" w:cstheme="majorHAnsi"/>
                <w:b/>
                <w:bCs/>
                <w:sz w:val="18"/>
                <w:szCs w:val="18"/>
              </w:rPr>
              <w:t>просечан</w:t>
            </w:r>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pacing w:val="-66"/>
                <w:sz w:val="18"/>
                <w:szCs w:val="18"/>
              </w:rPr>
              <w:t xml:space="preserve"> </w:t>
            </w:r>
            <w:r w:rsidRPr="00AD7A7E">
              <w:rPr>
                <w:rFonts w:asciiTheme="majorHAnsi" w:hAnsiTheme="majorHAnsi" w:cstheme="majorHAnsi"/>
                <w:b/>
                <w:bCs/>
                <w:sz w:val="18"/>
                <w:szCs w:val="18"/>
              </w:rPr>
              <w:t>број</w:t>
            </w:r>
            <w:r w:rsidRPr="00AD7A7E">
              <w:rPr>
                <w:rFonts w:asciiTheme="majorHAnsi" w:hAnsiTheme="majorHAnsi" w:cstheme="majorHAnsi"/>
                <w:b/>
                <w:bCs/>
                <w:spacing w:val="-1"/>
                <w:sz w:val="18"/>
                <w:szCs w:val="18"/>
              </w:rPr>
              <w:t xml:space="preserve"> </w:t>
            </w:r>
            <w:r w:rsidRPr="00AD7A7E">
              <w:rPr>
                <w:rFonts w:asciiTheme="majorHAnsi" w:hAnsiTheme="majorHAnsi" w:cstheme="majorHAnsi"/>
                <w:b/>
                <w:bCs/>
                <w:sz w:val="18"/>
                <w:szCs w:val="18"/>
              </w:rPr>
              <w:t>становника</w:t>
            </w:r>
          </w:p>
        </w:tc>
        <w:tc>
          <w:tcPr>
            <w:tcW w:w="2610" w:type="dxa"/>
            <w:shd w:val="clear" w:color="auto" w:fill="DAEEF3" w:themeFill="accent5" w:themeFillTint="33"/>
            <w:vAlign w:val="center"/>
          </w:tcPr>
          <w:p w14:paraId="0CE14B1C" w14:textId="6738A871" w:rsidR="00283A33" w:rsidRPr="00AD7A7E" w:rsidRDefault="00283A33" w:rsidP="00283A33">
            <w:pPr>
              <w:pStyle w:val="TableParagraph"/>
              <w:ind w:right="132"/>
              <w:jc w:val="center"/>
              <w:rPr>
                <w:rFonts w:asciiTheme="majorHAnsi" w:hAnsiTheme="majorHAnsi" w:cstheme="majorHAnsi"/>
                <w:b/>
                <w:bCs/>
                <w:sz w:val="18"/>
                <w:szCs w:val="18"/>
              </w:rPr>
            </w:pPr>
            <w:r w:rsidRPr="00AD7A7E">
              <w:rPr>
                <w:rFonts w:asciiTheme="majorHAnsi" w:hAnsiTheme="majorHAnsi" w:cstheme="majorHAnsi"/>
                <w:b/>
                <w:bCs/>
                <w:sz w:val="18"/>
                <w:szCs w:val="18"/>
              </w:rPr>
              <w:t>Процењена</w:t>
            </w:r>
            <w:r w:rsidRPr="00AD7A7E">
              <w:rPr>
                <w:rFonts w:asciiTheme="majorHAnsi" w:hAnsiTheme="majorHAnsi" w:cstheme="majorHAnsi"/>
                <w:b/>
                <w:bCs/>
                <w:spacing w:val="-15"/>
                <w:sz w:val="18"/>
                <w:szCs w:val="18"/>
              </w:rPr>
              <w:t xml:space="preserve"> </w:t>
            </w:r>
            <w:r w:rsidRPr="00AD7A7E">
              <w:rPr>
                <w:rFonts w:asciiTheme="majorHAnsi" w:hAnsiTheme="majorHAnsi" w:cstheme="majorHAnsi"/>
                <w:b/>
                <w:bCs/>
                <w:sz w:val="18"/>
                <w:szCs w:val="18"/>
              </w:rPr>
              <w:t>просечна</w:t>
            </w:r>
            <w:r w:rsidRPr="00AD7A7E">
              <w:rPr>
                <w:rFonts w:asciiTheme="majorHAnsi" w:hAnsiTheme="majorHAnsi" w:cstheme="majorHAnsi"/>
                <w:b/>
                <w:bCs/>
                <w:spacing w:val="-65"/>
                <w:sz w:val="18"/>
                <w:szCs w:val="18"/>
                <w:lang w:val="sr-Cyrl-RS"/>
              </w:rPr>
              <w:t xml:space="preserve"> </w:t>
            </w:r>
            <w:r w:rsidRPr="00AD7A7E">
              <w:rPr>
                <w:rFonts w:asciiTheme="majorHAnsi" w:hAnsiTheme="majorHAnsi" w:cstheme="majorHAnsi"/>
                <w:b/>
                <w:bCs/>
                <w:sz w:val="18"/>
                <w:szCs w:val="18"/>
              </w:rPr>
              <w:t>годишња</w:t>
            </w:r>
            <w:r w:rsidRPr="00AD7A7E">
              <w:rPr>
                <w:rFonts w:asciiTheme="majorHAnsi" w:hAnsiTheme="majorHAnsi" w:cstheme="majorHAnsi"/>
                <w:b/>
                <w:bCs/>
                <w:spacing w:val="-1"/>
                <w:sz w:val="18"/>
                <w:szCs w:val="18"/>
              </w:rPr>
              <w:t xml:space="preserve"> </w:t>
            </w:r>
            <w:r w:rsidRPr="00AD7A7E">
              <w:rPr>
                <w:rFonts w:asciiTheme="majorHAnsi" w:hAnsiTheme="majorHAnsi" w:cstheme="majorHAnsi"/>
                <w:b/>
                <w:bCs/>
                <w:sz w:val="18"/>
                <w:szCs w:val="18"/>
              </w:rPr>
              <w:t>количина</w:t>
            </w:r>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z w:val="18"/>
                <w:szCs w:val="18"/>
              </w:rPr>
              <w:t>отпада</w:t>
            </w:r>
            <w:r w:rsidRPr="00AD7A7E">
              <w:rPr>
                <w:rFonts w:asciiTheme="majorHAnsi" w:hAnsiTheme="majorHAnsi" w:cstheme="majorHAnsi"/>
                <w:b/>
                <w:bCs/>
                <w:spacing w:val="-3"/>
                <w:sz w:val="18"/>
                <w:szCs w:val="18"/>
              </w:rPr>
              <w:t xml:space="preserve"> </w:t>
            </w:r>
            <w:r w:rsidRPr="00AD7A7E">
              <w:rPr>
                <w:rFonts w:asciiTheme="majorHAnsi" w:hAnsiTheme="majorHAnsi" w:cstheme="majorHAnsi"/>
                <w:b/>
                <w:bCs/>
                <w:sz w:val="18"/>
                <w:szCs w:val="18"/>
              </w:rPr>
              <w:t>[t</w:t>
            </w:r>
            <w:r w:rsidRPr="00AD7A7E">
              <w:rPr>
                <w:rFonts w:asciiTheme="majorHAnsi" w:hAnsiTheme="majorHAnsi" w:cstheme="majorHAnsi"/>
                <w:b/>
                <w:bCs/>
                <w:spacing w:val="-7"/>
                <w:sz w:val="18"/>
                <w:szCs w:val="18"/>
              </w:rPr>
              <w:t xml:space="preserve"> </w:t>
            </w:r>
            <w:r w:rsidRPr="00AD7A7E">
              <w:rPr>
                <w:rFonts w:asciiTheme="majorHAnsi" w:hAnsiTheme="majorHAnsi" w:cstheme="majorHAnsi"/>
                <w:b/>
                <w:bCs/>
                <w:sz w:val="18"/>
                <w:szCs w:val="18"/>
              </w:rPr>
              <w:t>]</w:t>
            </w:r>
          </w:p>
        </w:tc>
        <w:tc>
          <w:tcPr>
            <w:tcW w:w="2880" w:type="dxa"/>
            <w:shd w:val="clear" w:color="auto" w:fill="DAEEF3" w:themeFill="accent5" w:themeFillTint="33"/>
            <w:vAlign w:val="center"/>
          </w:tcPr>
          <w:p w14:paraId="41217288" w14:textId="1513D90A" w:rsidR="00287C26" w:rsidRPr="00AD7A7E" w:rsidRDefault="00283A33" w:rsidP="00283A33">
            <w:pPr>
              <w:pStyle w:val="TableParagraph"/>
              <w:ind w:right="305"/>
              <w:jc w:val="center"/>
              <w:rPr>
                <w:rFonts w:asciiTheme="majorHAnsi" w:hAnsiTheme="majorHAnsi" w:cstheme="majorHAnsi"/>
                <w:b/>
                <w:bCs/>
                <w:spacing w:val="-5"/>
                <w:sz w:val="18"/>
                <w:szCs w:val="18"/>
              </w:rPr>
            </w:pPr>
            <w:r w:rsidRPr="00AD7A7E">
              <w:rPr>
                <w:rFonts w:asciiTheme="majorHAnsi" w:hAnsiTheme="majorHAnsi" w:cstheme="majorHAnsi"/>
                <w:b/>
                <w:bCs/>
                <w:sz w:val="18"/>
                <w:szCs w:val="18"/>
              </w:rPr>
              <w:t>Процењена</w:t>
            </w:r>
            <w:r w:rsidRPr="00AD7A7E">
              <w:rPr>
                <w:rFonts w:asciiTheme="majorHAnsi" w:hAnsiTheme="majorHAnsi" w:cstheme="majorHAnsi"/>
                <w:b/>
                <w:bCs/>
                <w:spacing w:val="-15"/>
                <w:sz w:val="18"/>
                <w:szCs w:val="18"/>
              </w:rPr>
              <w:t xml:space="preserve"> </w:t>
            </w:r>
            <w:r w:rsidRPr="00AD7A7E">
              <w:rPr>
                <w:rFonts w:asciiTheme="majorHAnsi" w:hAnsiTheme="majorHAnsi" w:cstheme="majorHAnsi"/>
                <w:b/>
                <w:bCs/>
                <w:sz w:val="18"/>
                <w:szCs w:val="18"/>
              </w:rPr>
              <w:t>просечна</w:t>
            </w:r>
            <w:r w:rsidR="00C107D9" w:rsidRPr="00AD7A7E">
              <w:rPr>
                <w:rFonts w:asciiTheme="majorHAnsi" w:hAnsiTheme="majorHAnsi" w:cstheme="majorHAnsi"/>
                <w:b/>
                <w:bCs/>
                <w:sz w:val="18"/>
                <w:szCs w:val="18"/>
                <w:lang w:val="sr-Cyrl-RS"/>
              </w:rPr>
              <w:t xml:space="preserve"> годишња</w:t>
            </w:r>
            <w:r w:rsidRPr="00AD7A7E">
              <w:rPr>
                <w:rFonts w:asciiTheme="majorHAnsi" w:hAnsiTheme="majorHAnsi" w:cstheme="majorHAnsi"/>
                <w:b/>
                <w:bCs/>
                <w:spacing w:val="-4"/>
                <w:sz w:val="18"/>
                <w:szCs w:val="18"/>
              </w:rPr>
              <w:t xml:space="preserve"> </w:t>
            </w:r>
            <w:r w:rsidRPr="00AD7A7E">
              <w:rPr>
                <w:rFonts w:asciiTheme="majorHAnsi" w:hAnsiTheme="majorHAnsi" w:cstheme="majorHAnsi"/>
                <w:b/>
                <w:bCs/>
                <w:sz w:val="18"/>
                <w:szCs w:val="18"/>
              </w:rPr>
              <w:t>запремина</w:t>
            </w:r>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z w:val="18"/>
                <w:szCs w:val="18"/>
              </w:rPr>
              <w:t>отпада</w:t>
            </w:r>
            <w:r w:rsidRPr="00AD7A7E">
              <w:rPr>
                <w:rFonts w:asciiTheme="majorHAnsi" w:hAnsiTheme="majorHAnsi" w:cstheme="majorHAnsi"/>
                <w:b/>
                <w:bCs/>
                <w:spacing w:val="-5"/>
                <w:sz w:val="18"/>
                <w:szCs w:val="18"/>
              </w:rPr>
              <w:t xml:space="preserve"> </w:t>
            </w:r>
          </w:p>
          <w:p w14:paraId="5910DFE6" w14:textId="7E5FED59" w:rsidR="00283A33" w:rsidRPr="00AD7A7E" w:rsidRDefault="00283A33" w:rsidP="00283A33">
            <w:pPr>
              <w:pStyle w:val="TableParagraph"/>
              <w:ind w:right="305"/>
              <w:jc w:val="center"/>
              <w:rPr>
                <w:rFonts w:asciiTheme="majorHAnsi" w:hAnsiTheme="majorHAnsi" w:cstheme="majorHAnsi"/>
                <w:b/>
                <w:bCs/>
                <w:sz w:val="18"/>
                <w:szCs w:val="18"/>
              </w:rPr>
            </w:pPr>
            <w:r w:rsidRPr="00AD7A7E">
              <w:rPr>
                <w:rFonts w:asciiTheme="majorHAnsi" w:hAnsiTheme="majorHAnsi" w:cstheme="majorHAnsi"/>
                <w:b/>
                <w:bCs/>
                <w:sz w:val="18"/>
                <w:szCs w:val="18"/>
              </w:rPr>
              <w:t>[</w:t>
            </w:r>
            <w:r w:rsidRPr="00AD7A7E">
              <w:rPr>
                <w:rFonts w:asciiTheme="majorHAnsi" w:hAnsiTheme="majorHAnsi" w:cstheme="majorHAnsi"/>
                <w:b/>
                <w:bCs/>
                <w:spacing w:val="-5"/>
                <w:sz w:val="18"/>
                <w:szCs w:val="18"/>
              </w:rPr>
              <w:t xml:space="preserve"> </w:t>
            </w:r>
            <w:r w:rsidRPr="00AD7A7E">
              <w:rPr>
                <w:rFonts w:asciiTheme="majorHAnsi" w:hAnsiTheme="majorHAnsi" w:cstheme="majorHAnsi"/>
                <w:b/>
                <w:bCs/>
                <w:sz w:val="18"/>
                <w:szCs w:val="18"/>
              </w:rPr>
              <w:t>m</w:t>
            </w:r>
            <w:r w:rsidRPr="00AD7A7E">
              <w:rPr>
                <w:rFonts w:asciiTheme="majorHAnsi" w:hAnsiTheme="majorHAnsi" w:cstheme="majorHAnsi"/>
                <w:b/>
                <w:bCs/>
                <w:sz w:val="18"/>
                <w:szCs w:val="18"/>
                <w:vertAlign w:val="superscript"/>
              </w:rPr>
              <w:t>3</w:t>
            </w:r>
            <w:r w:rsidRPr="00AD7A7E">
              <w:rPr>
                <w:rFonts w:asciiTheme="majorHAnsi" w:hAnsiTheme="majorHAnsi" w:cstheme="majorHAnsi"/>
                <w:b/>
                <w:bCs/>
                <w:spacing w:val="-8"/>
                <w:sz w:val="18"/>
                <w:szCs w:val="18"/>
              </w:rPr>
              <w:t xml:space="preserve"> </w:t>
            </w:r>
            <w:r w:rsidRPr="00AD7A7E">
              <w:rPr>
                <w:rFonts w:asciiTheme="majorHAnsi" w:hAnsiTheme="majorHAnsi" w:cstheme="majorHAnsi"/>
                <w:b/>
                <w:bCs/>
                <w:sz w:val="18"/>
                <w:szCs w:val="18"/>
              </w:rPr>
              <w:t>]</w:t>
            </w:r>
          </w:p>
        </w:tc>
      </w:tr>
      <w:tr w:rsidR="00283A33" w:rsidRPr="00AD7A7E" w14:paraId="4156789D" w14:textId="77777777" w:rsidTr="00283A33">
        <w:trPr>
          <w:trHeight w:val="264"/>
        </w:trPr>
        <w:tc>
          <w:tcPr>
            <w:tcW w:w="1770" w:type="dxa"/>
            <w:vAlign w:val="center"/>
          </w:tcPr>
          <w:p w14:paraId="44DB5C5F" w14:textId="77777777" w:rsidR="00283A33" w:rsidRPr="00AD7A7E" w:rsidRDefault="00283A33" w:rsidP="00283A33">
            <w:pPr>
              <w:pStyle w:val="TableParagraph"/>
              <w:spacing w:line="245" w:lineRule="exact"/>
              <w:ind w:right="252"/>
              <w:rPr>
                <w:rFonts w:asciiTheme="majorHAnsi" w:hAnsiTheme="majorHAnsi" w:cstheme="majorHAnsi"/>
                <w:sz w:val="18"/>
                <w:szCs w:val="18"/>
              </w:rPr>
            </w:pPr>
            <w:r w:rsidRPr="00AD7A7E">
              <w:rPr>
                <w:rFonts w:asciiTheme="majorHAnsi" w:hAnsiTheme="majorHAnsi" w:cstheme="majorHAnsi"/>
                <w:sz w:val="18"/>
                <w:szCs w:val="18"/>
              </w:rPr>
              <w:t>Алибунар</w:t>
            </w:r>
          </w:p>
        </w:tc>
        <w:tc>
          <w:tcPr>
            <w:tcW w:w="2095" w:type="dxa"/>
            <w:vAlign w:val="center"/>
          </w:tcPr>
          <w:p w14:paraId="2E738EA4" w14:textId="59EEE6C3" w:rsidR="00283A33" w:rsidRPr="00AD7A7E" w:rsidRDefault="00283A33" w:rsidP="00283A33">
            <w:pPr>
              <w:pStyle w:val="TableParagraph"/>
              <w:spacing w:line="245"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23</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165</w:t>
            </w:r>
          </w:p>
        </w:tc>
        <w:tc>
          <w:tcPr>
            <w:tcW w:w="2610" w:type="dxa"/>
            <w:vAlign w:val="center"/>
          </w:tcPr>
          <w:p w14:paraId="2233F329" w14:textId="7751829A" w:rsidR="00283A33" w:rsidRPr="00AD7A7E" w:rsidRDefault="00283A33" w:rsidP="00283A33">
            <w:pPr>
              <w:pStyle w:val="TableParagraph"/>
              <w:spacing w:line="245"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5</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080</w:t>
            </w:r>
          </w:p>
        </w:tc>
        <w:tc>
          <w:tcPr>
            <w:tcW w:w="2880" w:type="dxa"/>
            <w:vAlign w:val="center"/>
          </w:tcPr>
          <w:p w14:paraId="3E042D9B" w14:textId="37FA8A84" w:rsidR="00283A33" w:rsidRPr="00AD7A7E" w:rsidRDefault="00283A33" w:rsidP="00283A33">
            <w:pPr>
              <w:pStyle w:val="TableParagraph"/>
              <w:spacing w:line="245" w:lineRule="exact"/>
              <w:ind w:right="1058"/>
              <w:jc w:val="center"/>
              <w:rPr>
                <w:rFonts w:asciiTheme="majorHAnsi" w:hAnsiTheme="majorHAnsi" w:cstheme="majorHAnsi"/>
                <w:sz w:val="18"/>
                <w:szCs w:val="18"/>
              </w:rPr>
            </w:pPr>
            <w:r w:rsidRPr="00AD7A7E">
              <w:rPr>
                <w:rFonts w:asciiTheme="majorHAnsi" w:hAnsiTheme="majorHAnsi" w:cstheme="majorHAnsi"/>
                <w:sz w:val="18"/>
                <w:szCs w:val="18"/>
              </w:rPr>
              <w:t>15</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120</w:t>
            </w:r>
          </w:p>
        </w:tc>
      </w:tr>
      <w:tr w:rsidR="00283A33" w:rsidRPr="00AD7A7E" w14:paraId="6D78E5DE" w14:textId="77777777" w:rsidTr="00283A33">
        <w:trPr>
          <w:trHeight w:val="266"/>
        </w:trPr>
        <w:tc>
          <w:tcPr>
            <w:tcW w:w="1770" w:type="dxa"/>
            <w:vAlign w:val="center"/>
          </w:tcPr>
          <w:p w14:paraId="2D5DE8B1" w14:textId="77777777" w:rsidR="00283A33" w:rsidRPr="00AD7A7E" w:rsidRDefault="00283A33" w:rsidP="00283A33">
            <w:pPr>
              <w:pStyle w:val="TableParagraph"/>
              <w:spacing w:line="246" w:lineRule="exact"/>
              <w:ind w:right="254"/>
              <w:rPr>
                <w:rFonts w:asciiTheme="majorHAnsi" w:hAnsiTheme="majorHAnsi" w:cstheme="majorHAnsi"/>
                <w:sz w:val="18"/>
                <w:szCs w:val="18"/>
              </w:rPr>
            </w:pPr>
            <w:r w:rsidRPr="00AD7A7E">
              <w:rPr>
                <w:rFonts w:asciiTheme="majorHAnsi" w:hAnsiTheme="majorHAnsi" w:cstheme="majorHAnsi"/>
                <w:sz w:val="18"/>
                <w:szCs w:val="18"/>
              </w:rPr>
              <w:t>Бела</w:t>
            </w:r>
            <w:r w:rsidRPr="00AD7A7E">
              <w:rPr>
                <w:rFonts w:asciiTheme="majorHAnsi" w:hAnsiTheme="majorHAnsi" w:cstheme="majorHAnsi"/>
                <w:spacing w:val="-2"/>
                <w:sz w:val="18"/>
                <w:szCs w:val="18"/>
              </w:rPr>
              <w:t xml:space="preserve"> </w:t>
            </w:r>
            <w:r w:rsidRPr="00AD7A7E">
              <w:rPr>
                <w:rFonts w:asciiTheme="majorHAnsi" w:hAnsiTheme="majorHAnsi" w:cstheme="majorHAnsi"/>
                <w:sz w:val="18"/>
                <w:szCs w:val="18"/>
              </w:rPr>
              <w:t>Црква</w:t>
            </w:r>
          </w:p>
        </w:tc>
        <w:tc>
          <w:tcPr>
            <w:tcW w:w="2095" w:type="dxa"/>
            <w:vAlign w:val="center"/>
          </w:tcPr>
          <w:p w14:paraId="06B496FC" w14:textId="4EA44312" w:rsidR="00283A33" w:rsidRPr="00AD7A7E" w:rsidRDefault="00283A33" w:rsidP="00283A33">
            <w:pPr>
              <w:pStyle w:val="TableParagraph"/>
              <w:spacing w:line="246"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20</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550</w:t>
            </w:r>
          </w:p>
        </w:tc>
        <w:tc>
          <w:tcPr>
            <w:tcW w:w="2610" w:type="dxa"/>
            <w:vAlign w:val="center"/>
          </w:tcPr>
          <w:p w14:paraId="5910FC5D" w14:textId="280E485F" w:rsidR="00283A33" w:rsidRPr="00AD7A7E" w:rsidRDefault="00283A33" w:rsidP="00283A33">
            <w:pPr>
              <w:pStyle w:val="TableParagraph"/>
              <w:spacing w:line="246"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4</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918</w:t>
            </w:r>
          </w:p>
        </w:tc>
        <w:tc>
          <w:tcPr>
            <w:tcW w:w="2880" w:type="dxa"/>
            <w:vAlign w:val="center"/>
          </w:tcPr>
          <w:p w14:paraId="7BAE6C2D" w14:textId="2D36CEEE" w:rsidR="00283A33" w:rsidRPr="00AD7A7E" w:rsidRDefault="00283A33" w:rsidP="00283A33">
            <w:pPr>
              <w:pStyle w:val="TableParagraph"/>
              <w:spacing w:line="246" w:lineRule="exact"/>
              <w:ind w:right="1058"/>
              <w:jc w:val="center"/>
              <w:rPr>
                <w:rFonts w:asciiTheme="majorHAnsi" w:hAnsiTheme="majorHAnsi" w:cstheme="majorHAnsi"/>
                <w:sz w:val="18"/>
                <w:szCs w:val="18"/>
              </w:rPr>
            </w:pPr>
            <w:r w:rsidRPr="00AD7A7E">
              <w:rPr>
                <w:rFonts w:asciiTheme="majorHAnsi" w:hAnsiTheme="majorHAnsi" w:cstheme="majorHAnsi"/>
                <w:sz w:val="18"/>
                <w:szCs w:val="18"/>
              </w:rPr>
              <w:t>14</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676</w:t>
            </w:r>
          </w:p>
        </w:tc>
      </w:tr>
      <w:tr w:rsidR="00283A33" w:rsidRPr="00AD7A7E" w14:paraId="22DE7B03" w14:textId="77777777" w:rsidTr="00283A33">
        <w:trPr>
          <w:trHeight w:val="264"/>
        </w:trPr>
        <w:tc>
          <w:tcPr>
            <w:tcW w:w="1770" w:type="dxa"/>
            <w:vAlign w:val="center"/>
          </w:tcPr>
          <w:p w14:paraId="521768AA" w14:textId="77777777" w:rsidR="00283A33" w:rsidRPr="00AD7A7E" w:rsidRDefault="00283A33" w:rsidP="00283A33">
            <w:pPr>
              <w:pStyle w:val="TableParagraph"/>
              <w:spacing w:line="245" w:lineRule="exact"/>
              <w:ind w:right="252"/>
              <w:rPr>
                <w:rFonts w:asciiTheme="majorHAnsi" w:hAnsiTheme="majorHAnsi" w:cstheme="majorHAnsi"/>
                <w:sz w:val="18"/>
                <w:szCs w:val="18"/>
              </w:rPr>
            </w:pPr>
            <w:r w:rsidRPr="00AD7A7E">
              <w:rPr>
                <w:rFonts w:asciiTheme="majorHAnsi" w:hAnsiTheme="majorHAnsi" w:cstheme="majorHAnsi"/>
                <w:sz w:val="18"/>
                <w:szCs w:val="18"/>
              </w:rPr>
              <w:t>Пландиште</w:t>
            </w:r>
          </w:p>
        </w:tc>
        <w:tc>
          <w:tcPr>
            <w:tcW w:w="2095" w:type="dxa"/>
            <w:vAlign w:val="center"/>
          </w:tcPr>
          <w:p w14:paraId="671714B4" w14:textId="42C1B1D6" w:rsidR="00283A33" w:rsidRPr="00AD7A7E" w:rsidRDefault="00283A33" w:rsidP="00283A33">
            <w:pPr>
              <w:pStyle w:val="TableParagraph"/>
              <w:spacing w:line="245"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13</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535</w:t>
            </w:r>
          </w:p>
        </w:tc>
        <w:tc>
          <w:tcPr>
            <w:tcW w:w="2610" w:type="dxa"/>
            <w:vAlign w:val="center"/>
          </w:tcPr>
          <w:p w14:paraId="7B821A26" w14:textId="2A2772D5" w:rsidR="00283A33" w:rsidRPr="00AD7A7E" w:rsidRDefault="00283A33" w:rsidP="00283A33">
            <w:pPr>
              <w:pStyle w:val="TableParagraph"/>
              <w:spacing w:line="245"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2</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863</w:t>
            </w:r>
          </w:p>
        </w:tc>
        <w:tc>
          <w:tcPr>
            <w:tcW w:w="2880" w:type="dxa"/>
            <w:vAlign w:val="center"/>
          </w:tcPr>
          <w:p w14:paraId="49321F10" w14:textId="577C6CFF" w:rsidR="00283A33" w:rsidRPr="00AD7A7E" w:rsidRDefault="00283A33" w:rsidP="00283A33">
            <w:pPr>
              <w:pStyle w:val="TableParagraph"/>
              <w:spacing w:line="245" w:lineRule="exact"/>
              <w:ind w:right="905"/>
              <w:jc w:val="center"/>
              <w:rPr>
                <w:rFonts w:asciiTheme="majorHAnsi" w:hAnsiTheme="majorHAnsi" w:cstheme="majorHAnsi"/>
                <w:sz w:val="18"/>
                <w:szCs w:val="18"/>
              </w:rPr>
            </w:pPr>
            <w:r w:rsidRPr="00AD7A7E">
              <w:rPr>
                <w:rFonts w:asciiTheme="majorHAnsi" w:hAnsiTheme="majorHAnsi" w:cstheme="majorHAnsi"/>
                <w:sz w:val="18"/>
                <w:szCs w:val="18"/>
              </w:rPr>
              <w:t>8</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521</w:t>
            </w:r>
          </w:p>
        </w:tc>
      </w:tr>
      <w:tr w:rsidR="00283A33" w:rsidRPr="00AD7A7E" w14:paraId="6910E527" w14:textId="77777777" w:rsidTr="00283A33">
        <w:trPr>
          <w:trHeight w:val="266"/>
        </w:trPr>
        <w:tc>
          <w:tcPr>
            <w:tcW w:w="1770" w:type="dxa"/>
            <w:vAlign w:val="center"/>
          </w:tcPr>
          <w:p w14:paraId="4C21DF88" w14:textId="77777777" w:rsidR="00283A33" w:rsidRPr="00AD7A7E" w:rsidRDefault="00283A33" w:rsidP="00283A33">
            <w:pPr>
              <w:pStyle w:val="TableParagraph"/>
              <w:spacing w:line="246" w:lineRule="exact"/>
              <w:ind w:right="254"/>
              <w:jc w:val="center"/>
              <w:rPr>
                <w:rFonts w:asciiTheme="majorHAnsi" w:hAnsiTheme="majorHAnsi" w:cstheme="majorHAnsi"/>
                <w:b/>
                <w:sz w:val="18"/>
                <w:szCs w:val="18"/>
              </w:rPr>
            </w:pPr>
            <w:r w:rsidRPr="00AD7A7E">
              <w:rPr>
                <w:rFonts w:asciiTheme="majorHAnsi" w:hAnsiTheme="majorHAnsi" w:cstheme="majorHAnsi"/>
                <w:b/>
                <w:sz w:val="18"/>
                <w:szCs w:val="18"/>
              </w:rPr>
              <w:t>Укупно</w:t>
            </w:r>
          </w:p>
        </w:tc>
        <w:tc>
          <w:tcPr>
            <w:tcW w:w="2095" w:type="dxa"/>
            <w:vAlign w:val="center"/>
          </w:tcPr>
          <w:p w14:paraId="4A893C26" w14:textId="201726C8" w:rsidR="00283A33" w:rsidRPr="00AD7A7E" w:rsidRDefault="00283A33" w:rsidP="00283A33">
            <w:pPr>
              <w:pStyle w:val="TableParagraph"/>
              <w:spacing w:line="246" w:lineRule="exact"/>
              <w:ind w:right="801"/>
              <w:jc w:val="center"/>
              <w:rPr>
                <w:rFonts w:asciiTheme="majorHAnsi" w:hAnsiTheme="majorHAnsi" w:cstheme="majorHAnsi"/>
                <w:b/>
                <w:sz w:val="18"/>
                <w:szCs w:val="18"/>
              </w:rPr>
            </w:pPr>
            <w:r w:rsidRPr="00AD7A7E">
              <w:rPr>
                <w:rFonts w:asciiTheme="majorHAnsi" w:hAnsiTheme="majorHAnsi" w:cstheme="majorHAnsi"/>
                <w:b/>
                <w:sz w:val="18"/>
                <w:szCs w:val="18"/>
              </w:rPr>
              <w:t>57</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250</w:t>
            </w:r>
          </w:p>
        </w:tc>
        <w:tc>
          <w:tcPr>
            <w:tcW w:w="2610" w:type="dxa"/>
            <w:vAlign w:val="center"/>
          </w:tcPr>
          <w:p w14:paraId="0DD54C2F" w14:textId="64FE716B" w:rsidR="00283A33" w:rsidRPr="00AD7A7E" w:rsidRDefault="00283A33" w:rsidP="00283A33">
            <w:pPr>
              <w:pStyle w:val="TableParagraph"/>
              <w:spacing w:line="246" w:lineRule="exact"/>
              <w:ind w:right="132"/>
              <w:jc w:val="center"/>
              <w:rPr>
                <w:rFonts w:asciiTheme="majorHAnsi" w:hAnsiTheme="majorHAnsi" w:cstheme="majorHAnsi"/>
                <w:b/>
                <w:sz w:val="18"/>
                <w:szCs w:val="18"/>
              </w:rPr>
            </w:pPr>
            <w:r w:rsidRPr="00AD7A7E">
              <w:rPr>
                <w:rFonts w:asciiTheme="majorHAnsi" w:hAnsiTheme="majorHAnsi" w:cstheme="majorHAnsi"/>
                <w:b/>
                <w:sz w:val="18"/>
                <w:szCs w:val="18"/>
              </w:rPr>
              <w:t>12</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861</w:t>
            </w:r>
          </w:p>
        </w:tc>
        <w:tc>
          <w:tcPr>
            <w:tcW w:w="2880" w:type="dxa"/>
            <w:vAlign w:val="center"/>
          </w:tcPr>
          <w:p w14:paraId="4AD85A66" w14:textId="3410B81E" w:rsidR="00283A33" w:rsidRPr="00AD7A7E" w:rsidRDefault="00283A33" w:rsidP="00283A33">
            <w:pPr>
              <w:pStyle w:val="TableParagraph"/>
              <w:spacing w:line="246" w:lineRule="exact"/>
              <w:ind w:right="1005"/>
              <w:jc w:val="center"/>
              <w:rPr>
                <w:rFonts w:asciiTheme="majorHAnsi" w:hAnsiTheme="majorHAnsi" w:cstheme="majorHAnsi"/>
                <w:b/>
                <w:sz w:val="18"/>
                <w:szCs w:val="18"/>
              </w:rPr>
            </w:pPr>
            <w:r w:rsidRPr="00AD7A7E">
              <w:rPr>
                <w:rFonts w:asciiTheme="majorHAnsi" w:hAnsiTheme="majorHAnsi" w:cstheme="majorHAnsi"/>
                <w:b/>
                <w:sz w:val="18"/>
                <w:szCs w:val="18"/>
              </w:rPr>
              <w:t>38</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317</w:t>
            </w:r>
          </w:p>
        </w:tc>
      </w:tr>
    </w:tbl>
    <w:p w14:paraId="0A63182D" w14:textId="5E460862" w:rsidR="00F206F7" w:rsidRPr="00416D3A" w:rsidRDefault="00F206F7" w:rsidP="00645264">
      <w:pPr>
        <w:spacing w:after="0"/>
        <w:jc w:val="both"/>
        <w:rPr>
          <w:rFonts w:asciiTheme="majorHAnsi" w:hAnsiTheme="majorHAnsi" w:cstheme="majorHAnsi"/>
          <w:i/>
          <w:iCs/>
          <w:sz w:val="16"/>
          <w:szCs w:val="16"/>
          <w:lang w:val="sr-Cyrl-RS"/>
        </w:rPr>
      </w:pPr>
      <w:r w:rsidRPr="00416D3A">
        <w:rPr>
          <w:rFonts w:asciiTheme="majorHAnsi" w:hAnsiTheme="majorHAnsi" w:cstheme="majorHAnsi"/>
          <w:i/>
          <w:iCs/>
          <w:sz w:val="18"/>
          <w:szCs w:val="18"/>
          <w:lang w:val="sr-Cyrl-RS"/>
        </w:rPr>
        <w:t>*Подаци из табеле преузети су из планске документације Регионални план управљања отпадом за Регион Јужног Баната за општине Вршац, Бела Црква, Алибунар и Пландиште</w:t>
      </w:r>
    </w:p>
    <w:p w14:paraId="6C4380E0" w14:textId="3FD9D49F" w:rsidR="00946B58" w:rsidRPr="00416D3A" w:rsidRDefault="00F206F7" w:rsidP="00645264">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Локални план управљања комуналним отпадом за општину Вршац, 2010.</w:t>
      </w:r>
    </w:p>
    <w:p w14:paraId="12DDF544" w14:textId="2849FCE1" w:rsidR="007C15E2" w:rsidRPr="00AD7A7E" w:rsidRDefault="007C15E2" w:rsidP="00645264">
      <w:pPr>
        <w:spacing w:after="0"/>
        <w:jc w:val="both"/>
        <w:rPr>
          <w:rFonts w:asciiTheme="majorHAnsi" w:hAnsiTheme="majorHAnsi" w:cstheme="majorHAnsi"/>
          <w:sz w:val="20"/>
          <w:szCs w:val="20"/>
          <w:lang w:val="sr-Latn-RS"/>
        </w:rPr>
      </w:pPr>
    </w:p>
    <w:p w14:paraId="5277BC76" w14:textId="77777777" w:rsidR="003C4F9F" w:rsidRDefault="009B74C9" w:rsidP="00D66560">
      <w:pPr>
        <w:jc w:val="both"/>
        <w:rPr>
          <w:rFonts w:asciiTheme="majorHAnsi" w:hAnsiTheme="majorHAnsi" w:cstheme="majorHAnsi"/>
          <w:lang w:val="sr-Cyrl-RS"/>
        </w:rPr>
      </w:pPr>
      <w:r w:rsidRPr="00602190">
        <w:rPr>
          <w:rFonts w:asciiTheme="majorHAnsi" w:hAnsiTheme="majorHAnsi" w:cstheme="majorHAnsi"/>
          <w:lang w:val="sr-Cyrl-RS"/>
        </w:rPr>
        <w:t xml:space="preserve">Дивље депоније на територији града Вршца </w:t>
      </w:r>
      <w:r w:rsidR="00F07541" w:rsidRPr="00602190">
        <w:rPr>
          <w:rFonts w:asciiTheme="majorHAnsi" w:hAnsiTheme="majorHAnsi" w:cstheme="majorHAnsi"/>
          <w:lang w:val="sr-Cyrl-RS"/>
        </w:rPr>
        <w:t>се редовно уклањају</w:t>
      </w:r>
      <w:r w:rsidR="0011666F" w:rsidRPr="00602190">
        <w:rPr>
          <w:rFonts w:asciiTheme="majorHAnsi" w:hAnsiTheme="majorHAnsi" w:cstheme="majorHAnsi"/>
          <w:lang w:val="sr-Cyrl-RS"/>
        </w:rPr>
        <w:t>,</w:t>
      </w:r>
      <w:r w:rsidR="00F07541" w:rsidRPr="00602190">
        <w:rPr>
          <w:rFonts w:asciiTheme="majorHAnsi" w:hAnsiTheme="majorHAnsi" w:cstheme="majorHAnsi"/>
          <w:lang w:val="sr-Cyrl-RS"/>
        </w:rPr>
        <w:t xml:space="preserve"> </w:t>
      </w:r>
      <w:r w:rsidR="0011666F" w:rsidRPr="00602190">
        <w:rPr>
          <w:rFonts w:asciiTheme="majorHAnsi" w:hAnsiTheme="majorHAnsi" w:cstheme="majorHAnsi"/>
          <w:lang w:val="sr-Cyrl-RS"/>
        </w:rPr>
        <w:t>а радове изводи ЈКП „Други октобар“ у складу са Годишњим програмом одржавања чистоће на површинама јавне намене у оквиру расположивих средстава опредељених Одлуком о буџету за те намене.</w:t>
      </w:r>
      <w:r w:rsidR="003C4F9F" w:rsidRPr="003C4F9F">
        <w:rPr>
          <w:rFonts w:asciiTheme="majorHAnsi" w:hAnsiTheme="majorHAnsi" w:cstheme="majorHAnsi"/>
          <w:lang w:val="sr-Cyrl-RS"/>
        </w:rPr>
        <w:t xml:space="preserve"> </w:t>
      </w:r>
      <w:r w:rsidR="003C4F9F" w:rsidRPr="008D09B2">
        <w:rPr>
          <w:rFonts w:asciiTheme="majorHAnsi" w:hAnsiTheme="majorHAnsi" w:cstheme="majorHAnsi"/>
          <w:lang w:val="sr-Cyrl-RS"/>
        </w:rPr>
        <w:t>Ипак, у насељеним местима на територији ЈЛС Вршац се и даље врши депоновање отпада иако постоји организован систем одношења комуналног отпада и по насељеним местима.</w:t>
      </w:r>
      <w:r w:rsidR="00C87CD6" w:rsidRPr="003C4F9F">
        <w:rPr>
          <w:rFonts w:asciiTheme="majorHAnsi" w:hAnsiTheme="majorHAnsi" w:cstheme="majorHAnsi"/>
          <w:shd w:val="clear" w:color="auto" w:fill="FBD4B4" w:themeFill="accent6" w:themeFillTint="66"/>
          <w:lang w:val="sr-Cyrl-RS"/>
        </w:rPr>
        <w:t xml:space="preserve"> </w:t>
      </w:r>
    </w:p>
    <w:p w14:paraId="0D1D0B4E" w14:textId="056396FE" w:rsidR="00D66560" w:rsidRPr="00602190" w:rsidRDefault="003C4F9F" w:rsidP="00D66560">
      <w:pPr>
        <w:jc w:val="both"/>
        <w:rPr>
          <w:rFonts w:asciiTheme="majorHAnsi" w:hAnsiTheme="majorHAnsi" w:cstheme="majorHAnsi"/>
          <w:lang w:val="sr-Cyrl-RS"/>
        </w:rPr>
      </w:pPr>
      <w:r w:rsidRPr="008D09B2">
        <w:rPr>
          <w:rFonts w:asciiTheme="majorHAnsi" w:hAnsiTheme="majorHAnsi" w:cstheme="majorHAnsi"/>
          <w:lang w:val="sr-Cyrl-RS"/>
        </w:rPr>
        <w:t>Врши се одговорно р</w:t>
      </w:r>
      <w:r w:rsidR="00A84DDE" w:rsidRPr="008D09B2">
        <w:rPr>
          <w:rFonts w:asciiTheme="majorHAnsi" w:hAnsiTheme="majorHAnsi" w:cstheme="majorHAnsi"/>
          <w:lang w:val="sr-Cyrl-RS"/>
        </w:rPr>
        <w:t>уковођење депонијом</w:t>
      </w:r>
      <w:r w:rsidR="00241456" w:rsidRPr="008D09B2">
        <w:rPr>
          <w:rFonts w:asciiTheme="majorHAnsi" w:hAnsiTheme="majorHAnsi" w:cstheme="majorHAnsi"/>
          <w:lang w:val="sr-Cyrl-RS"/>
        </w:rPr>
        <w:t xml:space="preserve"> </w:t>
      </w:r>
      <w:r w:rsidR="00A84DDE" w:rsidRPr="008D09B2">
        <w:rPr>
          <w:rFonts w:asciiTheme="majorHAnsi" w:hAnsiTheme="majorHAnsi" w:cstheme="majorHAnsi"/>
          <w:lang w:val="sr-Cyrl-RS"/>
        </w:rPr>
        <w:t xml:space="preserve">у последњих неколико година </w:t>
      </w:r>
      <w:r w:rsidR="00241456" w:rsidRPr="008D09B2">
        <w:rPr>
          <w:rFonts w:asciiTheme="majorHAnsi" w:hAnsiTheme="majorHAnsi" w:cstheme="majorHAnsi"/>
          <w:lang w:val="sr-Cyrl-RS"/>
        </w:rPr>
        <w:t xml:space="preserve">и </w:t>
      </w:r>
      <w:r w:rsidR="00193182" w:rsidRPr="008D09B2">
        <w:rPr>
          <w:rFonts w:asciiTheme="majorHAnsi" w:hAnsiTheme="majorHAnsi" w:cstheme="majorHAnsi"/>
          <w:lang w:val="sr-Cyrl-RS"/>
        </w:rPr>
        <w:t xml:space="preserve">већим делом је депонија санирана, што је потврђено и од стране </w:t>
      </w:r>
      <w:r w:rsidR="006145F5" w:rsidRPr="008D09B2">
        <w:rPr>
          <w:rFonts w:asciiTheme="majorHAnsi" w:hAnsiTheme="majorHAnsi" w:cstheme="majorHAnsi"/>
          <w:lang w:val="sr-Cyrl-RS"/>
        </w:rPr>
        <w:t>страних експерата из ове области</w:t>
      </w:r>
      <w:r w:rsidR="00193182" w:rsidRPr="008D09B2">
        <w:rPr>
          <w:rFonts w:asciiTheme="majorHAnsi" w:hAnsiTheme="majorHAnsi" w:cstheme="majorHAnsi"/>
          <w:lang w:val="sr-Cyrl-RS"/>
        </w:rPr>
        <w:t>.</w:t>
      </w:r>
      <w:r w:rsidR="00A84DDE">
        <w:rPr>
          <w:rFonts w:asciiTheme="majorHAnsi" w:hAnsiTheme="majorHAnsi" w:cstheme="majorHAnsi"/>
          <w:lang w:val="sr-Cyrl-RS"/>
        </w:rPr>
        <w:t xml:space="preserve">  </w:t>
      </w:r>
    </w:p>
    <w:p w14:paraId="31B86EA4" w14:textId="43549187" w:rsidR="001A23AF" w:rsidRPr="00AD7A7E" w:rsidRDefault="001A23AF" w:rsidP="00D66560">
      <w:pPr>
        <w:jc w:val="both"/>
        <w:rPr>
          <w:rFonts w:asciiTheme="majorHAnsi" w:hAnsiTheme="majorHAnsi" w:cstheme="majorHAnsi"/>
          <w:lang w:val="sr-Cyrl-RS"/>
        </w:rPr>
      </w:pPr>
      <w:r w:rsidRPr="00602190">
        <w:rPr>
          <w:rFonts w:asciiTheme="majorHAnsi" w:hAnsiTheme="majorHAnsi" w:cstheme="majorHAnsi"/>
          <w:lang w:val="sr-Cyrl-RS"/>
        </w:rPr>
        <w:t>У граду Вршцу релевантан је Локални план управљања отпадом усвојен 2010. године, док регионални план управљања отпадом није донет.</w:t>
      </w:r>
    </w:p>
    <w:p w14:paraId="258098F0" w14:textId="579ADE88" w:rsidR="006D0C77" w:rsidRPr="00AD7A7E" w:rsidRDefault="006D0C77" w:rsidP="00224A91">
      <w:pPr>
        <w:jc w:val="both"/>
        <w:rPr>
          <w:rFonts w:asciiTheme="majorHAnsi" w:hAnsiTheme="majorHAnsi" w:cstheme="majorHAnsi"/>
          <w:lang w:val="sr-Cyrl-RS"/>
        </w:rPr>
      </w:pPr>
      <w:r w:rsidRPr="00AD7A7E">
        <w:rPr>
          <w:rFonts w:asciiTheme="majorHAnsi" w:hAnsiTheme="majorHAnsi" w:cstheme="majorHAnsi"/>
          <w:lang w:val="sr-Cyrl-RS"/>
        </w:rPr>
        <w:t>У оквиру ЈКП „Други октоба</w:t>
      </w:r>
      <w:r w:rsidR="00A019F6" w:rsidRPr="00AD7A7E">
        <w:rPr>
          <w:rFonts w:asciiTheme="majorHAnsi" w:hAnsiTheme="majorHAnsi" w:cstheme="majorHAnsi"/>
          <w:lang w:val="sr-Cyrl-RS"/>
        </w:rPr>
        <w:t>р</w:t>
      </w:r>
      <w:r w:rsidRPr="00AD7A7E">
        <w:rPr>
          <w:rFonts w:asciiTheme="majorHAnsi" w:hAnsiTheme="majorHAnsi" w:cstheme="majorHAnsi"/>
          <w:lang w:val="sr-Cyrl-RS"/>
        </w:rPr>
        <w:t xml:space="preserve">“ Служба Изношење смећа бави се </w:t>
      </w:r>
      <w:r w:rsidR="00EC0AF6" w:rsidRPr="00AD7A7E">
        <w:rPr>
          <w:rFonts w:asciiTheme="majorHAnsi" w:hAnsiTheme="majorHAnsi" w:cstheme="majorHAnsi"/>
          <w:lang w:val="sr-Cyrl-RS"/>
        </w:rPr>
        <w:t xml:space="preserve">одношењем кућног смећа из 15.000 домаћинстава у граду и из близу 7.000 </w:t>
      </w:r>
      <w:r w:rsidR="00CF2459" w:rsidRPr="00AD7A7E">
        <w:rPr>
          <w:rFonts w:asciiTheme="majorHAnsi" w:hAnsiTheme="majorHAnsi" w:cstheme="majorHAnsi"/>
          <w:lang w:val="sr-Cyrl-RS"/>
        </w:rPr>
        <w:t xml:space="preserve">сеоских домаћинстава. Такође, односи се сав отпад настао у привреди. Сав прикупљен </w:t>
      </w:r>
      <w:r w:rsidR="00A019F6" w:rsidRPr="00AD7A7E">
        <w:rPr>
          <w:rFonts w:asciiTheme="majorHAnsi" w:hAnsiTheme="majorHAnsi" w:cstheme="majorHAnsi"/>
          <w:lang w:val="sr-Cyrl-RS"/>
        </w:rPr>
        <w:t xml:space="preserve">отпад одлаже се на градску депонију која се простире на 26 </w:t>
      </w:r>
      <w:r w:rsidR="00A019F6" w:rsidRPr="00AD7A7E">
        <w:rPr>
          <w:rFonts w:asciiTheme="majorHAnsi" w:hAnsiTheme="majorHAnsi" w:cstheme="majorHAnsi"/>
          <w:lang w:val="sr-Latn-RS"/>
        </w:rPr>
        <w:t>ha.</w:t>
      </w:r>
      <w:r w:rsidRPr="00AD7A7E">
        <w:rPr>
          <w:rFonts w:asciiTheme="majorHAnsi" w:hAnsiTheme="majorHAnsi" w:cstheme="majorHAnsi"/>
          <w:lang w:val="sr-Cyrl-RS"/>
        </w:rPr>
        <w:t xml:space="preserve"> </w:t>
      </w:r>
      <w:r w:rsidR="007441C8" w:rsidRPr="00AD7A7E">
        <w:rPr>
          <w:rFonts w:asciiTheme="majorHAnsi" w:hAnsiTheme="majorHAnsi" w:cstheme="majorHAnsi"/>
          <w:lang w:val="sr-Cyrl-RS"/>
        </w:rPr>
        <w:t>Отпад се на постојећој депонији одлаже око 50 година</w:t>
      </w:r>
      <w:r w:rsidR="00BB0F7A" w:rsidRPr="00AD7A7E">
        <w:rPr>
          <w:rFonts w:asciiTheme="majorHAnsi" w:hAnsiTheme="majorHAnsi" w:cstheme="majorHAnsi"/>
          <w:lang w:val="sr-Cyrl-RS"/>
        </w:rPr>
        <w:t xml:space="preserve">. </w:t>
      </w:r>
      <w:r w:rsidR="00055C34" w:rsidRPr="00AD7A7E">
        <w:rPr>
          <w:rFonts w:asciiTheme="majorHAnsi" w:hAnsiTheme="majorHAnsi" w:cstheme="majorHAnsi"/>
          <w:lang w:val="sr-Cyrl-RS"/>
        </w:rPr>
        <w:t>Посебан технолошки напредак када је у питању поступање са комуналним отпадом, постигнут је када је део санираног простора депоније ограђен и опремљен објектом за минимизацију - пресовање и балирање.</w:t>
      </w:r>
      <w:r w:rsidR="00372720" w:rsidRPr="00437018">
        <w:rPr>
          <w:rFonts w:asciiTheme="majorHAnsi" w:hAnsiTheme="majorHAnsi" w:cstheme="majorHAnsi"/>
          <w:lang w:val="sr-Cyrl-RS"/>
        </w:rPr>
        <w:t xml:space="preserve"> </w:t>
      </w:r>
      <w:r w:rsidR="00372720" w:rsidRPr="00AD7A7E">
        <w:rPr>
          <w:rFonts w:asciiTheme="majorHAnsi" w:hAnsiTheme="majorHAnsi" w:cstheme="majorHAnsi"/>
          <w:lang w:val="sr-Cyrl-RS"/>
        </w:rPr>
        <w:t>На овом простору започело се и са издвајањем металног отпада, а одвојен је и засебан простор за складиштење старих акумулатора.</w:t>
      </w:r>
      <w:r w:rsidR="00224A91" w:rsidRPr="00AD7A7E">
        <w:rPr>
          <w:rFonts w:asciiTheme="majorHAnsi" w:hAnsiTheme="majorHAnsi" w:cstheme="majorHAnsi"/>
          <w:lang w:val="sr-Cyrl-RS"/>
        </w:rPr>
        <w:t xml:space="preserve"> У кругу депоније се такође врши повремено уситњавање отпада са зелених површина и крупнијих комада дрвета (грање, грађевинско дрво и сл.). Према подацима </w:t>
      </w:r>
      <w:r w:rsidR="007B3F08" w:rsidRPr="00AD7A7E">
        <w:rPr>
          <w:rFonts w:asciiTheme="majorHAnsi" w:hAnsiTheme="majorHAnsi" w:cstheme="majorHAnsi"/>
          <w:lang w:val="sr-Cyrl-RS"/>
        </w:rPr>
        <w:t>Локалног плана управљања отпадом из 2010. године,</w:t>
      </w:r>
      <w:r w:rsidR="00224A91" w:rsidRPr="00AD7A7E">
        <w:rPr>
          <w:rFonts w:asciiTheme="majorHAnsi" w:hAnsiTheme="majorHAnsi" w:cstheme="majorHAnsi"/>
          <w:lang w:val="sr-Cyrl-RS"/>
        </w:rPr>
        <w:t xml:space="preserve"> </w:t>
      </w:r>
      <w:r w:rsidR="007B3F08" w:rsidRPr="00AD7A7E">
        <w:rPr>
          <w:rFonts w:asciiTheme="majorHAnsi" w:hAnsiTheme="majorHAnsi" w:cstheme="majorHAnsi"/>
          <w:lang w:val="sr-Cyrl-RS"/>
        </w:rPr>
        <w:t>р</w:t>
      </w:r>
      <w:r w:rsidR="00224A91" w:rsidRPr="00AD7A7E">
        <w:rPr>
          <w:rFonts w:asciiTheme="majorHAnsi" w:hAnsiTheme="majorHAnsi" w:cstheme="majorHAnsi"/>
          <w:lang w:val="sr-Cyrl-RS"/>
        </w:rPr>
        <w:t xml:space="preserve">ад овог дела депоније, односно издвајање секундарних сировина на месту настанка ЈКП "Други октобар" врши у сарадњи са фирмом </w:t>
      </w:r>
      <w:r w:rsidR="00FC29DD" w:rsidRPr="00AD7A7E">
        <w:rPr>
          <w:rFonts w:asciiTheme="majorHAnsi" w:hAnsiTheme="majorHAnsi" w:cstheme="majorHAnsi"/>
          <w:lang w:val="sr-Latn-RS"/>
        </w:rPr>
        <w:t>„</w:t>
      </w:r>
      <w:r w:rsidR="00224A91" w:rsidRPr="00AD7A7E">
        <w:rPr>
          <w:rFonts w:asciiTheme="majorHAnsi" w:hAnsiTheme="majorHAnsi" w:cstheme="majorHAnsi"/>
          <w:lang w:val="sr-Cyrl-RS"/>
        </w:rPr>
        <w:t>Eco resources</w:t>
      </w:r>
      <w:r w:rsidR="00FC29DD" w:rsidRPr="00AD7A7E">
        <w:rPr>
          <w:rFonts w:asciiTheme="majorHAnsi" w:hAnsiTheme="majorHAnsi" w:cstheme="majorHAnsi"/>
          <w:lang w:val="sr-Latn-RS"/>
        </w:rPr>
        <w:t>“</w:t>
      </w:r>
      <w:r w:rsidR="00224A91" w:rsidRPr="00AD7A7E">
        <w:rPr>
          <w:rFonts w:asciiTheme="majorHAnsi" w:hAnsiTheme="majorHAnsi" w:cstheme="majorHAnsi"/>
          <w:lang w:val="sr-Cyrl-RS"/>
        </w:rPr>
        <w:t xml:space="preserve"> која се такође бави сакупљањем и пласманом секундарних сировина.</w:t>
      </w:r>
    </w:p>
    <w:p w14:paraId="2A940758" w14:textId="70801CEF" w:rsidR="005E527F" w:rsidRPr="00AD7A7E" w:rsidRDefault="00EB3E8D" w:rsidP="00224A91">
      <w:pPr>
        <w:jc w:val="both"/>
        <w:rPr>
          <w:rFonts w:asciiTheme="majorHAnsi" w:hAnsiTheme="majorHAnsi" w:cstheme="majorHAnsi"/>
          <w:lang w:val="sr-Cyrl-RS"/>
        </w:rPr>
      </w:pPr>
      <w:r w:rsidRPr="00AD7A7E">
        <w:rPr>
          <w:rFonts w:asciiTheme="majorHAnsi" w:hAnsiTheme="majorHAnsi" w:cstheme="majorHAnsi"/>
          <w:lang w:val="sr-Cyrl-RS"/>
        </w:rPr>
        <w:t xml:space="preserve">Прецизних података </w:t>
      </w:r>
      <w:r w:rsidR="002E0302" w:rsidRPr="00AD7A7E">
        <w:rPr>
          <w:rFonts w:asciiTheme="majorHAnsi" w:hAnsiTheme="majorHAnsi" w:cstheme="majorHAnsi"/>
          <w:lang w:val="sr-Cyrl-RS"/>
        </w:rPr>
        <w:t xml:space="preserve">о генерисаној количини, врсти и саставу отпада нема, те се подаци </w:t>
      </w:r>
      <w:r w:rsidR="009027BF" w:rsidRPr="00AD7A7E">
        <w:rPr>
          <w:rFonts w:asciiTheme="majorHAnsi" w:hAnsiTheme="majorHAnsi" w:cstheme="majorHAnsi"/>
          <w:lang w:val="sr-Cyrl-RS"/>
        </w:rPr>
        <w:t xml:space="preserve">о количинама сакупљеног отпада у Вршцу базирају на проценама и подацима </w:t>
      </w:r>
      <w:r w:rsidR="00C746CD">
        <w:rPr>
          <w:rFonts w:asciiTheme="majorHAnsi" w:hAnsiTheme="majorHAnsi" w:cstheme="majorHAnsi"/>
          <w:lang w:val="sr-Cyrl-RS"/>
        </w:rPr>
        <w:t>из Локалног плана управљања отпадом из 2010. године</w:t>
      </w:r>
      <w:r w:rsidR="00416C46" w:rsidRPr="00AD7A7E">
        <w:rPr>
          <w:rFonts w:asciiTheme="majorHAnsi" w:hAnsiTheme="majorHAnsi" w:cstheme="majorHAnsi"/>
          <w:lang w:val="sr-Cyrl-RS"/>
        </w:rPr>
        <w:t>. За град Вршац усвојена је методологија</w:t>
      </w:r>
      <w:r w:rsidR="009700AC" w:rsidRPr="00AD7A7E">
        <w:rPr>
          <w:rFonts w:asciiTheme="majorHAnsi" w:hAnsiTheme="majorHAnsi" w:cstheme="majorHAnsi"/>
          <w:lang w:val="sr-Cyrl-RS"/>
        </w:rPr>
        <w:t xml:space="preserve"> за успостављање количине отпада</w:t>
      </w:r>
      <w:r w:rsidR="00416C46" w:rsidRPr="00AD7A7E">
        <w:rPr>
          <w:rFonts w:asciiTheme="majorHAnsi" w:hAnsiTheme="majorHAnsi" w:cstheme="majorHAnsi"/>
          <w:lang w:val="sr-Cyrl-RS"/>
        </w:rPr>
        <w:t xml:space="preserve"> </w:t>
      </w:r>
      <w:r w:rsidR="00416C46" w:rsidRPr="00AD7A7E">
        <w:rPr>
          <w:rFonts w:asciiTheme="majorHAnsi" w:hAnsiTheme="majorHAnsi" w:cstheme="majorHAnsi"/>
          <w:lang w:val="sr-Cyrl-RS"/>
        </w:rPr>
        <w:lastRenderedPageBreak/>
        <w:t xml:space="preserve">која се базира </w:t>
      </w:r>
      <w:r w:rsidR="009700AC" w:rsidRPr="00AD7A7E">
        <w:rPr>
          <w:rFonts w:asciiTheme="majorHAnsi" w:hAnsiTheme="majorHAnsi" w:cstheme="majorHAnsi"/>
          <w:lang w:val="sr-Cyrl-RS"/>
        </w:rPr>
        <w:t xml:space="preserve">на проценама о дневној продукцији </w:t>
      </w:r>
      <w:r w:rsidR="005E527F" w:rsidRPr="00AD7A7E">
        <w:rPr>
          <w:rFonts w:asciiTheme="majorHAnsi" w:hAnsiTheme="majorHAnsi" w:cstheme="majorHAnsi"/>
          <w:lang w:val="sr-Cyrl-RS"/>
        </w:rPr>
        <w:t>отпада препорученим и усвојеним у Националној стратегији, литератури и пракси.</w:t>
      </w:r>
    </w:p>
    <w:p w14:paraId="0EB22B7E" w14:textId="65CE09C6" w:rsidR="00816A93" w:rsidRPr="00AD7A7E" w:rsidRDefault="00272619"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На морфолошки састав комуналног отпада утиче степен развијености </w:t>
      </w:r>
      <w:r w:rsidR="005C444A" w:rsidRPr="00AD7A7E">
        <w:rPr>
          <w:rFonts w:asciiTheme="majorHAnsi" w:hAnsiTheme="majorHAnsi" w:cstheme="majorHAnsi"/>
          <w:lang w:val="sr-Cyrl-RS"/>
        </w:rPr>
        <w:t xml:space="preserve">општине и број становника, годишње доба, клима и географски положај. </w:t>
      </w:r>
      <w:r w:rsidR="0014155A" w:rsidRPr="00AD7A7E">
        <w:rPr>
          <w:rFonts w:asciiTheme="majorHAnsi" w:hAnsiTheme="majorHAnsi" w:cstheme="majorHAnsi"/>
          <w:lang w:val="sr-Cyrl-RS"/>
        </w:rPr>
        <w:t>У наставку је приказана илустрација морфолошког састава комуналног отпада за град Вршац:</w:t>
      </w:r>
    </w:p>
    <w:p w14:paraId="0EDB35AD" w14:textId="72B3E62D" w:rsidR="0014155A" w:rsidRPr="00AD7A7E" w:rsidRDefault="00711055" w:rsidP="00416D3A">
      <w:pPr>
        <w:spacing w:after="0"/>
        <w:ind w:right="-18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035DA446" wp14:editId="7FB25708">
            <wp:extent cx="3562350" cy="2114550"/>
            <wp:effectExtent l="0" t="0" r="0" b="0"/>
            <wp:docPr id="16" name="Chart 16">
              <a:extLst xmlns:a="http://schemas.openxmlformats.org/drawingml/2006/main">
                <a:ext uri="{FF2B5EF4-FFF2-40B4-BE49-F238E27FC236}">
                  <a16:creationId xmlns:a16="http://schemas.microsoft.com/office/drawing/2014/main" id="{3730AC36-530E-46A0-8E4F-590AB6B0A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93B0BB3" w14:textId="4FF7A90E" w:rsidR="00711055" w:rsidRPr="00416D3A" w:rsidRDefault="00711055" w:rsidP="00416D3A">
      <w:pPr>
        <w:spacing w:after="0"/>
        <w:ind w:right="-18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Илустрација креирана на бази слике 28 у документу Локални план управљања комуналним отпадом за општину Вршац, 2010</w:t>
      </w:r>
    </w:p>
    <w:p w14:paraId="4FF11A2B" w14:textId="22BE5CB5" w:rsidR="00816A93" w:rsidRPr="00AD7A7E" w:rsidRDefault="00711055"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града није </w:t>
      </w:r>
      <w:r w:rsidR="00D3408D" w:rsidRPr="00AD7A7E">
        <w:rPr>
          <w:rFonts w:asciiTheme="majorHAnsi" w:hAnsiTheme="majorHAnsi" w:cstheme="majorHAnsi"/>
          <w:lang w:val="sr-Cyrl-RS"/>
        </w:rPr>
        <w:t>рађена прецизна анализа комуналног отпада, односно анализе морфолошког састава</w:t>
      </w:r>
      <w:r w:rsidR="00542ED5" w:rsidRPr="00AD7A7E">
        <w:rPr>
          <w:rFonts w:asciiTheme="majorHAnsi" w:hAnsiTheme="majorHAnsi" w:cstheme="majorHAnsi"/>
          <w:lang w:val="sr-Cyrl-RS"/>
        </w:rPr>
        <w:t>, приказана морфологија је рађена на бази стања на терену, приликом теренске проспекције.</w:t>
      </w:r>
    </w:p>
    <w:p w14:paraId="53E470B8" w14:textId="4ACD5639" w:rsidR="00074927" w:rsidRPr="00AD7A7E" w:rsidRDefault="006F7075" w:rsidP="00EF3DC9">
      <w:pPr>
        <w:ind w:right="-180"/>
        <w:jc w:val="both"/>
        <w:rPr>
          <w:rFonts w:asciiTheme="majorHAnsi" w:hAnsiTheme="majorHAnsi" w:cstheme="majorHAnsi"/>
          <w:lang w:val="sr-Cyrl-RS"/>
        </w:rPr>
      </w:pPr>
      <w:r w:rsidRPr="00AD7A7E">
        <w:rPr>
          <w:rFonts w:asciiTheme="majorHAnsi" w:hAnsiTheme="majorHAnsi" w:cstheme="majorHAnsi"/>
          <w:lang w:val="sr-Cyrl-RS"/>
        </w:rPr>
        <w:t>Процењена количина отпада</w:t>
      </w:r>
      <w:r w:rsidR="00350FD5">
        <w:rPr>
          <w:rFonts w:asciiTheme="majorHAnsi" w:hAnsiTheme="majorHAnsi" w:cstheme="majorHAnsi"/>
          <w:lang w:val="sr-Cyrl-RS"/>
        </w:rPr>
        <w:t xml:space="preserve"> за 2020. годину</w:t>
      </w:r>
      <w:r w:rsidR="006F446C" w:rsidRPr="00AD7A7E">
        <w:rPr>
          <w:rFonts w:asciiTheme="majorHAnsi" w:hAnsiTheme="majorHAnsi" w:cstheme="majorHAnsi"/>
          <w:lang w:val="sr-Cyrl-RS"/>
        </w:rPr>
        <w:t xml:space="preserve"> према Локалном плану управљања комуналним отпадом</w:t>
      </w:r>
      <w:r w:rsidR="00350FD5">
        <w:rPr>
          <w:rFonts w:asciiTheme="majorHAnsi" w:hAnsiTheme="majorHAnsi" w:cstheme="majorHAnsi"/>
          <w:lang w:val="sr-Cyrl-RS"/>
        </w:rPr>
        <w:t xml:space="preserve"> из 2010. године</w:t>
      </w:r>
      <w:r w:rsidR="006F446C" w:rsidRPr="00AD7A7E">
        <w:rPr>
          <w:rFonts w:asciiTheme="majorHAnsi" w:hAnsiTheme="majorHAnsi" w:cstheme="majorHAnsi"/>
          <w:lang w:val="sr-Cyrl-RS"/>
        </w:rPr>
        <w:t xml:space="preserve"> </w:t>
      </w:r>
      <w:r w:rsidR="0002429A" w:rsidRPr="00AD7A7E">
        <w:rPr>
          <w:rFonts w:asciiTheme="majorHAnsi" w:hAnsiTheme="majorHAnsi" w:cstheme="majorHAnsi"/>
          <w:lang w:val="sr-Cyrl-RS"/>
        </w:rPr>
        <w:t>износи 16.895</w:t>
      </w:r>
      <w:r w:rsidR="007A0D83" w:rsidRPr="00AD7A7E">
        <w:rPr>
          <w:rFonts w:asciiTheme="majorHAnsi" w:hAnsiTheme="majorHAnsi" w:cstheme="majorHAnsi"/>
          <w:lang w:val="sr-Latn-RS"/>
        </w:rPr>
        <w:t xml:space="preserve"> </w:t>
      </w:r>
      <w:r w:rsidR="0002429A" w:rsidRPr="00AD7A7E">
        <w:rPr>
          <w:rFonts w:asciiTheme="majorHAnsi" w:hAnsiTheme="majorHAnsi" w:cstheme="majorHAnsi"/>
          <w:lang w:val="sr-Latn-RS"/>
        </w:rPr>
        <w:t>t/</w:t>
      </w:r>
      <w:r w:rsidR="0002429A" w:rsidRPr="00AD7A7E">
        <w:rPr>
          <w:rFonts w:asciiTheme="majorHAnsi" w:hAnsiTheme="majorHAnsi" w:cstheme="majorHAnsi"/>
          <w:lang w:val="sr-Cyrl-RS"/>
        </w:rPr>
        <w:t>год,</w:t>
      </w:r>
      <w:r w:rsidR="00FD600E" w:rsidRPr="00AD7A7E">
        <w:rPr>
          <w:rFonts w:asciiTheme="majorHAnsi" w:hAnsiTheme="majorHAnsi" w:cstheme="majorHAnsi"/>
          <w:lang w:val="sr-Cyrl-RS"/>
        </w:rPr>
        <w:t xml:space="preserve"> односно 50.283 </w:t>
      </w:r>
      <w:r w:rsidR="00FD600E" w:rsidRPr="00AD7A7E">
        <w:rPr>
          <w:rFonts w:asciiTheme="majorHAnsi" w:hAnsiTheme="majorHAnsi" w:cstheme="majorHAnsi"/>
          <w:lang w:val="sr-Latn-RS"/>
        </w:rPr>
        <w:t>m</w:t>
      </w:r>
      <w:r w:rsidR="00FD600E" w:rsidRPr="00AD7A7E">
        <w:rPr>
          <w:rFonts w:asciiTheme="majorHAnsi" w:hAnsiTheme="majorHAnsi" w:cstheme="majorHAnsi"/>
          <w:vertAlign w:val="superscript"/>
          <w:lang w:val="sr-Cyrl-RS"/>
        </w:rPr>
        <w:t>3</w:t>
      </w:r>
      <w:r w:rsidR="00FD600E" w:rsidRPr="00AD7A7E">
        <w:rPr>
          <w:rFonts w:asciiTheme="majorHAnsi" w:hAnsiTheme="majorHAnsi" w:cstheme="majorHAnsi"/>
          <w:lang w:val="sr-Cyrl-RS"/>
        </w:rPr>
        <w:t>/год.</w:t>
      </w:r>
      <w:r w:rsidR="003D0877" w:rsidRPr="00AD7A7E">
        <w:rPr>
          <w:rFonts w:asciiTheme="majorHAnsi" w:hAnsiTheme="majorHAnsi" w:cstheme="majorHAnsi"/>
          <w:lang w:val="sr-Cyrl-RS"/>
        </w:rPr>
        <w:t xml:space="preserve"> </w:t>
      </w:r>
    </w:p>
    <w:p w14:paraId="2E2DEED1" w14:textId="4025B668" w:rsidR="006F7075" w:rsidRPr="00AD7A7E" w:rsidRDefault="003D0877" w:rsidP="00EF3DC9">
      <w:pPr>
        <w:ind w:right="-180"/>
        <w:jc w:val="both"/>
        <w:rPr>
          <w:rFonts w:asciiTheme="majorHAnsi" w:hAnsiTheme="majorHAnsi" w:cstheme="majorHAnsi"/>
          <w:lang w:val="sr-Cyrl-RS"/>
        </w:rPr>
      </w:pPr>
      <w:r w:rsidRPr="00AD7A7E">
        <w:rPr>
          <w:rFonts w:asciiTheme="majorHAnsi" w:hAnsiTheme="majorHAnsi" w:cstheme="majorHAnsi"/>
          <w:lang w:val="sr-Cyrl-RS"/>
        </w:rPr>
        <w:t>Од тога, процењени морфолошки састав за 20</w:t>
      </w:r>
      <w:r w:rsidR="007A0D83" w:rsidRPr="00AD7A7E">
        <w:rPr>
          <w:rFonts w:asciiTheme="majorHAnsi" w:hAnsiTheme="majorHAnsi" w:cstheme="majorHAnsi"/>
          <w:lang w:val="sr-Latn-RS"/>
        </w:rPr>
        <w:t>2</w:t>
      </w:r>
      <w:r w:rsidRPr="00AD7A7E">
        <w:rPr>
          <w:rFonts w:asciiTheme="majorHAnsi" w:hAnsiTheme="majorHAnsi" w:cstheme="majorHAnsi"/>
          <w:lang w:val="sr-Cyrl-RS"/>
        </w:rPr>
        <w:t xml:space="preserve">0. годину </w:t>
      </w:r>
      <w:r w:rsidR="0034123C" w:rsidRPr="00AD7A7E">
        <w:rPr>
          <w:rFonts w:asciiTheme="majorHAnsi" w:hAnsiTheme="majorHAnsi" w:cstheme="majorHAnsi"/>
          <w:lang w:val="sr-Cyrl-RS"/>
        </w:rPr>
        <w:t>је представљен у наредним илустрацијама:</w:t>
      </w:r>
    </w:p>
    <w:p w14:paraId="2E9DCF45" w14:textId="4271A4CB" w:rsidR="00384600" w:rsidRPr="00AD7A7E" w:rsidRDefault="00401077" w:rsidP="00401077">
      <w:pPr>
        <w:ind w:right="-180" w:hanging="810"/>
        <w:jc w:val="both"/>
        <w:rPr>
          <w:rFonts w:asciiTheme="majorHAnsi" w:hAnsiTheme="majorHAnsi" w:cstheme="majorHAnsi"/>
          <w:lang w:val="sr-Cyrl-RS"/>
        </w:rPr>
      </w:pPr>
      <w:r w:rsidRPr="00AD7A7E">
        <w:rPr>
          <w:rFonts w:asciiTheme="majorHAnsi" w:hAnsiTheme="majorHAnsi" w:cstheme="majorHAnsi"/>
          <w:noProof/>
          <w:lang w:val="sr-Cyrl-RS"/>
        </w:rPr>
        <mc:AlternateContent>
          <mc:Choice Requires="wps">
            <w:drawing>
              <wp:anchor distT="45720" distB="45720" distL="114300" distR="114300" simplePos="0" relativeHeight="251661824" behindDoc="1" locked="0" layoutInCell="1" allowOverlap="1" wp14:anchorId="317FE6FE" wp14:editId="093E8C51">
                <wp:simplePos x="0" y="0"/>
                <wp:positionH relativeFrom="column">
                  <wp:posOffset>-382687</wp:posOffset>
                </wp:positionH>
                <wp:positionV relativeFrom="paragraph">
                  <wp:posOffset>-52705</wp:posOffset>
                </wp:positionV>
                <wp:extent cx="5653378" cy="301625"/>
                <wp:effectExtent l="0" t="0" r="0"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301625"/>
                        </a:xfrm>
                        <a:prstGeom prst="rect">
                          <a:avLst/>
                        </a:prstGeom>
                        <a:noFill/>
                        <a:ln w="9525">
                          <a:noFill/>
                          <a:miter lim="800000"/>
                          <a:headEnd/>
                          <a:tailEnd/>
                        </a:ln>
                      </wps:spPr>
                      <wps:txbx>
                        <w:txbxContent>
                          <w:p w14:paraId="09E1343A" w14:textId="1C7B5898" w:rsidR="004A1A83" w:rsidRPr="00DC7652" w:rsidRDefault="00B4567E" w:rsidP="00B4567E">
                            <w:pPr>
                              <w:ind w:left="1440" w:firstLine="720"/>
                              <w:rPr>
                                <w:rFonts w:asciiTheme="majorHAnsi" w:hAnsiTheme="majorHAnsi" w:cstheme="majorHAnsi"/>
                                <w:lang w:val="sr-Cyrl-RS"/>
                              </w:rPr>
                            </w:pPr>
                            <w:r w:rsidRPr="00DC7652">
                              <w:rPr>
                                <w:rFonts w:asciiTheme="majorHAnsi" w:hAnsiTheme="majorHAnsi" w:cstheme="majorHAnsi"/>
                                <w:lang w:val="sr-Latn-RS"/>
                              </w:rPr>
                              <w:t>m</w:t>
                            </w:r>
                            <w:r w:rsidRPr="00DC7652">
                              <w:rPr>
                                <w:rFonts w:asciiTheme="majorHAnsi" w:hAnsiTheme="majorHAnsi" w:cstheme="majorHAnsi"/>
                                <w:vertAlign w:val="superscript"/>
                                <w:lang w:val="sr-Cyrl-RS"/>
                              </w:rPr>
                              <w:t>3</w:t>
                            </w:r>
                            <w:r w:rsidRPr="00DC7652">
                              <w:rPr>
                                <w:rFonts w:asciiTheme="majorHAnsi" w:hAnsiTheme="majorHAnsi" w:cstheme="majorHAnsi"/>
                                <w:lang w:val="sr-Cyrl-RS"/>
                              </w:rPr>
                              <w:t>/год</w:t>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Latn-RS"/>
                              </w:rPr>
                              <w:t>t</w:t>
                            </w:r>
                            <w:r w:rsidRPr="00DC7652">
                              <w:rPr>
                                <w:rFonts w:asciiTheme="majorHAnsi" w:hAnsiTheme="majorHAnsi" w:cstheme="majorHAnsi"/>
                                <w:lang w:val="sr-Cyrl-RS"/>
                              </w:rPr>
                              <w:t>/год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FE6FE" id="_x0000_t202" coordsize="21600,21600" o:spt="202" path="m,l,21600r21600,l21600,xe">
                <v:stroke joinstyle="miter"/>
                <v:path gradientshapeok="t" o:connecttype="rect"/>
              </v:shapetype>
              <v:shape id="Text Box 2" o:spid="_x0000_s1026" type="#_x0000_t202" style="position:absolute;left:0;text-align:left;margin-left:-30.15pt;margin-top:-4.15pt;width:445.15pt;height:23.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7D9gEAAM0DAAAOAAAAZHJzL2Uyb0RvYy54bWysU8tu2zAQvBfoPxC815KfSQTLQZo0RYH0&#10;AaT9AJqiLKIkl13SltKv75JyHCO9FdWB4GrJ2Z3Z4fp6sIYdFAYNrubTScmZchIa7XY1//H9/t0l&#10;ZyEK1wgDTtX8SQV+vXn7Zt37Ss2gA9MoZATiQtX7mncx+qooguyUFWECXjlKtoBWRApxVzQoekK3&#10;ppiV5aroARuPIFUI9PduTPJNxm9bJePXtg0qMlNz6i3mFfO6TWuxWYtqh8J3Wh7bEP/QhRXaUdET&#10;1J2Igu1R/wVltUQI0MaJBFtA22qpMgdiMy1fsXnshFeZC4kT/Emm8P9g5ZfDo/+GLA7vYaABZhLB&#10;P4D8GZiD2064nbpBhL5ToqHC0yRZ0ftQHa8mqUMVEsi2/wwNDVnsI2SgoUWbVCGejNBpAE8n0dUQ&#10;maSfy9VyPr8gm0jKzcvparbMJUT1fNtjiB8VWJY2NUcaakYXh4cQUzeiej6Sijm418bkwRrH+ppf&#10;LQnyVcbqSL4z2tb8skzf6IRE8oNr8uUotBn3VMC4I+tEdKQch+1ABxP7LTRPxB9h9Be9B9p0gL85&#10;68lbNQ+/9gIVZ+aTIw2vpotFMmMOFsuLGQV4ntmeZ4STBFXzyNm4vY3ZwCOjG9K61VmGl06OvZJn&#10;sjpHfydTnsf51Msr3PwBAAD//wMAUEsDBBQABgAIAAAAIQCCOCug3QAAAAkBAAAPAAAAZHJzL2Rv&#10;d25yZXYueG1sTI9PT8MwDMXvSHyHyEjctoQVpq7UnRCIK4jxR+KWNV5b0ThVk63l22NOcLKt9/T8&#10;e+V29r060Ri7wAhXSwOKuA6u4wbh7fVxkYOKybKzfWBC+KYI2+r8rLSFCxO/0GmXGiUhHAuL0KY0&#10;FFrHuiVv4zIMxKIdwuhtknNstBvtJOG+1ytj1trbjuVDawe6b6n+2h09wvvT4fPj2jw3D/5mmMJs&#10;NPuNRry8mO9uQSWa058ZfvEFHSph2ocju6h6hMXaZGKVJZcphjwzUm6PkG1WoKtS/29Q/QAAAP//&#10;AwBQSwECLQAUAAYACAAAACEAtoM4kv4AAADhAQAAEwAAAAAAAAAAAAAAAAAAAAAAW0NvbnRlbnRf&#10;VHlwZXNdLnhtbFBLAQItABQABgAIAAAAIQA4/SH/1gAAAJQBAAALAAAAAAAAAAAAAAAAAC8BAABf&#10;cmVscy8ucmVsc1BLAQItABQABgAIAAAAIQAbpT7D9gEAAM0DAAAOAAAAAAAAAAAAAAAAAC4CAABk&#10;cnMvZTJvRG9jLnhtbFBLAQItABQABgAIAAAAIQCCOCug3QAAAAkBAAAPAAAAAAAAAAAAAAAAAFAE&#10;AABkcnMvZG93bnJldi54bWxQSwUGAAAAAAQABADzAAAAWgUAAAAA&#10;" filled="f" stroked="f">
                <v:textbox>
                  <w:txbxContent>
                    <w:p w14:paraId="09E1343A" w14:textId="1C7B5898" w:rsidR="004A1A83" w:rsidRPr="00DC7652" w:rsidRDefault="00B4567E" w:rsidP="00B4567E">
                      <w:pPr>
                        <w:ind w:left="1440" w:firstLine="720"/>
                        <w:rPr>
                          <w:rFonts w:asciiTheme="majorHAnsi" w:hAnsiTheme="majorHAnsi" w:cstheme="majorHAnsi"/>
                          <w:lang w:val="sr-Cyrl-RS"/>
                        </w:rPr>
                      </w:pPr>
                      <w:r w:rsidRPr="00DC7652">
                        <w:rPr>
                          <w:rFonts w:asciiTheme="majorHAnsi" w:hAnsiTheme="majorHAnsi" w:cstheme="majorHAnsi"/>
                          <w:lang w:val="sr-Latn-RS"/>
                        </w:rPr>
                        <w:t>m</w:t>
                      </w:r>
                      <w:r w:rsidRPr="00DC7652">
                        <w:rPr>
                          <w:rFonts w:asciiTheme="majorHAnsi" w:hAnsiTheme="majorHAnsi" w:cstheme="majorHAnsi"/>
                          <w:vertAlign w:val="superscript"/>
                          <w:lang w:val="sr-Cyrl-RS"/>
                        </w:rPr>
                        <w:t>3</w:t>
                      </w:r>
                      <w:r w:rsidRPr="00DC7652">
                        <w:rPr>
                          <w:rFonts w:asciiTheme="majorHAnsi" w:hAnsiTheme="majorHAnsi" w:cstheme="majorHAnsi"/>
                          <w:lang w:val="sr-Cyrl-RS"/>
                        </w:rPr>
                        <w:t>/год</w:t>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Latn-RS"/>
                        </w:rPr>
                        <w:t>t</w:t>
                      </w:r>
                      <w:r w:rsidRPr="00DC7652">
                        <w:rPr>
                          <w:rFonts w:asciiTheme="majorHAnsi" w:hAnsiTheme="majorHAnsi" w:cstheme="majorHAnsi"/>
                          <w:lang w:val="sr-Cyrl-RS"/>
                        </w:rPr>
                        <w:t>/год</w:t>
                      </w:r>
                    </w:p>
                  </w:txbxContent>
                </v:textbox>
              </v:shape>
            </w:pict>
          </mc:Fallback>
        </mc:AlternateContent>
      </w:r>
      <w:r w:rsidR="00202931">
        <w:rPr>
          <w:rFonts w:asciiTheme="majorHAnsi" w:hAnsiTheme="majorHAnsi" w:cstheme="majorHAnsi"/>
          <w:noProof/>
          <w:lang w:val="sr-Cyrl-RS"/>
        </w:rPr>
        <mc:AlternateContent>
          <mc:Choice Requires="wpg">
            <w:drawing>
              <wp:inline distT="0" distB="0" distL="0" distR="0" wp14:anchorId="10BCCBF2" wp14:editId="3A520E5B">
                <wp:extent cx="7156174" cy="2234262"/>
                <wp:effectExtent l="0" t="0" r="6985" b="0"/>
                <wp:docPr id="7" name="Group 7"/>
                <wp:cNvGraphicFramePr/>
                <a:graphic xmlns:a="http://schemas.openxmlformats.org/drawingml/2006/main">
                  <a:graphicData uri="http://schemas.microsoft.com/office/word/2010/wordprocessingGroup">
                    <wpg:wgp>
                      <wpg:cNvGrpSpPr/>
                      <wpg:grpSpPr>
                        <a:xfrm>
                          <a:off x="0" y="0"/>
                          <a:ext cx="7156174" cy="2234262"/>
                          <a:chOff x="0" y="0"/>
                          <a:chExt cx="7156174" cy="2234262"/>
                        </a:xfrm>
                      </wpg:grpSpPr>
                      <wpg:graphicFrame>
                        <wpg:cNvPr id="25" name="Chart 25">
                          <a:extLst>
                            <a:ext uri="{FF2B5EF4-FFF2-40B4-BE49-F238E27FC236}">
                              <a16:creationId xmlns:a16="http://schemas.microsoft.com/office/drawing/2014/main" id="{5A1BE91F-8851-4BBB-91DD-4344CE07D0CF}"/>
                            </a:ext>
                          </a:extLst>
                        </wpg:cNvPr>
                        <wpg:cNvFrPr/>
                        <wpg:xfrm>
                          <a:off x="3132814" y="0"/>
                          <a:ext cx="4023360" cy="2230755"/>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7" name="Chart 27">
                          <a:extLst>
                            <a:ext uri="{FF2B5EF4-FFF2-40B4-BE49-F238E27FC236}">
                              <a16:creationId xmlns:a16="http://schemas.microsoft.com/office/drawing/2014/main" id="{3089D2D3-0018-4C2A-8B7E-76B72C092424}"/>
                            </a:ext>
                          </a:extLst>
                        </wpg:cNvPr>
                        <wpg:cNvFrPr/>
                        <wpg:xfrm>
                          <a:off x="0" y="7952"/>
                          <a:ext cx="4023360" cy="222631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w:pict>
              <v:group w14:anchorId="39BC12DB" id="Group 7" o:spid="_x0000_s1026" style="width:563.5pt;height:175.95pt;mso-position-horizontal-relative:char;mso-position-vertical-relative:line" coordsize="71561,2234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bN6n8AEAABsGAAAOAAAAZHJzL2Uyb0RvYy54bWzsVMlu&#10;2zAQvRfoPxC819psKRUs51DHQS5pgLYfwFLUAogLhnTk/H1GlOymsoG4OfdCaUjp8S1Drm8PsiPP&#10;AmyrVUGjRUiJUFyXraoL+uvn7ssNJdYxVbJOK1HQF2Hp7ebzp3VvchHrRnelAIIgyua9KWjjnMmD&#10;wPJGSGYX2giFi5UGyRyWUAclsB7RZRfEYZgGvYbSgObCWpzdjot04/GrSnD3vaqscKQrKHJzfgQ/&#10;/h7GYLNmeQ3MNC2faLAPsJCsVbjpCWrLHCN7aM+gZMtBW125Bdcy0FXVcuE1oJoonKm5B703Xkud&#10;97U52YTWznz6MCx/fL4H88M8ATrRmxq98NWg5VCBHJ7Ikhy8ZS8ny8TBEY6TWbRKo2xJCce1OE6W&#10;cRqPpvIGnT/7jzd37/wZHDcO/qIzFj6nHTApRrZI/wlIW+LeK0oUzhf0W8PAEawnRfjNDk76ZqKS&#10;KIlvIuR/Lm0ZxkmSYtNM0sJs5TE9ryPM1DrXRP9+L/OBOebNc/825c3P0r4WaQLAdp+1ywWAsRW3&#10;mu+lUG48WyA65vBg26Y1lhLIB6PhoYwGazGnSfzQ7G9rfL+c1vT95fyyWX7ZVflhPJhc9nU1dd2x&#10;L2fhxWkS+cP+Pzxv1D+G513DG+htyhdT/3Onb14BAAD//wMAUEsDBBQABgAIAAAAIQDybun+1wkA&#10;AKoyAAAVAAAAZHJzL2NoYXJ0cy9jaGFydDEueG1s7Btdb9vI8b1A/wNLXHEtWkn8/hAiH2zJLoL6&#10;GiNOrs8rciXxTJEMuYrtHA5I7l76WKBA24eixfUXBOgFMJJe7i9Q/6gzu0uKki3HdtzYbYwg9nJ3&#10;dnZmdmZ2d2Z877Ojaaw8pXkRpUlP1duaqtAkSMMoGffUx492Wp6qFIwkIYnThPbUY1qon2389Cf3&#10;gm4wITnbz0hAFUCSFN2gp04Yy7qdThFM6JQU7TSjCYyN0nxKGHzm406Yk0NAPo07hqY5HY5ElQjI&#10;FRBMSZRU8/OLzE9HoyiggzSYTWnCBBU5jQkDCRSTKCsqbIHu5MYpjNMoyNMiHbF2kE47AlnFFCDT&#10;7U7N1QYIKSSM6r5mKU9J3FM1tYOdMUnGooMmrcf7ojNPZ0lIw36aJ7AdDfhp0N2MGc0TQNVPEwZU&#10;S3lNLyTxKckPZlkLyM2AyWEUR+yYs61u3APc/UkK8lAe0iezKKdFTw10ayEC67IC0NyO1zHkvgKz&#10;utUt2HFMBUO6ZiC3nXpdTsIOieMhCQ5QNg3gGnQxjhNXhYGzuBphg8xY+ihiMR3QmDIaymWFiLM4&#10;ZZs5JQgYk+N0xrA1JcmMxLv1txh5RPIxZWJ6lMCWCBRHn6eh5IWGYyo6j8/qPBJzvbbnWpphuvDP&#10;0A3P0LdbnLGgeywg/LZjeq5n+pZuWLam634NcSggtLbt+ZppuK5h+Zape7onFp5U454LOGzT1GAJ&#10;XdM9G8c7q7xBx4LtLKJ9tGAUwVOSH/fTOK30ThfoC5rjaBRKXqT6pnlIc7myAAz3OJpVwOFsOIyp&#10;OViCLbI9wEq645yEO1EcK3nKfh+xyf6EZOBgdNBKGCx2C0CJDSVLQSk13s39Cu3HcnUSBGAMYkZB&#10;GOyCWEnXTE3jxJJuPJs2+sHnyH4WgRlxo/Qt2dkh3XoBkB4u3iTBBrDLkaHzGbATq2Qs+osJqfSJ&#10;Q3Pq3kGIBES0Nb2ClaZAmoz7PpLOCVmSE4qj6l8Q4nqy90w6uFzk7sRRooAv66k2yhBQKUVAYhpK&#10;T4egcpe5DBL8maS466ieIBXeQ0cjGjCJEoyS5vuT8FAZxrP8IQFctqvbgDqMCgb64WviA5x9vSqJ&#10;x3B6BSxXV7RJ7lc+HtZKwwkV/STOJkRIzqk0BnkW4JzCmhz+1aAUbEloctClR4J43lJmedRTv+qb&#10;pqf1+1bLHjjbLUvz+62tbdNobbvGwPBd0zb7/a8Xbta5rJvVrYaLdbqzJHoyo/el/n8leNT01qa5&#10;3W9Z9pbV2vK2nZa/OdC9gW7ZjqN/LV0EUA+8LbiApjTnVauWXuFcqy7SOOJmvVY7HW7JTe10uOpU&#10;ZvJgNBJbwlWKE9nQc74NS4sIHbrTqg+mVeb1apU8DM/VqsqLrFj35c8KWxwjN31WnEHGDZ0VgpKm&#10;Nd6dFR/lWWFfr1Wb4mL4Yaxa+IGmEjeOlKULz81dDC9C3Q35gHPF16T7zjV8lK7BvV7XYF3ANSzd&#10;8M585Jy+Rrr4QLu7L966V4h/verDQxtB98OcLKevR7fpZLk4dTd0spxL4N3JAuGujztAsXW9rsG5&#10;wMlybU/J07cmDJvJaBrodh3HaAbZbvrh+d5E35AjuQrdd/7lo/cvg+v1L+4F/MtFbq4i+L0EeRfF&#10;/MCx8Z33VI3dYQzZIYiVQ2MpSVblzmSaqw5MV9mOuuN0/gP1YpFWYEciUTZMw+O9HEOfeF1QiizY&#10;ifKC7ZKC7ZEccua6ihl89gB+jOL0sKfSOIY8dgSZbOyH1EKaP1OVw5xkPbV4MiM5VSFtE0C3TJqI&#10;jz6Db04+0FqwfUzb8qh8hsF8yU9IRw+BmuJZT4WkkqoM+fqQ8oD2rKcmUCWAFQN5dADeJ0n3eUtV&#10;DiB/DZBwFsIUUlDIHC280zk5g+H4tOsXiThpRFhpgBnBMxIDkO1OFHac0RHUKPTUX02/bMUMTZh0&#10;KVkaSFqUiIGgWBkIChyAvRKM86YUBU1C3AAUB2b0Qe5VNh/AQWawl2IPhZbspTKrP6QF24k4JbDb&#10;k/Rwl44B12+pTAjzO4QY+YJAdQZWDlRaBdB9wn5HpjIJ3YDdp/mZ/Xs0xzSpwNOA3+LZ2f3o2TKq&#10;W5vNunLeQVpolXiuDfDOIq9qkdL2mnaLBTR31pYeXtLahPlDDUC+Cx5ROghp7DGt+/GEqfQ3ThTw&#10;8b5t2KoSoEsfgeyhOc0gV14kY/DtdTqcZ2Gb27QSS2NHp92rWcXRwD4azxin6sYM+Xqvy8uYhH6s&#10;ZPexs+ICGivcnel2th3bdDf11sDZgTT2yLFb/sDXW65hWH2ohLG9ra1GEt2+dBK9qlMSpFUkAHF4&#10;qvPjPSC8sgUOtId0hLsw2vi0/GP5Q/mqfD1/obSU8i/ln8vvPv3ZJ9u/+cSxuvjL1ZFRDg3z+gSE&#10;hTMz1ocSL+mHZQFPxhQomhFhACjD2Sj/Ub4sfyxP5s8RxVMusYxTUEHifnHIfwoS5t+UJ+WbddBG&#10;Bf238hVAvizflCfrYM0K9jsO+Rpg366DtSrYP82/Lf9dvlwHhwEgydeb8uX8Baf29Xp4jOpy+L/P&#10;n5f/Anp/mL8oAV7BRWDyK+g+mf91PQJ3gQAX4wwr5Vto/ggf3yu/mP9h/u38m18r8P2K/3+rlCdK&#10;+f38ebvd/uUyH7AFiw0UH1wLoCn1As5mJDiZTd+pHveFetxvqgfMq9VDFEn2obxsQ/s50tHogCUu&#10;oj1aW8cYBFSQmYblGIZj2ssMIRqhcJUaGW0fsjqGbeu2DWVlmovlaesmVdpk4SRX0x3PsyzTgoKz&#10;cyZVamXiJNMxHQ2qJA1H89xzJlX65bQxpmL6rmtBGR0Wt50zqVI2EIOGBFq65Zim7oIk1nFU6ZvW&#10;NnSYYnmGbzggNsOy1k2pNExrmxgMsU3HB2ag5s7hZr+wWdjCxf6Kj0p7pNpUDue2hex17YqPI1kw&#10;WHtPbPyPXHvXH8SwdTVDI3x57cdQMLtZlfCaps9fCGBbjYrK6rC+6mUTFl2qVuUvBHQ1MW8thIpr&#10;N8s6V6tZL12wqrUdV7cs3zAdy/Y11/NlxkW+Try2Zvg63AZ0MGbPc30bTFJQUZermlDvantwYTBt&#10;19d8T44vylVN34FqV881HccDE60kuEw8yGBRrprCUxa+ll8x/4dvbHl5+3JWMDjKqmcnf2+Db+fv&#10;bfj5X3tvn3UhrG9+yxfC+p54/oXw9jwMUJ9qO0Lr+iIqHiSx1Cl56YYq02wLnvMHxaa8jY9JJtQb&#10;XcQAL4YYafmcNIuiAXVdgn6m6V/uyt7wGhe7T1eRBtIV0SJwCu+M4XCQta+29414wNmGf7IQDwgj&#10;Sg415D01vx+KywAW6T/O8E8jGuYMImzO4VdfLlP+JyYb/wEAAP//AwBQSwMEFAAGAAgAAAAhAC9T&#10;aqsABQAAoiUAABUAAABkcnMvY2hhcnRzL3N0eWxlMS54bWzsWm1v4jgQ/itRfkDDS6GlKpV6Pa10&#10;Er2t9la6zyZxwLdOnLPNUvrrb2zHTpxQoEdJt939hofgeJ5n/Mx4zHUsruIl4vIvuaE4eMxoDgYx&#10;DZdSFldRJOIlzpA4y0jMmWCpPItZFrE0JTGOEo7WJF9Eg15/EFWzhOU0qDULK3AOr0gZz5AUZ4wv&#10;7BwZhVl64yhDJA8DkkzD4fl5eHMNy0OPRHwlkmI9ovkXnMIDj9OwF0balBJKW0acpjiWLXPK8sqY&#10;kZxxeAm60m7iO8qD74hOQ/nY12a6yu5ZYmzjUa+n34iuwPw5TY15aM1RbZab6wgWXr5LrzHB6ZcH&#10;HoinaTiBaYJvmOfTsA8+KyfU076bMZJ4wfjmFpx/z36L4oErgGkerJW/F8r5GBXTMKVIwsesAK5F&#10;vggDRBcASSxLRhglySdg9kB6+pYHn55La27QA2TVX8DZKk8UEWqlhg+zciBmP3UtsvReuOUYBRlL&#10;YDMhStn6T6bc+fwdc04SDO5q24zk2NpMvHcU4QMbePUwtXR54DQ2x3zR1z9tQGgYnowGow9IsFJI&#10;xafZy0iiGZpjCE0Ij47oagvShQ1tP+IH1tyI+BcLUuK56UZ3KnBXsjvfk29t348T40OinMpnolzr&#10;UV07Gttj23IdJz5VjsEGVd7OerkkAdNzlmwg3XAmVZoMRBF/IlzIGRLyAXFIzP0wACGSSnlS0CHQ&#10;XUqKMFgy/tS0qecgk8M3YbDmSrrFvyvEcRjQP3IQt+F4dDEOA6kH/cvB5WUY8Po38/o3KI9hKqPz&#10;gRncSRgbjkVxu5Kgk7JMisYPI8hbI1AZHxjJD4vHoVFYoWodl+wRvNFpoSkldHA3KoiheqbaRKYE&#10;2VlBlD44fVVZ3l+vGw1/P2g//UDrL1fsPFB5rO2DtjwPt9ZOg2q9hrNQvzoDQIDd+yZdDc8nLl/x&#10;PNFF367cVywhbLZlv2cLCI90B5KD7R5xKAVfD7g9gJelsn7q9OjqYmCfXh4JaQ3ABqgztIE8FYhN&#10;NmdQ08eExxRES5AnPA3H5W52v/mbcJxylL3DIK7VXB3EsA+Uwu8rmr/vw5nVhFxX6CDb6hSgzis1&#10;ZD/QccXnLGHr/De0RYLKdFcXZnvibkiHNR92uFYFUjM11oR5l/xuq61eWAp6tZXH8z6heoWmgPfy&#10;VmGnU0WNjYSzwmWMzo4ZO6g59aZwvRS/THYM7yqT0dXuFFzHEk7gjHca8yp23hBYh6APrMP7CGA9&#10;LOEowTpUEntGq6pyc1KolrGAVguFyvQe/dPlwt6Y7hP1wpQ+tQF1FtVMbReyp8oibwyxbbL4G2pi&#10;zUdsqDaeSzJjP1UecH0RH13XRTkCXR9LjBLMfyponeT70LoEcQS0tIEmXuA86VYQdOXe4Z0NrXws&#10;KKs6xJ0Ua89lP28ldnBgg8lW8kcV+PsWVq5FYE6w+HXBpc8d6pq1akluO2qcKKlDTt9/wdWgygx/&#10;6Sa0kV4h4TfQlB/oqrs/Vte9c33dULvxDuZIYFWWl3f4qrCs3JYc8ob6tp07tOXF7eSTiRos27aO&#10;zNG4P+mN7P32Ea04SML+LbQGyIPFgfQDXES6TeDXFK7UaNQUgJq7EjlIfbb4uio6Pb4f0bKyydBr&#10;/Sh+XX/x//SdjkkGW6OrAhT+ALPC7z0r709pvptruNRuy82pzq42Juo7QW1xswr1qfoz1c1/AAAA&#10;//8DAFBLAwQUAAYACAAAACEAGR6/QPgAAAAaAwAAFgAAAGRycy9jaGFydHMvY29sb3JzMS54bWyc&#10;k8FOwzAMhl+lygPU7cYGqtZddkYceALLTdZISTwlYbC3J+1ooUUgtbnZ1v999iEHChWxYf8ab0Zm&#10;H9a41Ai1aGO8VACBWmkx5FaT58Aq5sQWWClNEhqP79qdYVOUG6AWfewp4guDvyh8kS4pFHuLMeTs&#10;zwPDmkQp9mBRO5FZGdta0I2MFJlualGW4njAqt9GnozPrmhqgUTSxVLAn7PtP7NdN0vnX9FrjJrd&#10;rOyg5s0+c3O37Yv0ugz8DE0R88zTkOlRL0rdUenU9agF+nHlqf5hhX63IvM4ZKb67dBecMmIWpAZ&#10;V57qx/YM1ZXfX+H4CQAA//8DAFBLAwQUAAYACAAAACEAEoBs7jgKAACbMwAAFQAAAGRycy9jaGFy&#10;dHMvY2hhcnQyLnhtbOwbXW/cxvG9QP8DS6RIi5Z3XH4tefApkHinIrASC5adPu/x9u4Y8Uia5FmS&#10;gwB28tLHAgXaPhQt0l9goDEg2I3zF3j/qLMf5PFOurMkK5ZTC0hkcjk7OzM7Mzs7M3fnk+NppDym&#10;WR4mcVdFLV1VaBwkwzAed9WHD3Y1V1XygsRDEiUx7aonNFc/2frlL+4EnWBCsuIgJQFVAEmcd4Ku&#10;OimKtNNu58GETkneSlIaw7dRkk1JAa/ZuD3MyBEgn0ZtQ9edNkeiSgTkCgimJIyr+dlF5iejURjQ&#10;XhLMpjQuBBUZjUgBEsgnYZpX2ALkZMYZjNMwyJI8GRWtIJm2BbKKKUCG7HbN1RYIaUgKijzdUh6T&#10;qKvqapsNRiQeiwEaaw8PxGCWzOIhHfpJFsN2NOCnQWc7KmgWAyo/iQugWspreiGJT0l2OEs1IDcF&#10;JgdhFBYnnG116w7g9icJyEO5Tx/NwozmXTVA1kIE1mUFoOO22zbkvgKzyOrkxUlEBUNINxi37Xpd&#10;TsIuiaIBCQ6ZbBrANejiO5u4Kgw2i6sReyCzInkQFhHt0YgWdCiXFSJOo6TYzihhgBE5SWYFe5qS&#10;eEaivfpdfHlAsjEtxPQwhi0RKI4/S4aSFzocUzF4ct7gsdzClulgx8bINEwL657hOXKS+G63bNt0&#10;dRc78J/nWq7b1zjjQeeowmC52PWQ5+ie5eqOadgCw6T67roII0AP2qcbnmmZ7Ht7lTMYWDCdhtRn&#10;9ssE8JhkJ34SJZXWIYE+pxn7Gg4rTsRwkg1pJlcWI8N9jmYVcDAbDCJq9pZg83QfsJLOOCPD3TCK&#10;lCwp/hgWk4MJScG9INBJ+Jjv5YCSPShpAiqp82HuVagfydVJEIApiBk5KWAPxEpIN3WdWxrpRLNp&#10;Yxw8jhwvQjAibpKeJQfbpFMvANJjizdJsAHscmQgPgN2YpWMxXg+IZU2cWhO3RsIkYAMbU2vYKUp&#10;kCbjnsdI54QsyYmJoxpfEIJdOXouHVwucneiMFbAk3VVm8kQUCl5QCI6lH6Ogcpd5jKI2d84YbvO&#10;1BOkwkfoaESDQqIEk6TZwWR4pAyiWXafAC4wHRtQD8O8AP3wdPECrr5elURjOLuCIlNXtEnuVzYe&#10;1ErDCRXjJEonREjOqTSG8SzAOYU1OfytQSnYktDkoEOPBfH8SZllYVf9yjfBpH3f0uye09cs3fO1&#10;nb5paH1s9AwPm7bp+18vnKxzWSeLrIaDdTqzOHw0o59K/f9K8KgjzXR6umbhvq5tI9vRdjDuO30d&#10;9fq2/TXTB+ACqK/+5VsAQ9KcV61aeoWNVp0nUcjNeq12cufHpNyEFIpwqxrvTDXM61UNeV5tVI3K&#10;FayY6OUdvi3Ogpt2+OeQcUMOX1By6/AhfPiwHb59vVbNo8ig826sWviBphI7PKQ4G7XcXHR3Eepu&#10;yAdsFF+T7ttY8IOMBfH1ugZLXPw2uoalCO/cm4rDT/KmdopLlrgd1FN47L2E7TZefMdXCe961Ufm&#10;LzaqzzXHi00te59OlrPB2zrqbuhk2UhgU6q3J8sHebLsXK9rkMnRd+MazkZNLPclU2Kg2/dGI5Ef&#10;ambKbvri+dZE35AjuQrdt/7lg7/U9q7Xv+CfKHJtnNpNx8ET4zzV2sjW3wa0N54b331LrdobRFAd&#10;glw5PCwVyaramSxz1TntqtpRD5ytf4iEfFVWKI5FoWyQDE/2M5Y1ZektJU+D3TDLiz2SF/skg4o5&#10;Uln9vrgHf0ZRctRVaRRBFTuEOjYbh9JCkj1RlaOMpF01fzQjGVWhbBPAsCyaiBe/gHdOPtCaFwes&#10;aMuzLylL5kt+hnR0H6jJn3RVKCqpyoCvDyUPeJ511Rh6BFi/QBYeguOKkwP+pCqHUL0GSDhGYQrJ&#10;KVSOFo6tWQmoL33i3B2Mz54aF70jQq07VoqTlI6gQ6Gr/m76pRYVzBRJh5KlD7FGifgQ5Csfglwa&#10;r2CcW64UBY2HbAOYOFg9H+Re1fJha0FmUEkReyi0ZD+RNf0BzYvdkFMCRaRJcrRHx4DrLj0RPPPw&#10;Q3z5gkBvBusbqLQKoH1SfE6msgTdgD2g2bnj+zRjZdIzuHd4dfYgfLKM6r2tZl25ZCEttCo81wZ4&#10;a5FXtUiZn2naLWufubW25OiS1ibMH3oAsj3wiNJBSGOPaD3OTphKf6NYAR/v2dAEogTMpY9A9vA4&#10;TaFWnsdj8O11OZxXYZvbtOJei+Oz7tVk/lV4w2Yg41TDrHbLurtYH8bZQIY3MQn9WKnus8GKC3hY&#10;4e5ct9N3bBNvI63n7PqaNXJszet5SMOGYfmWZ9nuzk6jiG5fuohedSkJ0ioSWAW8Ot4Dwjtb4EC7&#10;T0dsF0ZbH5d/Ln8oX5Qv588UTSn/Vv61/O7jX33U/8NHjtVh/2DEGOXQMM8nICw2My18aPCSfthl&#10;AmZjCjTNiLIVtOFslf8qn5c/lqfzpwzFYy6xlFNQQbL94pD/FiTMvylPy1froI0K+h/lC4B8Xr4q&#10;T9fBmhXsdxzyJcC+XgdrVbB/mX9b/rd8vg6O5Y4kX6/K5/NnnNqX6+FZQpjD/3P+tPwP0PvD/FkJ&#10;8ApbBCa/gOHT+d/XI8ALBGwxzrBSvobHH+Hle+U38z/Nv51/83sF3l/w/18r5alSfj9/2mq1frvM&#10;B2zBYgPFC9cCeJR6AWczIzieTd+oHneFetxtqgfMq9VDtEj60Fy2pf+a0dEYgCUuoj1mC9vIsLFp&#10;GLqNPMvzoJNsmaWFylWKhFq2Y+gmxpZnWLajO5smVfqkt5BuIdN2YQ3Lwzo0n61bp1Irs+UZhmtZ&#10;rm7oroERNjYQV+mX2bKwp7uWjrHr2AayzQ2TKmWzWjb2HKQ72ASWHOTZGyZVGqe3DAdh23Ns6LND&#10;2DHddQxVKqa3ADd01SDLAqm5BjC2PAX2cLHB4qVSH6k3lcd53zqHkH7F25HsGKzdJ3v4mcS9609i&#10;2LqaoRG7eh1E0C+7XXXwGi6vZgBUs6WyOq2vGm0ydM1mVX5FYL4m4k8LoYqDZNHXudrMeul+VdSy&#10;XBtsx4GeVbAEbGMwH7GKvKDglouh0xQ5FsZgZp7HTFlA1B2rhutiMHSAQ66tQ/eq+L7oWAUTNZGL&#10;HFjLMByDp2WA6WXyYWDBWQK3WXhbvsj8H16zZfz25Swv4DQjncaVG7LT/MoNf3+yK/d5MWEd/MGd&#10;qZEVr0PFzTHh+3M3YPpUWxKzry/C/F4cSZ2ScTc0mqY7cKM/zLdlQD4mqVDf8xy27ex4fR9BmtKF&#10;g8ZClqt5OtrVsNuD7TIwxr7eiFKdzLx0nIrbutns98xM9rMC0gNCwSDupfyXC8gB9wC/WIBvMP45&#10;2c45E438QVt+PncqiAa44xHngkvmFHssFmbJpc9Isw8c4Oue+3Od3eVuKQ0/ebErRJVcIR2RIIN4&#10;+o1pKw6y9qIKSvxWSR4QG/uNRtQD+SoZtM131ezToYh/2K8SHqbstyAN9yVEXs/hsucy5b+p2fof&#10;AAAA//8DAFBLAwQUAAYACAAAACEAL1NqqwAFAACiJQAAFQAAAGRycy9jaGFydHMvc3R5bGUyLnht&#10;bOxabW/iOBD+K1F+QMNLoaUqlXo9rXQSva32VrrPJnHAt06cs81S+utvbMdOnFCgR0m33f2Gh+B4&#10;nmf8zHjMdSyu4iXi8i+5oTh4zGgOBjENl1IWV1Ek4iXOkDjLSMyZYKk8i1kWsTQlMY4SjtYkX0SD&#10;Xn8QVbOE5TSoNQsrcA6vSBnPkBRnjC/sHBmFWXrjKEMkDwOSTMPh+Xl4cw3LQ49EfCWSYj2i+Rec&#10;wgOP07AXRtqUEkpbRpymOJYtc8ryypiRnHF4CbrSbuI7yoPviE5D+djXZrrK7llibONRr6ffiK7A&#10;/DlNjXlozVFtlpvrCBZevkuvMcHplwceiKdpOIFpgm+Y59OwDz4rJ9TTvpsxknjB+OYWnH/Pfovi&#10;gSuAaR6slb8XyvkYFdMwpUjCx6wArkW+CANEFwBJLEtGGCXJJ2D2QHr6lgefnktrbtADZNVfwNkq&#10;TxQRaqWGD7NyIGY/dS2y9F645RgFGUtgMyFK2fpPptz5/B1zThIM7mrbjOTY2ky8dxThAxt49TC1&#10;dHngNDbHfNHXP21AaBiejAajD0iwUkjFp9nLSKIZmmMITQiPjuhqC9KFDW0/4gfW3Ij4FwtS4rnp&#10;RncqcFeyO9+Tb23fjxPjQ6KcymeiXOtRXTsa22Pbch0nPlWOwQZV3s56uSQB03OWbCDdcCZVmgxE&#10;EX8iXMgZEvIBcUjM/TAAIZJKeVLQIdBdSoowWDL+1LSp5yCTwzdhsOZKusW/K8RxGNA/chC34Xh0&#10;MQ4DqQf9y8HlZRjw+jfz+jcoj2Eqo/OBGdxJGBuORXG7kqCTskyKxg8jyFsjUBkfGMkPi8ehUVih&#10;ah2X7BG80WmhKSV0cDcqiKF6ptpEpgTZWUGUPjh9VVneX68bDX8/aD/9QOsvV+w8UHms7YO2PA+3&#10;1k6Dar2Gs1C/OgNAgN37Jl0NzycuX/E80UXfrtxXLCFstmW/ZwsIj3QHkoPtHnEoBV8PuD2Al6Wy&#10;fur06OpiYJ9eHglpDcAGqDO0gTwViE02Z1DTx4THFERLkCc8Dcflbna/+ZtwnHKUvcMgrtVcHcSw&#10;D5TC7yuav+/DmdWEXFfoINvqFKDOKzVkP9BxxecsYev8N7RFgsp0Vxdme+JuSIc1H3a4VgVSMzXW&#10;hHmX/G6rrV5YCnq1lcfzPqF6haaA9/JWYadTRY2NhLPCZYzOjhk7qDn1pnC9FL9MdgzvKpPR1e4U&#10;XMcSTuCMdxrzKnbeEFiHoA+sw/sIYD0s4SjBOlQSe0arqnJzUqiWsYBWC4XK9B790+XC3pjuE/XC&#10;lD61AXUW1UxtF7KnyiJvDLFtsvgbamLNR2yoNp5LMmM/VR5wfREfXddFOQJdH0uMEsx/Kmid5PvQ&#10;ugRxBLS0gSZe4DzpVhB05d7hnQ2tfCwoqzrEnRRrz2U/byV2cGCDyVbyRxX4+xZWrkVgTrD4dcGl&#10;zx3qmrVqSW47apwoqUNO33/B1aDKDH/pJrSRXiHhN9CUH+iquz9W171zfd1Qu/EO5khgVZaXd/iq&#10;sKzclhzyhvq2nTu05cXt5JOJGizbto7M0bg/6Y3s/fYRrThIwv4ttAbIg8WB9ANcRLpN4NcUrtRo&#10;1BSAmrsSOUh9tvi6Kjo9vh/RsrLJ0Gv9KH5df/H/9J2OSQZbo6sCFP4As8LvPSvvT2m+m2u41G7L&#10;zanOrjYm6jtBbXGzCvWp+jPVzX8AAAD//wMAUEsDBBQABgAIAAAAIQAZHr9A+AAAABoDAAAWAAAA&#10;ZHJzL2NoYXJ0cy9jb2xvcnMyLnhtbJyTwU7DMAyGX6XKA9Ttxgaq1l12Rhx4AstN1khJPCVhsLcn&#10;7WihRSC1udnW/332IQcKFbFh/xpvRmYf1rjUCLVoY7xUAIFaaTHkVpPnwCrmxBZYKU0SGo/v2p1h&#10;U5QboBZ97CniC4O/KHyRLikUe4sx5OzPA8OaRCn2YFE7kVkZ21rQjYwUmW5qUZbieMCq30aejM+u&#10;aGqBRNLFUsCfs+0/s103S+df0WuMmt2s7KDmzT5zc7fti/S6DPwMTRHzzNOQ6VEvSt1R6dT1qAX6&#10;ceWp/mGFfrci8zhkpvrt0F5wyYhakBlXnurH9gzVld9f4fgJAAD//wMAUEsDBBQABgAIAAAAIQD3&#10;zneS3QAAAAYBAAAPAAAAZHJzL2Rvd25yZXYueG1sTI9BS8NAEIXvgv9hGcGb3WxL1cZsSinqqQi2&#10;gvQ2zU6T0OxsyG6T9N+79aKXB483vPdNthxtI3rqfO1Yg5okIIgLZ2ouNXzt3h6eQfiAbLBxTBou&#10;5GGZ395kmBo38Cf121CKWMI+RQ1VCG0qpS8qsugnriWO2dF1FkO0XSlNh0Mst42cJsmjtFhzXKiw&#10;pXVFxWl7threBxxWM/Xab07H9WW/m398bxRpfX83rl5ABBrD3zFc8SM65JHp4M5svGg0xEfCr14z&#10;NX2K/qBhNlcLkHkm/+PnPw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CcGIy6PAQAA1wIAACAAAABkcnMvY2hhcnRzL19yZWxzL2NoYXJ0MS54bWwucmVsc6xSTWsbMRC9&#10;B/ofFkGOXnldCCZknUM+wIcSkzi5GlU7611H0iwaJdg+9SeUQKEEAskl9NhDD7302Lv6jzLBcYlD&#10;TC5B6GNGmvdm3mhnd2pNcgmeanS5yNK2SMBpLGo3zsXp8LDVFQkF5Qpl0EEuZkBit/dhY+cYjAoc&#10;RFXdUMIojnJRhdBsS0m6AqsoxQYc35TorQps+rFslD5XY5CddntL+ucYoreCmfSLXPh+8VEkw1nD&#10;zG9jY1nWGvZRX1hw4RUKiQaOPk9ABwZVfgxhAUuccwMBfIWl5pIuTOD6W3aWUqU8NFi7kGq0/MgT&#10;OmVkgVbNIYyWUSNPcklMcvCEtdlpD2srz/zfO6XZaPEcGOV482p+iRPFJx6dFi9deawKV8v4Nd7E&#10;b/E63sXvfB2v4m38wc770b8v8Wf8Ff/E3+nU0HRZwycsWJ6DKefPqQn5uo6dNTraWnskLBcFLiRk&#10;6bJstTtSsxJhDw36kzAzsCTPhX70UZZyo9dxZ+/B/YKWHrP4zypXvmPvAQAA//8DAFBLAwQUAAYA&#10;CAAAACEAtteFjo8BAADXAgAAIAAAAGRycy9jaGFydHMvX3JlbHMvY2hhcnQyLnhtbC5yZWxzrFJN&#10;SyNBEL0L+x+Ghj1mOpkFCeLEg+tCDotBo9fQ21OTmdjdNXS1kuS0P2ERFhZB0It49ODByx733vuP&#10;LIlZzGLwIk1/VHXXe1Wventnak1yBp5qdLnopG2RgNNY1G6ci6Phl1ZXJBSUK5RBB7mYAYmd3oeN&#10;7QMwKnAQVXVDCaM4ykUVQrMlJekKrKIUG3B8U6K3KrDpx7JR+kSNQWbt9qb0LzFEbwUz6Re58P3i&#10;k0iGs4aZ38bGsqw1fEZ9asGFVygkGtj/NgEdGFT5MYQFLHHODQTwFZaaSzo1getv2VlKlfLQYO1C&#10;qtHyI0/olJEFWjWHMFpGjTzJJTHJwTPWx6w9rK089n+ulWajxXNglOPNq/kZThSfeGQtXrryQBWu&#10;lvFHvIw/40W8jr/4Op7Hq3jLzpvR3+/xLt7H3/EhnRqaLmv4igXLszfl/Dk1IV/XMVujo621R8Jy&#10;UeBCQpau01ntjtSsRNhFg/4wzAwsyXOhn3yUpdzoddyd9+D+j5aesvjHKle+Y+8RAAD//wMAUEsB&#10;Ai0AFAAGAAgAAAAhAOP8OMZMAQAAdwQAABMAAAAAAAAAAAAAAAAAAAAAAFtDb250ZW50X1R5cGVz&#10;XS54bWxQSwECLQAUAAYACAAAACEAOP0h/9YAAACUAQAACwAAAAAAAAAAAAAAAAB9AQAAX3JlbHMv&#10;LnJlbHNQSwECLQAUAAYACAAAACEAV2zep/ABAAAbBgAADgAAAAAAAAAAAAAAAAB8AgAAZHJzL2Uy&#10;b0RvYy54bWxQSwECLQAUAAYACAAAACEA8m7p/tcJAACqMgAAFQAAAAAAAAAAAAAAAACYBAAAZHJz&#10;L2NoYXJ0cy9jaGFydDEueG1sUEsBAi0AFAAGAAgAAAAhAC9TaqsABQAAoiUAABUAAAAAAAAAAAAA&#10;AAAAog4AAGRycy9jaGFydHMvc3R5bGUxLnhtbFBLAQItABQABgAIAAAAIQAZHr9A+AAAABoDAAAW&#10;AAAAAAAAAAAAAAAAANUTAABkcnMvY2hhcnRzL2NvbG9yczEueG1sUEsBAi0AFAAGAAgAAAAhABKA&#10;bO44CgAAmzMAABUAAAAAAAAAAAAAAAAAARUAAGRycy9jaGFydHMvY2hhcnQyLnhtbFBLAQItABQA&#10;BgAIAAAAIQAvU2qrAAUAAKIlAAAVAAAAAAAAAAAAAAAAAGwfAABkcnMvY2hhcnRzL3N0eWxlMi54&#10;bWxQSwECLQAUAAYACAAAACEAGR6/QPgAAAAaAwAAFgAAAAAAAAAAAAAAAACfJAAAZHJzL2NoYXJ0&#10;cy9jb2xvcnMyLnhtbFBLAQItABQABgAIAAAAIQD3zneS3QAAAAYBAAAPAAAAAAAAAAAAAAAAAMsl&#10;AABkcnMvZG93bnJldi54bWxQSwECLQAUAAYACAAAACEAet90s8IAAACnAQAAGQAAAAAAAAAAAAAA&#10;AADVJgAAZHJzL19yZWxzL2Uyb0RvYy54bWwucmVsc1BLAQItABQABgAIAAAAIQAnBiMujwEAANcC&#10;AAAgAAAAAAAAAAAAAAAAAM4nAABkcnMvY2hhcnRzL19yZWxzL2NoYXJ0MS54bWwucmVsc1BLAQIt&#10;ABQABgAIAAAAIQC214WOjwEAANcCAAAgAAAAAAAAAAAAAAAAAJspAABkcnMvY2hhcnRzL19yZWxz&#10;L2NoYXJ0Mi54bWwucmVsc1BLBQYAAAAADQANAGoDAABo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027" type="#_x0000_t75" style="position:absolute;left:36454;top:1767;width:35052;height:20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yoxAAAANsAAAAPAAAAZHJzL2Rvd25yZXYueG1sRI/RasJA&#10;FETfC/7DcgXf6kZDikRXEbFS8aE09QOu2Ws2mL0bstuY/n23IPg4zMwZZrUZbCN66nztWMFsmoAg&#10;Lp2uuVJw/n5/XYDwAVlj45gU/JKHzXr0ssJcuzt/UV+ESkQI+xwVmBDaXEpfGrLop64ljt7VdRZD&#10;lF0ldYf3CLeNnCfJm7RYc1ww2NLOUHkrfqyCyzHFYp+esuZgPvtTscj2bXpUajIetksQgYbwDD/a&#10;H1rBPIP/L/EHyPUfAAAA//8DAFBLAQItABQABgAIAAAAIQDb4fbL7gAAAIUBAAATAAAAAAAAAAAA&#10;AAAAAAAAAABbQ29udGVudF9UeXBlc10ueG1sUEsBAi0AFAAGAAgAAAAhAFr0LFu/AAAAFQEAAAsA&#10;AAAAAAAAAAAAAAAAHwEAAF9yZWxzLy5yZWxzUEsBAi0AFAAGAAgAAAAhAEoB/KjEAAAA2wAAAA8A&#10;AAAAAAAAAAAAAAAABwIAAGRycy9kb3ducmV2LnhtbFBLBQYAAAAAAwADALcAAAD4AgAAAAA=&#10;">
                  <v:imagedata r:id="rId56" o:title=""/>
                  <o:lock v:ext="edit" aspectratio="f"/>
                </v:shape>
                <v:shape id="Chart 27" o:spid="_x0000_s1028" type="#_x0000_t75" style="position:absolute;left:1036;top:914;width:33955;height:20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qbvgAAANsAAAAPAAAAZHJzL2Rvd25yZXYueG1sRI/NCsIw&#10;EITvgu8QVvCmqT1UrUYRpeDVP7wuzdoWm01pota3N4LgcZiZb5jlujO1eFLrKssKJuMIBHFudcWF&#10;gvMpG81AOI+ssbZMCt7kYL3q95aYavviAz2PvhABwi5FBaX3TSqly0sy6Ma2IQ7ezbYGfZBtIXWL&#10;rwA3tYyjKJEGKw4LJTa0LSm/Hx9GwSnr/HWHSazr5H5J3lE2PxSZUsNBt1mA8NT5f/jX3msF8RS+&#10;X8IPkKsPAAAA//8DAFBLAQItABQABgAIAAAAIQDb4fbL7gAAAIUBAAATAAAAAAAAAAAAAAAAAAAA&#10;AABbQ29udGVudF9UeXBlc10ueG1sUEsBAi0AFAAGAAgAAAAhAFr0LFu/AAAAFQEAAAsAAAAAAAAA&#10;AAAAAAAAHwEAAF9yZWxzLy5yZWxzUEsBAi0AFAAGAAgAAAAhAIlbepu+AAAA2wAAAA8AAAAAAAAA&#10;AAAAAAAABwIAAGRycy9kb3ducmV2LnhtbFBLBQYAAAAAAwADALcAAADyAgAAAAA=&#10;">
                  <v:imagedata r:id="rId57" o:title=""/>
                  <o:lock v:ext="edit" aspectratio="f"/>
                </v:shape>
                <w10:anchorlock/>
              </v:group>
            </w:pict>
          </mc:Fallback>
        </mc:AlternateContent>
      </w:r>
      <w:r w:rsidR="00074927" w:rsidRPr="00416D3A">
        <w:rPr>
          <w:rFonts w:asciiTheme="majorHAnsi" w:hAnsiTheme="majorHAnsi" w:cstheme="majorHAnsi"/>
          <w:i/>
          <w:iCs/>
          <w:sz w:val="18"/>
          <w:szCs w:val="18"/>
          <w:lang w:val="sr-Cyrl-RS"/>
        </w:rPr>
        <w:t>Извор:</w:t>
      </w:r>
      <w:r w:rsidR="00074927" w:rsidRPr="00416D3A">
        <w:rPr>
          <w:rFonts w:asciiTheme="majorHAnsi" w:hAnsiTheme="majorHAnsi" w:cstheme="majorHAnsi"/>
          <w:sz w:val="18"/>
          <w:szCs w:val="18"/>
          <w:lang w:val="sr-Cyrl-RS"/>
        </w:rPr>
        <w:t xml:space="preserve"> </w:t>
      </w:r>
      <w:r w:rsidR="00074927" w:rsidRPr="00416D3A">
        <w:rPr>
          <w:rFonts w:asciiTheme="majorHAnsi" w:hAnsiTheme="majorHAnsi" w:cstheme="majorHAnsi"/>
          <w:i/>
          <w:iCs/>
          <w:sz w:val="18"/>
          <w:szCs w:val="18"/>
          <w:lang w:val="sr-Cyrl-RS"/>
        </w:rPr>
        <w:t xml:space="preserve">Илустрација креирана на бази </w:t>
      </w:r>
      <w:r w:rsidR="00C5382A" w:rsidRPr="00416D3A">
        <w:rPr>
          <w:rFonts w:asciiTheme="majorHAnsi" w:hAnsiTheme="majorHAnsi" w:cstheme="majorHAnsi"/>
          <w:i/>
          <w:iCs/>
          <w:sz w:val="18"/>
          <w:szCs w:val="18"/>
          <w:lang w:val="sr-Cyrl-RS"/>
        </w:rPr>
        <w:t>табеле</w:t>
      </w:r>
      <w:r w:rsidR="00074927" w:rsidRPr="00416D3A">
        <w:rPr>
          <w:rFonts w:asciiTheme="majorHAnsi" w:hAnsiTheme="majorHAnsi" w:cstheme="majorHAnsi"/>
          <w:i/>
          <w:iCs/>
          <w:sz w:val="18"/>
          <w:szCs w:val="18"/>
          <w:lang w:val="sr-Cyrl-RS"/>
        </w:rPr>
        <w:t xml:space="preserve"> </w:t>
      </w:r>
      <w:r w:rsidR="00C5382A" w:rsidRPr="00416D3A">
        <w:rPr>
          <w:rFonts w:asciiTheme="majorHAnsi" w:hAnsiTheme="majorHAnsi" w:cstheme="majorHAnsi"/>
          <w:i/>
          <w:iCs/>
          <w:sz w:val="18"/>
          <w:szCs w:val="18"/>
          <w:lang w:val="sr-Cyrl-RS"/>
        </w:rPr>
        <w:t>31</w:t>
      </w:r>
      <w:r w:rsidR="00074927" w:rsidRPr="00416D3A">
        <w:rPr>
          <w:rFonts w:asciiTheme="majorHAnsi" w:hAnsiTheme="majorHAnsi" w:cstheme="majorHAnsi"/>
          <w:i/>
          <w:iCs/>
          <w:sz w:val="18"/>
          <w:szCs w:val="18"/>
          <w:lang w:val="sr-Cyrl-RS"/>
        </w:rPr>
        <w:t xml:space="preserve"> у документу Локални план управљања комуналним отпадом за општину Вршац, 2010</w:t>
      </w:r>
    </w:p>
    <w:p w14:paraId="50E64616" w14:textId="10B03638" w:rsidR="009C6407" w:rsidRPr="00437018" w:rsidRDefault="008C251F"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Основне посуде за сакупљање комуналног отпада у општини Вршац чине контејнери запремине </w:t>
      </w:r>
      <w:r w:rsidR="001729C6" w:rsidRPr="00AD7A7E">
        <w:rPr>
          <w:rFonts w:asciiTheme="majorHAnsi" w:hAnsiTheme="majorHAnsi" w:cstheme="majorHAnsi"/>
          <w:lang w:val="sr-Cyrl-RS"/>
        </w:rPr>
        <w:t xml:space="preserve">1,1 </w:t>
      </w:r>
      <w:r w:rsidR="001729C6" w:rsidRPr="00AD7A7E">
        <w:rPr>
          <w:rFonts w:asciiTheme="majorHAnsi" w:hAnsiTheme="majorHAnsi" w:cstheme="majorHAnsi"/>
          <w:lang w:val="sr-Latn-RS"/>
        </w:rPr>
        <w:t>m</w:t>
      </w:r>
      <w:r w:rsidR="001729C6" w:rsidRPr="00AD7A7E">
        <w:rPr>
          <w:rFonts w:asciiTheme="majorHAnsi" w:hAnsiTheme="majorHAnsi" w:cstheme="majorHAnsi"/>
          <w:vertAlign w:val="superscript"/>
          <w:lang w:val="sr-Cyrl-RS"/>
        </w:rPr>
        <w:t>3</w:t>
      </w:r>
      <w:r w:rsidR="001729C6" w:rsidRPr="00AD7A7E">
        <w:rPr>
          <w:rFonts w:asciiTheme="majorHAnsi" w:hAnsiTheme="majorHAnsi" w:cstheme="majorHAnsi"/>
          <w:lang w:val="sr-Cyrl-RS"/>
        </w:rPr>
        <w:t xml:space="preserve"> и </w:t>
      </w:r>
      <w:r w:rsidRPr="00AD7A7E">
        <w:rPr>
          <w:rFonts w:asciiTheme="majorHAnsi" w:hAnsiTheme="majorHAnsi" w:cstheme="majorHAnsi"/>
          <w:lang w:val="sr-Cyrl-RS"/>
        </w:rPr>
        <w:t xml:space="preserve">5 </w:t>
      </w:r>
      <w:r w:rsidRPr="00AD7A7E">
        <w:rPr>
          <w:rFonts w:asciiTheme="majorHAnsi" w:hAnsiTheme="majorHAnsi" w:cstheme="majorHAnsi"/>
          <w:lang w:val="sr-Latn-RS"/>
        </w:rPr>
        <w:t>m</w:t>
      </w:r>
      <w:r w:rsidRPr="00AD7A7E">
        <w:rPr>
          <w:rFonts w:asciiTheme="majorHAnsi" w:hAnsiTheme="majorHAnsi" w:cstheme="majorHAnsi"/>
          <w:vertAlign w:val="superscript"/>
          <w:lang w:val="sr-Cyrl-RS"/>
        </w:rPr>
        <w:t>3</w:t>
      </w:r>
      <w:r w:rsidR="001729C6" w:rsidRPr="00AD7A7E">
        <w:rPr>
          <w:rFonts w:asciiTheme="majorHAnsi" w:hAnsiTheme="majorHAnsi" w:cstheme="majorHAnsi"/>
          <w:lang w:val="sr-Cyrl-RS"/>
        </w:rPr>
        <w:t>, као и канте од 120</w:t>
      </w:r>
      <w:r w:rsidR="009C6407" w:rsidRPr="00437018">
        <w:rPr>
          <w:rFonts w:asciiTheme="majorHAnsi" w:hAnsiTheme="majorHAnsi" w:cstheme="majorHAnsi"/>
          <w:lang w:val="sr-Cyrl-RS"/>
        </w:rPr>
        <w:t xml:space="preserve"> </w:t>
      </w:r>
      <w:r w:rsidR="009C6407" w:rsidRPr="00AD7A7E">
        <w:rPr>
          <w:rFonts w:asciiTheme="majorHAnsi" w:hAnsiTheme="majorHAnsi" w:cstheme="majorHAnsi"/>
          <w:lang w:val="sr-Cyrl-RS"/>
        </w:rPr>
        <w:t>литара</w:t>
      </w:r>
      <w:r w:rsidR="009C6407" w:rsidRPr="00437018">
        <w:rPr>
          <w:rFonts w:asciiTheme="majorHAnsi" w:hAnsiTheme="majorHAnsi" w:cstheme="majorHAnsi"/>
          <w:lang w:val="sr-Cyrl-RS"/>
        </w:rPr>
        <w:t>.</w:t>
      </w:r>
      <w:r w:rsidR="00574CAE" w:rsidRPr="00AD7A7E">
        <w:rPr>
          <w:rFonts w:asciiTheme="majorHAnsi" w:hAnsiTheme="majorHAnsi" w:cstheme="majorHAnsi"/>
          <w:lang w:val="sr-Cyrl-RS"/>
        </w:rPr>
        <w:t xml:space="preserve"> </w:t>
      </w:r>
      <w:r w:rsidR="009C6407" w:rsidRPr="00AD7A7E">
        <w:rPr>
          <w:rFonts w:asciiTheme="majorHAnsi" w:hAnsiTheme="majorHAnsi" w:cstheme="majorHAnsi"/>
          <w:lang w:val="sr-Cyrl-RS"/>
        </w:rPr>
        <w:t>Осим тог</w:t>
      </w:r>
      <w:r w:rsidR="003B0747" w:rsidRPr="00AD7A7E">
        <w:rPr>
          <w:rFonts w:asciiTheme="majorHAnsi" w:hAnsiTheme="majorHAnsi" w:cstheme="majorHAnsi"/>
          <w:lang w:val="sr-Cyrl-RS"/>
        </w:rPr>
        <w:t xml:space="preserve">а, за сакупљање и превоз отпада користе се возила специјалне конструкције, која су опремљена са уређајима за </w:t>
      </w:r>
      <w:r w:rsidR="00574CAE" w:rsidRPr="00AD7A7E">
        <w:rPr>
          <w:rFonts w:asciiTheme="majorHAnsi" w:hAnsiTheme="majorHAnsi" w:cstheme="majorHAnsi"/>
          <w:lang w:val="sr-Cyrl-RS"/>
        </w:rPr>
        <w:t xml:space="preserve">утовар, сабијање и истовар сакупљеног отпада. </w:t>
      </w:r>
    </w:p>
    <w:p w14:paraId="432E4542" w14:textId="77777777" w:rsidR="009607A8" w:rsidRPr="00AD7A7E" w:rsidRDefault="009607A8" w:rsidP="009607A8">
      <w:pPr>
        <w:ind w:right="-180"/>
        <w:jc w:val="both"/>
        <w:rPr>
          <w:rFonts w:asciiTheme="majorHAnsi" w:hAnsiTheme="majorHAnsi" w:cstheme="majorHAnsi"/>
          <w:lang w:val="sr-Latn-RS"/>
        </w:rPr>
      </w:pPr>
      <w:r w:rsidRPr="00AD7A7E">
        <w:rPr>
          <w:rFonts w:asciiTheme="majorHAnsi" w:hAnsiTheme="majorHAnsi" w:cstheme="majorHAnsi"/>
          <w:lang w:val="sr-Latn-RS"/>
        </w:rPr>
        <w:lastRenderedPageBreak/>
        <w:t>Резултати истраживања која су вршена за потребе утврђивања оптималних локација на којима би се постигао највећи ефекат сакупљања секундарних сировина и отпада уопште показали су да се најбољи учинак постиже у случају:</w:t>
      </w:r>
    </w:p>
    <w:p w14:paraId="6123C1DA" w14:textId="4237B00E"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које су становници већ раније самоиницијативно одабрали, тј. на којима су већ стекли одређене навик</w:t>
      </w:r>
      <w:r w:rsidR="00B11391" w:rsidRPr="00AD7A7E">
        <w:rPr>
          <w:rFonts w:asciiTheme="majorHAnsi" w:hAnsiTheme="majorHAnsi" w:cstheme="majorHAnsi"/>
          <w:lang w:val="sr-Cyrl-RS"/>
        </w:rPr>
        <w:t>е</w:t>
      </w:r>
      <w:r w:rsidRPr="00AD7A7E">
        <w:rPr>
          <w:rFonts w:asciiTheme="majorHAnsi" w:hAnsiTheme="majorHAnsi" w:cstheme="majorHAnsi"/>
          <w:lang w:val="sr-Latn-RS"/>
        </w:rPr>
        <w:t>,</w:t>
      </w:r>
    </w:p>
    <w:p w14:paraId="33D0AFF9" w14:textId="7F3A878E"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веће флуктуације становништва,</w:t>
      </w:r>
    </w:p>
    <w:p w14:paraId="67FBACE2" w14:textId="4EF83DDF"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видно означена, уређена и ограђена места,</w:t>
      </w:r>
    </w:p>
    <w:p w14:paraId="3D245A9B" w14:textId="16A92246"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која су ван директног видног поља, али у непосредној близини,</w:t>
      </w:r>
    </w:p>
    <w:p w14:paraId="4E9C1433" w14:textId="43521252"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приступачна возилима и пешацима итд.</w:t>
      </w:r>
    </w:p>
    <w:p w14:paraId="07B03921" w14:textId="2A4E5EDF" w:rsidR="00E37EFA" w:rsidRPr="00AD7A7E" w:rsidRDefault="00587CE7" w:rsidP="00587CE7">
      <w:pPr>
        <w:spacing w:after="0"/>
        <w:jc w:val="both"/>
        <w:rPr>
          <w:rFonts w:asciiTheme="majorHAnsi" w:hAnsiTheme="majorHAnsi" w:cstheme="majorHAnsi"/>
          <w:lang w:val="sr-Cyrl-RS"/>
        </w:rPr>
      </w:pPr>
      <w:r w:rsidRPr="00AD7A7E">
        <w:rPr>
          <w:rFonts w:asciiTheme="majorHAnsi" w:hAnsiTheme="majorHAnsi" w:cstheme="majorHAnsi"/>
          <w:lang w:val="sr-Cyrl-RS"/>
        </w:rPr>
        <w:t>Практично, површина целог града (22 насеља и град Вршац) је покривена системом организованог сакупљања, транспорта и депоновања комуналног отпада, по чему је град Вршац испунила један важан задатак који је предвиђен у краткорочним задацима Стратегије управљања отпадом за период 2010-2019. године, да најмање 75% становништва локалне самоуправе буде у систему организованог сакупљања отпада.</w:t>
      </w:r>
    </w:p>
    <w:p w14:paraId="6D3F8CBB" w14:textId="1FA2B0CB" w:rsidR="0074740E" w:rsidRPr="00AD7A7E" w:rsidRDefault="00187FD6" w:rsidP="00587CE7">
      <w:pPr>
        <w:spacing w:after="0"/>
        <w:jc w:val="both"/>
        <w:rPr>
          <w:rFonts w:asciiTheme="majorHAnsi" w:hAnsiTheme="majorHAnsi" w:cstheme="majorHAnsi"/>
          <w:lang w:val="sr-Latn-RS"/>
        </w:rPr>
      </w:pPr>
      <w:r w:rsidRPr="00AD7A7E">
        <w:rPr>
          <w:rFonts w:asciiTheme="majorHAnsi" w:hAnsiTheme="majorHAnsi" w:cstheme="majorHAnsi"/>
          <w:lang w:val="sr-Cyrl-RS"/>
        </w:rPr>
        <w:t>Такође, г</w:t>
      </w:r>
      <w:r w:rsidR="0074740E" w:rsidRPr="00AD7A7E">
        <w:rPr>
          <w:rFonts w:asciiTheme="majorHAnsi" w:hAnsiTheme="majorHAnsi" w:cstheme="majorHAnsi"/>
          <w:lang w:val="sr-Cyrl-RS"/>
        </w:rPr>
        <w:t>рад Вршац показује предност у третману прикупљеног амбалажног отпада</w:t>
      </w:r>
      <w:r w:rsidR="007563A2" w:rsidRPr="00AD7A7E">
        <w:rPr>
          <w:rFonts w:asciiTheme="majorHAnsi" w:hAnsiTheme="majorHAnsi" w:cstheme="majorHAnsi"/>
          <w:lang w:val="sr-Cyrl-RS"/>
        </w:rPr>
        <w:t xml:space="preserve"> из индустрије.</w:t>
      </w:r>
      <w:r w:rsidR="002F2D1B">
        <w:rPr>
          <w:rStyle w:val="FootnoteReference"/>
          <w:rFonts w:asciiTheme="majorHAnsi" w:hAnsiTheme="majorHAnsi" w:cstheme="majorHAnsi"/>
          <w:lang w:val="sr-Cyrl-RS"/>
        </w:rPr>
        <w:footnoteReference w:id="21"/>
      </w:r>
    </w:p>
    <w:p w14:paraId="615A4955" w14:textId="77777777" w:rsidR="00587CE7" w:rsidRPr="00753435" w:rsidRDefault="00587CE7" w:rsidP="004B50E1">
      <w:pPr>
        <w:spacing w:after="0"/>
        <w:jc w:val="both"/>
        <w:rPr>
          <w:rFonts w:asciiTheme="majorHAnsi" w:hAnsiTheme="majorHAnsi" w:cstheme="majorHAnsi"/>
          <w:lang w:val="sr-Cyrl-RS"/>
        </w:rPr>
      </w:pPr>
    </w:p>
    <w:p w14:paraId="2C6EC472" w14:textId="46435E5C" w:rsidR="004B50E1" w:rsidRPr="00753435" w:rsidRDefault="00A13B81" w:rsidP="004B50E1">
      <w:pPr>
        <w:spacing w:after="0"/>
        <w:jc w:val="both"/>
        <w:rPr>
          <w:rFonts w:asciiTheme="majorHAnsi" w:hAnsiTheme="majorHAnsi" w:cstheme="majorHAnsi"/>
          <w:lang w:val="sr-Cyrl-RS"/>
        </w:rPr>
      </w:pPr>
      <w:r w:rsidRPr="00753435">
        <w:rPr>
          <w:rFonts w:asciiTheme="majorHAnsi" w:hAnsiTheme="majorHAnsi" w:cstheme="majorHAnsi"/>
          <w:lang w:val="sr-Cyrl-RS"/>
        </w:rPr>
        <w:t>Као што је већ поменуто, у</w:t>
      </w:r>
      <w:r w:rsidR="00D66560" w:rsidRPr="00753435">
        <w:rPr>
          <w:rFonts w:asciiTheme="majorHAnsi" w:hAnsiTheme="majorHAnsi" w:cstheme="majorHAnsi"/>
          <w:lang w:val="sr-Cyrl-RS"/>
        </w:rPr>
        <w:t xml:space="preserve"> области управљања отпадом покренут је пилот пројекат за разврставање комуналног отпада</w:t>
      </w:r>
      <w:r w:rsidR="00CF4063" w:rsidRPr="00753435">
        <w:rPr>
          <w:rFonts w:asciiTheme="majorHAnsi" w:hAnsiTheme="majorHAnsi" w:cstheme="majorHAnsi"/>
          <w:lang w:val="sr-Latn-RS"/>
        </w:rPr>
        <w:t xml:space="preserve"> </w:t>
      </w:r>
      <w:r w:rsidR="00CF4063" w:rsidRPr="00753435">
        <w:rPr>
          <w:rFonts w:asciiTheme="majorHAnsi" w:hAnsiTheme="majorHAnsi" w:cstheme="majorHAnsi"/>
          <w:lang w:val="sr-Cyrl-RS"/>
        </w:rPr>
        <w:t xml:space="preserve">у циљу </w:t>
      </w:r>
      <w:r w:rsidR="004B5AEA" w:rsidRPr="00753435">
        <w:rPr>
          <w:rFonts w:asciiTheme="majorHAnsi" w:hAnsiTheme="majorHAnsi" w:cstheme="majorHAnsi"/>
          <w:lang w:val="sr-Cyrl-RS"/>
        </w:rPr>
        <w:t>успостављања интегралног система у управљању отпадом</w:t>
      </w:r>
      <w:r w:rsidR="00D66560" w:rsidRPr="00753435">
        <w:rPr>
          <w:rFonts w:asciiTheme="majorHAnsi" w:hAnsiTheme="majorHAnsi" w:cstheme="majorHAnsi"/>
          <w:lang w:val="sr-Cyrl-RS"/>
        </w:rPr>
        <w:t>.</w:t>
      </w:r>
      <w:r w:rsidR="003B42A0" w:rsidRPr="00753435">
        <w:rPr>
          <w:rFonts w:asciiTheme="majorHAnsi" w:hAnsiTheme="majorHAnsi" w:cstheme="majorHAnsi"/>
          <w:lang w:val="sr-Cyrl-RS"/>
        </w:rPr>
        <w:t xml:space="preserve"> </w:t>
      </w:r>
      <w:r w:rsidR="00C70850" w:rsidRPr="00753435">
        <w:rPr>
          <w:rFonts w:asciiTheme="majorHAnsi" w:hAnsiTheme="majorHAnsi" w:cstheme="majorHAnsi"/>
          <w:lang w:val="sr-Cyrl-RS"/>
        </w:rPr>
        <w:t>Примарна селекција подразумева одвајање отпада на месту настанка на суви и мокри отпад</w:t>
      </w:r>
      <w:r w:rsidR="00DA4568" w:rsidRPr="00753435">
        <w:rPr>
          <w:rFonts w:asciiTheme="majorHAnsi" w:hAnsiTheme="majorHAnsi" w:cstheme="majorHAnsi"/>
          <w:lang w:val="sr-Cyrl-RS"/>
        </w:rPr>
        <w:t xml:space="preserve"> у домаћинствима и пословним објектима.</w:t>
      </w:r>
      <w:r w:rsidR="00163FC0" w:rsidRPr="00753435">
        <w:rPr>
          <w:rFonts w:asciiTheme="majorHAnsi" w:hAnsiTheme="majorHAnsi" w:cstheme="majorHAnsi"/>
          <w:lang w:val="sr-Cyrl-RS"/>
        </w:rPr>
        <w:t xml:space="preserve"> Друга фаза подразумева транспорт сувог отпада од места настанка </w:t>
      </w:r>
      <w:r w:rsidR="0034706C" w:rsidRPr="00753435">
        <w:rPr>
          <w:rFonts w:asciiTheme="majorHAnsi" w:hAnsiTheme="majorHAnsi" w:cstheme="majorHAnsi"/>
          <w:lang w:val="sr-Cyrl-RS"/>
        </w:rPr>
        <w:t>до Центра за завршну селекцију</w:t>
      </w:r>
      <w:r w:rsidR="000065B6" w:rsidRPr="00753435">
        <w:rPr>
          <w:rFonts w:asciiTheme="majorHAnsi" w:hAnsiTheme="majorHAnsi" w:cstheme="majorHAnsi"/>
          <w:lang w:val="sr-Cyrl-RS"/>
        </w:rPr>
        <w:t>.</w:t>
      </w:r>
      <w:r w:rsidR="0034706C" w:rsidRPr="00753435">
        <w:rPr>
          <w:rFonts w:asciiTheme="majorHAnsi" w:hAnsiTheme="majorHAnsi" w:cstheme="majorHAnsi"/>
          <w:lang w:val="sr-Cyrl-RS"/>
        </w:rPr>
        <w:t xml:space="preserve"> </w:t>
      </w:r>
      <w:r w:rsidR="000065B6" w:rsidRPr="00753435">
        <w:rPr>
          <w:rFonts w:asciiTheme="majorHAnsi" w:hAnsiTheme="majorHAnsi" w:cstheme="majorHAnsi"/>
          <w:lang w:val="sr-Cyrl-RS"/>
        </w:rPr>
        <w:t>Т</w:t>
      </w:r>
      <w:r w:rsidR="0034706C" w:rsidRPr="00753435">
        <w:rPr>
          <w:rFonts w:asciiTheme="majorHAnsi" w:hAnsiTheme="majorHAnsi" w:cstheme="majorHAnsi"/>
          <w:lang w:val="sr-Cyrl-RS"/>
        </w:rPr>
        <w:t>рећа фаза подразумева завршну селекцију сувог отпада</w:t>
      </w:r>
      <w:r w:rsidR="00AA2205" w:rsidRPr="00753435">
        <w:rPr>
          <w:rFonts w:asciiTheme="majorHAnsi" w:hAnsiTheme="majorHAnsi" w:cstheme="majorHAnsi"/>
          <w:lang w:val="sr-Cyrl-RS"/>
        </w:rPr>
        <w:t>, која се обавља у сортирном центру.</w:t>
      </w:r>
      <w:r w:rsidR="004B50E1" w:rsidRPr="00753435">
        <w:rPr>
          <w:rFonts w:asciiTheme="majorHAnsi" w:hAnsiTheme="majorHAnsi" w:cstheme="majorHAnsi"/>
          <w:lang w:val="sr-Cyrl-RS"/>
        </w:rPr>
        <w:t xml:space="preserve"> </w:t>
      </w:r>
      <w:r w:rsidR="00AA2205" w:rsidRPr="00753435">
        <w:rPr>
          <w:rFonts w:asciiTheme="majorHAnsi" w:hAnsiTheme="majorHAnsi" w:cstheme="majorHAnsi"/>
          <w:lang w:val="sr-Cyrl-RS"/>
        </w:rPr>
        <w:t>Селекција се врши према природи материјала и начину рециклаже. На траци за селекцију отпад се разврстава на отпад који се може поново прерадити и на неупотребљив.</w:t>
      </w:r>
    </w:p>
    <w:p w14:paraId="4A647A12" w14:textId="77777777" w:rsidR="004B50E1" w:rsidRPr="00753435" w:rsidRDefault="004B50E1" w:rsidP="004B50E1">
      <w:pPr>
        <w:spacing w:after="0"/>
        <w:jc w:val="both"/>
        <w:rPr>
          <w:rFonts w:asciiTheme="majorHAnsi" w:hAnsiTheme="majorHAnsi" w:cstheme="majorHAnsi"/>
          <w:lang w:val="sr-Cyrl-RS"/>
        </w:rPr>
      </w:pPr>
    </w:p>
    <w:p w14:paraId="2A11F2A3" w14:textId="307317CA" w:rsidR="00F00AAD" w:rsidRDefault="00F00AAD" w:rsidP="00391ABE">
      <w:pPr>
        <w:spacing w:after="0"/>
        <w:jc w:val="both"/>
        <w:rPr>
          <w:rFonts w:asciiTheme="majorHAnsi" w:hAnsiTheme="majorHAnsi" w:cstheme="majorHAnsi"/>
          <w:lang w:val="sr-Cyrl-RS"/>
        </w:rPr>
      </w:pPr>
      <w:r w:rsidRPr="00753435">
        <w:rPr>
          <w:rFonts w:asciiTheme="majorHAnsi" w:hAnsiTheme="majorHAnsi" w:cstheme="majorHAnsi"/>
          <w:lang w:val="sr-Cyrl-RS"/>
        </w:rPr>
        <w:t>Осим тога, град Вршац је извршио набавку и поделу електро-троцикала представницима маргиналних група за прикупљање секундарних сировина.</w:t>
      </w:r>
    </w:p>
    <w:p w14:paraId="6C60AEE3" w14:textId="3726A616" w:rsidR="00B819C6" w:rsidRPr="00AD7A7E" w:rsidRDefault="00B819C6" w:rsidP="00391ABE">
      <w:pPr>
        <w:spacing w:after="0"/>
        <w:jc w:val="both"/>
        <w:rPr>
          <w:rFonts w:asciiTheme="majorHAnsi" w:hAnsiTheme="majorHAnsi" w:cstheme="majorHAnsi"/>
          <w:lang w:val="sr-Cyrl-RS"/>
        </w:rPr>
      </w:pPr>
    </w:p>
    <w:p w14:paraId="00CC0682" w14:textId="77777777" w:rsidR="00023766" w:rsidRDefault="00023766" w:rsidP="00391ABE">
      <w:pPr>
        <w:spacing w:after="0"/>
        <w:jc w:val="both"/>
        <w:rPr>
          <w:rFonts w:asciiTheme="majorHAnsi" w:hAnsiTheme="majorHAnsi" w:cstheme="majorHAnsi"/>
          <w:b/>
          <w:bCs/>
          <w:sz w:val="24"/>
          <w:szCs w:val="24"/>
          <w:lang w:val="sr-Cyrl-RS"/>
        </w:rPr>
      </w:pPr>
    </w:p>
    <w:p w14:paraId="75FAE631" w14:textId="77777777" w:rsidR="00023766" w:rsidRDefault="00023766" w:rsidP="00B177FA">
      <w:pPr>
        <w:spacing w:after="0"/>
        <w:jc w:val="both"/>
        <w:rPr>
          <w:rFonts w:asciiTheme="majorHAnsi" w:hAnsiTheme="majorHAnsi" w:cstheme="majorHAnsi"/>
          <w:b/>
          <w:bCs/>
          <w:sz w:val="24"/>
          <w:szCs w:val="24"/>
          <w:lang w:val="sr-Cyrl-RS"/>
        </w:rPr>
      </w:pPr>
    </w:p>
    <w:p w14:paraId="6D7A3F93" w14:textId="7122382A" w:rsidR="00023766" w:rsidRPr="00753435" w:rsidRDefault="00023766" w:rsidP="00023766">
      <w:pPr>
        <w:pStyle w:val="ListParagraph"/>
        <w:numPr>
          <w:ilvl w:val="1"/>
          <w:numId w:val="29"/>
        </w:numPr>
        <w:spacing w:after="0"/>
        <w:jc w:val="both"/>
        <w:rPr>
          <w:rFonts w:asciiTheme="majorHAnsi" w:hAnsiTheme="majorHAnsi" w:cstheme="majorHAnsi"/>
          <w:b/>
          <w:bCs/>
          <w:sz w:val="24"/>
          <w:szCs w:val="24"/>
          <w:lang w:val="sr-Latn-RS"/>
        </w:rPr>
      </w:pPr>
      <w:r w:rsidRPr="00753435">
        <w:rPr>
          <w:rFonts w:asciiTheme="majorHAnsi" w:hAnsiTheme="majorHAnsi" w:cstheme="majorHAnsi"/>
          <w:b/>
          <w:bCs/>
          <w:sz w:val="24"/>
          <w:szCs w:val="24"/>
          <w:lang w:val="sr-Cyrl-RS"/>
        </w:rPr>
        <w:t>Инспекциј</w:t>
      </w:r>
      <w:r w:rsidR="008C58EB" w:rsidRPr="00753435">
        <w:rPr>
          <w:rFonts w:asciiTheme="majorHAnsi" w:hAnsiTheme="majorHAnsi" w:cstheme="majorHAnsi"/>
          <w:b/>
          <w:bCs/>
          <w:sz w:val="24"/>
          <w:szCs w:val="24"/>
          <w:lang w:val="sr-Cyrl-RS"/>
        </w:rPr>
        <w:t>а за заштиту животне средине</w:t>
      </w:r>
      <w:r w:rsidR="00572459" w:rsidRPr="00753435">
        <w:rPr>
          <w:rFonts w:asciiTheme="majorHAnsi" w:hAnsiTheme="majorHAnsi" w:cstheme="majorHAnsi"/>
          <w:b/>
          <w:bCs/>
          <w:sz w:val="24"/>
          <w:szCs w:val="24"/>
          <w:lang w:val="sr-Cyrl-RS"/>
        </w:rPr>
        <w:t xml:space="preserve"> града Вршца</w:t>
      </w:r>
    </w:p>
    <w:p w14:paraId="0124EA17" w14:textId="77777777" w:rsidR="008C58EB" w:rsidRPr="00753435" w:rsidRDefault="008C58EB" w:rsidP="008C58EB">
      <w:pPr>
        <w:spacing w:after="0"/>
        <w:jc w:val="both"/>
        <w:rPr>
          <w:rFonts w:asciiTheme="majorHAnsi" w:hAnsiTheme="majorHAnsi" w:cstheme="majorHAnsi"/>
          <w:b/>
          <w:bCs/>
          <w:sz w:val="24"/>
          <w:szCs w:val="24"/>
          <w:lang w:val="sr-Latn-RS"/>
        </w:rPr>
      </w:pPr>
    </w:p>
    <w:p w14:paraId="4E212BF4" w14:textId="0BBD3B5F" w:rsidR="008C58EB" w:rsidRPr="00753435" w:rsidRDefault="00023848"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t>У оквиру Одељења за инспекцијске послове и послове одбране од ванредних ситуација</w:t>
      </w:r>
      <w:r w:rsidR="00572459" w:rsidRPr="00753435">
        <w:rPr>
          <w:rFonts w:asciiTheme="majorHAnsi" w:hAnsiTheme="majorHAnsi" w:cstheme="majorHAnsi"/>
          <w:sz w:val="24"/>
          <w:szCs w:val="24"/>
          <w:lang w:val="sr-Cyrl-RS"/>
        </w:rPr>
        <w:t xml:space="preserve"> града Вршца</w:t>
      </w:r>
      <w:r w:rsidRPr="00753435">
        <w:rPr>
          <w:rFonts w:asciiTheme="majorHAnsi" w:hAnsiTheme="majorHAnsi" w:cstheme="majorHAnsi"/>
          <w:sz w:val="24"/>
          <w:szCs w:val="24"/>
          <w:lang w:val="sr-Cyrl-RS"/>
        </w:rPr>
        <w:t xml:space="preserve"> је инспекција за заштиту животне средине</w:t>
      </w:r>
      <w:r w:rsidR="00910BBA" w:rsidRPr="00753435">
        <w:rPr>
          <w:rFonts w:asciiTheme="majorHAnsi" w:hAnsiTheme="majorHAnsi" w:cstheme="majorHAnsi"/>
          <w:sz w:val="24"/>
          <w:szCs w:val="24"/>
          <w:lang w:val="sr-Cyrl-RS"/>
        </w:rPr>
        <w:t xml:space="preserve">. </w:t>
      </w:r>
      <w:r w:rsidR="00CA6DB3" w:rsidRPr="00753435">
        <w:rPr>
          <w:rFonts w:asciiTheme="majorHAnsi" w:hAnsiTheme="majorHAnsi" w:cstheme="majorHAnsi"/>
          <w:sz w:val="24"/>
          <w:szCs w:val="24"/>
          <w:lang w:val="sr-Cyrl-RS"/>
        </w:rPr>
        <w:t xml:space="preserve">У овој области се обављају </w:t>
      </w:r>
      <w:r w:rsidR="00934816" w:rsidRPr="00753435">
        <w:rPr>
          <w:rFonts w:asciiTheme="majorHAnsi" w:hAnsiTheme="majorHAnsi" w:cstheme="majorHAnsi"/>
          <w:sz w:val="24"/>
          <w:szCs w:val="24"/>
          <w:lang w:val="sr-Cyrl-RS"/>
        </w:rPr>
        <w:t xml:space="preserve">послови из заштите животне средине који се односе на </w:t>
      </w:r>
      <w:r w:rsidR="00970780" w:rsidRPr="00753435">
        <w:rPr>
          <w:rFonts w:asciiTheme="majorHAnsi" w:hAnsiTheme="majorHAnsi" w:cstheme="majorHAnsi"/>
          <w:sz w:val="24"/>
          <w:szCs w:val="24"/>
          <w:lang w:val="sr-Cyrl-RS"/>
        </w:rPr>
        <w:t xml:space="preserve">инспекцијски надзор и контролу по свим важећим Законима и </w:t>
      </w:r>
      <w:r w:rsidR="0062045F" w:rsidRPr="00753435">
        <w:rPr>
          <w:rFonts w:asciiTheme="majorHAnsi" w:hAnsiTheme="majorHAnsi" w:cstheme="majorHAnsi"/>
          <w:sz w:val="24"/>
          <w:szCs w:val="24"/>
          <w:lang w:val="sr-Cyrl-RS"/>
        </w:rPr>
        <w:t>прописима заштите животне средине</w:t>
      </w:r>
      <w:r w:rsidR="00360902" w:rsidRPr="00753435">
        <w:rPr>
          <w:rFonts w:asciiTheme="majorHAnsi" w:hAnsiTheme="majorHAnsi" w:cstheme="majorHAnsi"/>
          <w:sz w:val="24"/>
          <w:szCs w:val="24"/>
          <w:lang w:val="sr-Cyrl-RS"/>
        </w:rPr>
        <w:t>, који су у примени.</w:t>
      </w:r>
    </w:p>
    <w:p w14:paraId="198EDEAB" w14:textId="77777777" w:rsidR="00360902" w:rsidRPr="00753435" w:rsidRDefault="00360902" w:rsidP="008C58EB">
      <w:pPr>
        <w:spacing w:after="0"/>
        <w:jc w:val="both"/>
        <w:rPr>
          <w:rFonts w:asciiTheme="majorHAnsi" w:hAnsiTheme="majorHAnsi" w:cstheme="majorHAnsi"/>
          <w:sz w:val="24"/>
          <w:szCs w:val="24"/>
          <w:lang w:val="sr-Cyrl-RS"/>
        </w:rPr>
      </w:pPr>
    </w:p>
    <w:p w14:paraId="5706A226" w14:textId="36EC1542" w:rsidR="00360902" w:rsidRPr="00753435" w:rsidRDefault="00360902"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lastRenderedPageBreak/>
        <w:t>Инспекцијски</w:t>
      </w:r>
      <w:r w:rsidR="00A604BE" w:rsidRPr="00753435">
        <w:rPr>
          <w:rFonts w:asciiTheme="majorHAnsi" w:hAnsiTheme="majorHAnsi" w:cstheme="majorHAnsi"/>
          <w:sz w:val="24"/>
          <w:szCs w:val="24"/>
          <w:lang w:val="sr-Cyrl-RS"/>
        </w:rPr>
        <w:t xml:space="preserve"> надзор обавља </w:t>
      </w:r>
      <w:r w:rsidR="001C4745" w:rsidRPr="00753435">
        <w:rPr>
          <w:rFonts w:asciiTheme="majorHAnsi" w:hAnsiTheme="majorHAnsi" w:cstheme="majorHAnsi"/>
          <w:sz w:val="24"/>
          <w:szCs w:val="24"/>
          <w:lang w:val="sr-Cyrl-RS"/>
        </w:rPr>
        <w:t xml:space="preserve">један инспектор за заштиту животне средине </w:t>
      </w:r>
      <w:r w:rsidR="00A64FEF" w:rsidRPr="00753435">
        <w:rPr>
          <w:rFonts w:asciiTheme="majorHAnsi" w:hAnsiTheme="majorHAnsi" w:cstheme="majorHAnsi"/>
          <w:sz w:val="24"/>
          <w:szCs w:val="24"/>
          <w:lang w:val="sr-Cyrl-RS"/>
        </w:rPr>
        <w:t xml:space="preserve">са високом стручном спремом. Приликом инспекцијског надзора, инспектор је </w:t>
      </w:r>
      <w:r w:rsidR="00F666F5" w:rsidRPr="00753435">
        <w:rPr>
          <w:rFonts w:asciiTheme="majorHAnsi" w:hAnsiTheme="majorHAnsi" w:cstheme="majorHAnsi"/>
          <w:sz w:val="24"/>
          <w:szCs w:val="24"/>
          <w:lang w:val="sr-Cyrl-RS"/>
        </w:rPr>
        <w:t xml:space="preserve">дужан да се придржава процедура </w:t>
      </w:r>
      <w:r w:rsidR="00130118" w:rsidRPr="00753435">
        <w:rPr>
          <w:rFonts w:asciiTheme="majorHAnsi" w:hAnsiTheme="majorHAnsi" w:cstheme="majorHAnsi"/>
          <w:sz w:val="24"/>
          <w:szCs w:val="24"/>
          <w:lang w:val="sr-Cyrl-RS"/>
        </w:rPr>
        <w:t xml:space="preserve">уз </w:t>
      </w:r>
      <w:r w:rsidR="007817E0" w:rsidRPr="00753435">
        <w:rPr>
          <w:rFonts w:asciiTheme="majorHAnsi" w:hAnsiTheme="majorHAnsi" w:cstheme="majorHAnsi"/>
          <w:sz w:val="24"/>
          <w:szCs w:val="24"/>
          <w:lang w:val="sr-Cyrl-RS"/>
        </w:rPr>
        <w:t>обавезно коришћење контролних листа.</w:t>
      </w:r>
    </w:p>
    <w:p w14:paraId="268BB338" w14:textId="77777777" w:rsidR="00A432A0" w:rsidRPr="00753435" w:rsidRDefault="00A432A0" w:rsidP="008C58EB">
      <w:pPr>
        <w:spacing w:after="0"/>
        <w:jc w:val="both"/>
        <w:rPr>
          <w:rFonts w:asciiTheme="majorHAnsi" w:hAnsiTheme="majorHAnsi" w:cstheme="majorHAnsi"/>
          <w:sz w:val="24"/>
          <w:szCs w:val="24"/>
          <w:lang w:val="sr-Cyrl-RS"/>
        </w:rPr>
      </w:pPr>
    </w:p>
    <w:p w14:paraId="0B54BF14" w14:textId="1C629A78" w:rsidR="00A432A0" w:rsidRPr="00753435" w:rsidRDefault="00A432A0"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t xml:space="preserve">Инспектор </w:t>
      </w:r>
      <w:r w:rsidR="0091569E" w:rsidRPr="00753435">
        <w:rPr>
          <w:rFonts w:asciiTheme="majorHAnsi" w:hAnsiTheme="majorHAnsi" w:cstheme="majorHAnsi"/>
          <w:sz w:val="24"/>
          <w:szCs w:val="24"/>
          <w:lang w:val="sr-Cyrl-RS"/>
        </w:rPr>
        <w:t xml:space="preserve">за заштиту животне средине </w:t>
      </w:r>
      <w:r w:rsidR="00C049CF" w:rsidRPr="00753435">
        <w:rPr>
          <w:rFonts w:asciiTheme="majorHAnsi" w:hAnsiTheme="majorHAnsi" w:cstheme="majorHAnsi"/>
          <w:sz w:val="24"/>
          <w:szCs w:val="24"/>
          <w:lang w:val="sr-Cyrl-RS"/>
        </w:rPr>
        <w:t xml:space="preserve">обавља надзор над применом прописа у оквиру </w:t>
      </w:r>
      <w:r w:rsidR="00E9690B" w:rsidRPr="00753435">
        <w:rPr>
          <w:rFonts w:asciiTheme="majorHAnsi" w:hAnsiTheme="majorHAnsi" w:cstheme="majorHAnsi"/>
          <w:sz w:val="24"/>
          <w:szCs w:val="24"/>
          <w:lang w:val="sr-Cyrl-RS"/>
        </w:rPr>
        <w:t>послова поверених законом</w:t>
      </w:r>
      <w:r w:rsidR="00F50117" w:rsidRPr="00753435">
        <w:rPr>
          <w:rFonts w:asciiTheme="majorHAnsi" w:hAnsiTheme="majorHAnsi" w:cstheme="majorHAnsi"/>
          <w:sz w:val="24"/>
          <w:szCs w:val="24"/>
          <w:lang w:val="sr-Cyrl-RS"/>
        </w:rPr>
        <w:t>, као и надзор</w:t>
      </w:r>
      <w:r w:rsidR="00F9765E" w:rsidRPr="00753435">
        <w:rPr>
          <w:rFonts w:asciiTheme="majorHAnsi" w:hAnsiTheme="majorHAnsi" w:cstheme="majorHAnsi"/>
          <w:sz w:val="24"/>
          <w:szCs w:val="24"/>
          <w:lang w:val="sr-Cyrl-RS"/>
        </w:rPr>
        <w:t xml:space="preserve"> над применом градских одлука</w:t>
      </w:r>
      <w:r w:rsidR="00653E69" w:rsidRPr="00753435">
        <w:rPr>
          <w:rFonts w:asciiTheme="majorHAnsi" w:hAnsiTheme="majorHAnsi" w:cstheme="majorHAnsi"/>
          <w:sz w:val="24"/>
          <w:szCs w:val="24"/>
          <w:lang w:val="sr-Cyrl-RS"/>
        </w:rPr>
        <w:t xml:space="preserve"> донетих </w:t>
      </w:r>
      <w:r w:rsidR="003F09D8" w:rsidRPr="00753435">
        <w:rPr>
          <w:rFonts w:asciiTheme="majorHAnsi" w:hAnsiTheme="majorHAnsi" w:cstheme="majorHAnsi"/>
          <w:sz w:val="24"/>
          <w:szCs w:val="24"/>
          <w:lang w:val="sr-Cyrl-RS"/>
        </w:rPr>
        <w:t>на основу закона и других прописа у области заштите животне средине.</w:t>
      </w:r>
    </w:p>
    <w:p w14:paraId="3F242EE6" w14:textId="15909BF3" w:rsidR="00F74335" w:rsidRPr="00753435" w:rsidRDefault="00F74335" w:rsidP="00B177FA">
      <w:pPr>
        <w:spacing w:after="0"/>
        <w:jc w:val="both"/>
        <w:rPr>
          <w:rFonts w:asciiTheme="majorHAnsi" w:hAnsiTheme="majorHAnsi" w:cstheme="majorBidi"/>
          <w:b/>
          <w:sz w:val="24"/>
          <w:szCs w:val="24"/>
          <w:lang w:val="sr-Cyrl-RS"/>
        </w:rPr>
      </w:pPr>
    </w:p>
    <w:p w14:paraId="657C2E84" w14:textId="49AC16E1" w:rsidR="00115DF3" w:rsidRPr="00753435" w:rsidRDefault="00270238" w:rsidP="00B177FA">
      <w:pPr>
        <w:spacing w:after="0"/>
        <w:jc w:val="both"/>
        <w:rPr>
          <w:rFonts w:asciiTheme="majorHAnsi" w:hAnsiTheme="majorHAnsi" w:cstheme="majorBidi"/>
          <w:bCs/>
          <w:sz w:val="24"/>
          <w:szCs w:val="24"/>
          <w:lang w:val="sr-Cyrl-RS"/>
        </w:rPr>
      </w:pPr>
      <w:r w:rsidRPr="00753435">
        <w:rPr>
          <w:rFonts w:asciiTheme="majorHAnsi" w:hAnsiTheme="majorHAnsi" w:cstheme="majorBidi"/>
          <w:bCs/>
          <w:sz w:val="24"/>
          <w:szCs w:val="24"/>
          <w:lang w:val="sr-Cyrl-RS"/>
        </w:rPr>
        <w:t>У наставку је дат табеларни приказ обима извршених активности у 2021. години:</w:t>
      </w:r>
    </w:p>
    <w:tbl>
      <w:tblPr>
        <w:tblStyle w:val="TableGridLight"/>
        <w:tblW w:w="0" w:type="auto"/>
        <w:tblLook w:val="04A0" w:firstRow="1" w:lastRow="0" w:firstColumn="1" w:lastColumn="0" w:noHBand="0" w:noVBand="1"/>
      </w:tblPr>
      <w:tblGrid>
        <w:gridCol w:w="4675"/>
        <w:gridCol w:w="4675"/>
      </w:tblGrid>
      <w:tr w:rsidR="00A56D57" w:rsidRPr="00753435" w14:paraId="79549B78" w14:textId="77777777" w:rsidTr="00A56D57">
        <w:tc>
          <w:tcPr>
            <w:tcW w:w="4675" w:type="dxa"/>
            <w:shd w:val="clear" w:color="auto" w:fill="DAEEF3" w:themeFill="accent5" w:themeFillTint="33"/>
            <w:vAlign w:val="center"/>
          </w:tcPr>
          <w:p w14:paraId="2DDB0C58" w14:textId="2A036C6C" w:rsidR="00A56D57" w:rsidRPr="00753435" w:rsidRDefault="00A56D57" w:rsidP="00A56D57">
            <w:pPr>
              <w:jc w:val="center"/>
              <w:rPr>
                <w:rFonts w:asciiTheme="majorHAnsi" w:hAnsiTheme="majorHAnsi" w:cstheme="majorHAnsi"/>
                <w:b/>
                <w:sz w:val="18"/>
                <w:szCs w:val="18"/>
                <w:lang w:val="sr-Cyrl-RS"/>
              </w:rPr>
            </w:pPr>
            <w:r w:rsidRPr="00753435">
              <w:rPr>
                <w:rFonts w:asciiTheme="majorHAnsi" w:hAnsiTheme="majorHAnsi" w:cstheme="majorHAnsi"/>
                <w:b/>
                <w:sz w:val="18"/>
                <w:szCs w:val="18"/>
                <w:lang w:val="sr-Cyrl-RS"/>
              </w:rPr>
              <w:t>Активност</w:t>
            </w:r>
          </w:p>
        </w:tc>
        <w:tc>
          <w:tcPr>
            <w:tcW w:w="4675" w:type="dxa"/>
            <w:shd w:val="clear" w:color="auto" w:fill="DAEEF3" w:themeFill="accent5" w:themeFillTint="33"/>
            <w:vAlign w:val="center"/>
          </w:tcPr>
          <w:p w14:paraId="477547E9" w14:textId="7818BC44" w:rsidR="00A56D57" w:rsidRPr="00753435" w:rsidRDefault="00A56D57" w:rsidP="00A56D57">
            <w:pPr>
              <w:jc w:val="center"/>
              <w:rPr>
                <w:rFonts w:asciiTheme="majorHAnsi" w:hAnsiTheme="majorHAnsi" w:cstheme="majorHAnsi"/>
                <w:b/>
                <w:sz w:val="18"/>
                <w:szCs w:val="18"/>
                <w:lang w:val="sr-Cyrl-RS"/>
              </w:rPr>
            </w:pPr>
            <w:r w:rsidRPr="00753435">
              <w:rPr>
                <w:rFonts w:asciiTheme="majorHAnsi" w:hAnsiTheme="majorHAnsi" w:cstheme="majorHAnsi"/>
                <w:b/>
                <w:sz w:val="18"/>
                <w:szCs w:val="18"/>
                <w:lang w:val="sr-Cyrl-RS"/>
              </w:rPr>
              <w:t>Број</w:t>
            </w:r>
          </w:p>
        </w:tc>
      </w:tr>
      <w:tr w:rsidR="00A56D57" w:rsidRPr="00753435" w14:paraId="67D8C934" w14:textId="77777777" w:rsidTr="00661347">
        <w:tc>
          <w:tcPr>
            <w:tcW w:w="4675" w:type="dxa"/>
            <w:vAlign w:val="center"/>
          </w:tcPr>
          <w:p w14:paraId="3DDD4507" w14:textId="0E8A0B5D"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Укупно отворених предмета</w:t>
            </w:r>
          </w:p>
        </w:tc>
        <w:tc>
          <w:tcPr>
            <w:tcW w:w="4675" w:type="dxa"/>
            <w:vAlign w:val="center"/>
          </w:tcPr>
          <w:p w14:paraId="6CADEFE3" w14:textId="19CFEB93"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40</w:t>
            </w:r>
          </w:p>
        </w:tc>
      </w:tr>
      <w:tr w:rsidR="00A56D57" w:rsidRPr="00753435" w14:paraId="6BDC6696" w14:textId="77777777" w:rsidTr="00661347">
        <w:tc>
          <w:tcPr>
            <w:tcW w:w="4675" w:type="dxa"/>
            <w:vAlign w:val="center"/>
          </w:tcPr>
          <w:p w14:paraId="02ABC5E8" w14:textId="2792DCF4"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Извршених инспекцијских прегледа</w:t>
            </w:r>
          </w:p>
        </w:tc>
        <w:tc>
          <w:tcPr>
            <w:tcW w:w="4675" w:type="dxa"/>
            <w:vAlign w:val="center"/>
          </w:tcPr>
          <w:p w14:paraId="12D40BFB" w14:textId="398DEE3F"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47</w:t>
            </w:r>
          </w:p>
        </w:tc>
      </w:tr>
      <w:tr w:rsidR="00A56D57" w:rsidRPr="00753435" w14:paraId="53AD8C41" w14:textId="77777777" w:rsidTr="00661347">
        <w:tc>
          <w:tcPr>
            <w:tcW w:w="4675" w:type="dxa"/>
            <w:vAlign w:val="center"/>
          </w:tcPr>
          <w:p w14:paraId="01588780" w14:textId="7A9CE9D9"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Редовних </w:t>
            </w:r>
            <w:r w:rsidR="00C65DE9" w:rsidRPr="00753435">
              <w:rPr>
                <w:rFonts w:asciiTheme="majorHAnsi" w:hAnsiTheme="majorHAnsi" w:cstheme="majorHAnsi"/>
                <w:bCs/>
                <w:sz w:val="18"/>
                <w:szCs w:val="18"/>
                <w:lang w:val="sr-Cyrl-RS"/>
              </w:rPr>
              <w:t>инспекцијских прегледа</w:t>
            </w:r>
          </w:p>
        </w:tc>
        <w:tc>
          <w:tcPr>
            <w:tcW w:w="4675" w:type="dxa"/>
            <w:vAlign w:val="center"/>
          </w:tcPr>
          <w:p w14:paraId="3C52E87B" w14:textId="49DCAE57"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24</w:t>
            </w:r>
          </w:p>
        </w:tc>
      </w:tr>
      <w:tr w:rsidR="00A56D57" w:rsidRPr="00753435" w14:paraId="24032BEF" w14:textId="77777777" w:rsidTr="00661347">
        <w:tc>
          <w:tcPr>
            <w:tcW w:w="4675" w:type="dxa"/>
            <w:vAlign w:val="center"/>
          </w:tcPr>
          <w:p w14:paraId="43EA6930" w14:textId="63EA26D1"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Ванредних инспекцијских прегледа</w:t>
            </w:r>
          </w:p>
        </w:tc>
        <w:tc>
          <w:tcPr>
            <w:tcW w:w="4675" w:type="dxa"/>
            <w:vAlign w:val="center"/>
          </w:tcPr>
          <w:p w14:paraId="12D22C88" w14:textId="08DAD19D"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11</w:t>
            </w:r>
          </w:p>
        </w:tc>
      </w:tr>
      <w:tr w:rsidR="00A56D57" w:rsidRPr="00753435" w14:paraId="18503937" w14:textId="77777777" w:rsidTr="00661347">
        <w:tc>
          <w:tcPr>
            <w:tcW w:w="4675" w:type="dxa"/>
            <w:vAlign w:val="center"/>
          </w:tcPr>
          <w:p w14:paraId="28B93117" w14:textId="28C22550"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Донета решења</w:t>
            </w:r>
          </w:p>
        </w:tc>
        <w:tc>
          <w:tcPr>
            <w:tcW w:w="4675" w:type="dxa"/>
            <w:vAlign w:val="center"/>
          </w:tcPr>
          <w:p w14:paraId="639CFAD9" w14:textId="01E4D7B6"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10</w:t>
            </w:r>
          </w:p>
        </w:tc>
      </w:tr>
      <w:tr w:rsidR="00A56D57" w:rsidRPr="00753435" w14:paraId="1B844614" w14:textId="77777777" w:rsidTr="00661347">
        <w:tc>
          <w:tcPr>
            <w:tcW w:w="4675" w:type="dxa"/>
            <w:vAlign w:val="center"/>
          </w:tcPr>
          <w:p w14:paraId="58AFB969" w14:textId="5A8D9B25"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Предмета </w:t>
            </w:r>
            <w:r w:rsidR="00777B10" w:rsidRPr="00753435">
              <w:rPr>
                <w:rFonts w:asciiTheme="majorHAnsi" w:hAnsiTheme="majorHAnsi" w:cstheme="majorHAnsi"/>
                <w:bCs/>
                <w:sz w:val="18"/>
                <w:szCs w:val="18"/>
                <w:lang w:val="sr-Cyrl-RS"/>
              </w:rPr>
              <w:t xml:space="preserve">и решења </w:t>
            </w:r>
            <w:r w:rsidR="00220CBF" w:rsidRPr="00753435">
              <w:rPr>
                <w:rFonts w:asciiTheme="majorHAnsi" w:hAnsiTheme="majorHAnsi" w:cstheme="majorHAnsi"/>
                <w:bCs/>
                <w:sz w:val="18"/>
                <w:szCs w:val="18"/>
                <w:lang w:val="sr-Cyrl-RS"/>
              </w:rPr>
              <w:t>као именовано лице</w:t>
            </w:r>
          </w:p>
        </w:tc>
        <w:tc>
          <w:tcPr>
            <w:tcW w:w="4675" w:type="dxa"/>
            <w:vAlign w:val="center"/>
          </w:tcPr>
          <w:p w14:paraId="6868E774" w14:textId="1B115777"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3</w:t>
            </w:r>
            <w:r w:rsidRPr="00753435">
              <w:rPr>
                <w:rFonts w:asciiTheme="majorHAnsi" w:hAnsiTheme="majorHAnsi" w:cstheme="majorHAnsi"/>
                <w:bCs/>
                <w:sz w:val="18"/>
                <w:szCs w:val="18"/>
                <w:lang w:val="sr-Cyrl-RS"/>
              </w:rPr>
              <w:br/>
              <w:t>2</w:t>
            </w:r>
          </w:p>
        </w:tc>
      </w:tr>
      <w:tr w:rsidR="00A56D57" w:rsidRPr="00753435" w14:paraId="5BCD1AA6" w14:textId="77777777" w:rsidTr="00661347">
        <w:tc>
          <w:tcPr>
            <w:tcW w:w="4675" w:type="dxa"/>
            <w:vAlign w:val="center"/>
          </w:tcPr>
          <w:p w14:paraId="3C812730" w14:textId="511A11FB" w:rsidR="00A56D57" w:rsidRPr="00753435" w:rsidRDefault="0058363A"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Записници </w:t>
            </w:r>
            <w:r w:rsidR="00795896" w:rsidRPr="00753435">
              <w:rPr>
                <w:rFonts w:asciiTheme="majorHAnsi" w:hAnsiTheme="majorHAnsi" w:cstheme="majorHAnsi"/>
                <w:bCs/>
                <w:sz w:val="18"/>
                <w:szCs w:val="18"/>
                <w:lang w:val="sr-Cyrl-RS"/>
              </w:rPr>
              <w:t>као именовано лице</w:t>
            </w:r>
          </w:p>
        </w:tc>
        <w:tc>
          <w:tcPr>
            <w:tcW w:w="4675" w:type="dxa"/>
            <w:vAlign w:val="center"/>
          </w:tcPr>
          <w:p w14:paraId="41C91F93" w14:textId="769AADA7"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21</w:t>
            </w:r>
          </w:p>
        </w:tc>
      </w:tr>
      <w:tr w:rsidR="00795896" w:rsidRPr="00753435" w14:paraId="402DB2C3" w14:textId="77777777" w:rsidTr="00661347">
        <w:tc>
          <w:tcPr>
            <w:tcW w:w="4675" w:type="dxa"/>
            <w:vAlign w:val="center"/>
          </w:tcPr>
          <w:p w14:paraId="500EEB8F" w14:textId="69D76B66" w:rsidR="00795896" w:rsidRPr="00753435" w:rsidRDefault="00795896"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Службене белешке, дописи, обавештења</w:t>
            </w:r>
          </w:p>
        </w:tc>
        <w:tc>
          <w:tcPr>
            <w:tcW w:w="4675" w:type="dxa"/>
            <w:vAlign w:val="center"/>
          </w:tcPr>
          <w:p w14:paraId="676F9ED8" w14:textId="7FA0472F" w:rsidR="00795896"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31</w:t>
            </w:r>
          </w:p>
        </w:tc>
      </w:tr>
      <w:tr w:rsidR="00795896" w:rsidRPr="00753435" w14:paraId="73ED03B5" w14:textId="77777777" w:rsidTr="00661347">
        <w:tc>
          <w:tcPr>
            <w:tcW w:w="4675" w:type="dxa"/>
            <w:vAlign w:val="center"/>
          </w:tcPr>
          <w:p w14:paraId="634B58AC" w14:textId="06129375" w:rsidR="00795896" w:rsidRPr="00753435" w:rsidRDefault="0080715B"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Прекршајне пријаве</w:t>
            </w:r>
          </w:p>
        </w:tc>
        <w:tc>
          <w:tcPr>
            <w:tcW w:w="4675" w:type="dxa"/>
            <w:vAlign w:val="center"/>
          </w:tcPr>
          <w:p w14:paraId="5C95A522" w14:textId="42D7C604" w:rsidR="00795896"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w:t>
            </w:r>
          </w:p>
        </w:tc>
      </w:tr>
    </w:tbl>
    <w:p w14:paraId="1A12BD80" w14:textId="44786D9D" w:rsidR="00F74335" w:rsidRPr="00416D3A" w:rsidRDefault="00752376" w:rsidP="00B177FA">
      <w:pPr>
        <w:spacing w:after="0"/>
        <w:jc w:val="both"/>
        <w:rPr>
          <w:rFonts w:asciiTheme="majorHAnsi" w:hAnsiTheme="majorHAnsi" w:cstheme="majorHAnsi"/>
          <w:bCs/>
          <w:i/>
          <w:iCs/>
          <w:sz w:val="18"/>
          <w:szCs w:val="18"/>
          <w:lang w:val="sr-Cyrl-RS"/>
        </w:rPr>
      </w:pPr>
      <w:r w:rsidRPr="00416D3A">
        <w:rPr>
          <w:rFonts w:asciiTheme="majorHAnsi" w:hAnsiTheme="majorHAnsi" w:cstheme="majorHAnsi"/>
          <w:bCs/>
          <w:i/>
          <w:iCs/>
          <w:sz w:val="18"/>
          <w:szCs w:val="18"/>
          <w:lang w:val="sr-Cyrl-RS"/>
        </w:rPr>
        <w:t xml:space="preserve">Извор: </w:t>
      </w:r>
      <w:r w:rsidR="007C519B" w:rsidRPr="00416D3A">
        <w:rPr>
          <w:rFonts w:asciiTheme="majorHAnsi" w:hAnsiTheme="majorHAnsi" w:cstheme="majorHAnsi"/>
          <w:bCs/>
          <w:i/>
          <w:iCs/>
          <w:sz w:val="18"/>
          <w:szCs w:val="18"/>
          <w:lang w:val="sr-Cyrl-RS"/>
        </w:rPr>
        <w:t>И</w:t>
      </w:r>
      <w:r w:rsidRPr="00416D3A">
        <w:rPr>
          <w:rFonts w:asciiTheme="majorHAnsi" w:hAnsiTheme="majorHAnsi" w:cstheme="majorHAnsi"/>
          <w:bCs/>
          <w:i/>
          <w:iCs/>
          <w:sz w:val="18"/>
          <w:szCs w:val="18"/>
          <w:lang w:val="sr-Cyrl-RS"/>
        </w:rPr>
        <w:t xml:space="preserve">звештај о </w:t>
      </w:r>
      <w:r w:rsidR="00C22030" w:rsidRPr="00416D3A">
        <w:rPr>
          <w:rFonts w:asciiTheme="majorHAnsi" w:hAnsiTheme="majorHAnsi" w:cstheme="majorHAnsi"/>
          <w:bCs/>
          <w:i/>
          <w:iCs/>
          <w:sz w:val="18"/>
          <w:szCs w:val="18"/>
          <w:lang w:val="sr-Cyrl-RS"/>
        </w:rPr>
        <w:t>раду градске управе града Вршца 2021. година</w:t>
      </w:r>
    </w:p>
    <w:p w14:paraId="02864955" w14:textId="77777777" w:rsidR="00F74335" w:rsidRDefault="00F74335" w:rsidP="00B177FA">
      <w:pPr>
        <w:spacing w:after="0"/>
        <w:jc w:val="both"/>
        <w:rPr>
          <w:rFonts w:asciiTheme="majorHAnsi" w:hAnsiTheme="majorHAnsi" w:cstheme="majorHAnsi"/>
          <w:b/>
          <w:bCs/>
          <w:sz w:val="24"/>
          <w:szCs w:val="24"/>
          <w:lang w:val="sr-Cyrl-RS"/>
        </w:rPr>
      </w:pPr>
    </w:p>
    <w:p w14:paraId="5EA6FFA8" w14:textId="6BA7B0A3" w:rsidR="007C21A4" w:rsidRDefault="007C21A4" w:rsidP="00B177FA">
      <w:pPr>
        <w:spacing w:after="0"/>
        <w:jc w:val="both"/>
        <w:rPr>
          <w:rFonts w:asciiTheme="majorHAnsi" w:hAnsiTheme="majorHAnsi" w:cstheme="majorHAnsi"/>
          <w:sz w:val="24"/>
          <w:szCs w:val="24"/>
          <w:lang w:val="sr-Cyrl-RS"/>
        </w:rPr>
      </w:pPr>
    </w:p>
    <w:p w14:paraId="03B5E0C8" w14:textId="77777777" w:rsidR="00B13A6D" w:rsidRDefault="00B13A6D" w:rsidP="00B177FA">
      <w:pPr>
        <w:spacing w:after="0"/>
        <w:jc w:val="both"/>
        <w:rPr>
          <w:rFonts w:asciiTheme="majorHAnsi" w:hAnsiTheme="majorHAnsi" w:cstheme="majorHAnsi"/>
          <w:sz w:val="24"/>
          <w:szCs w:val="24"/>
          <w:lang w:val="sr-Cyrl-RS"/>
        </w:rPr>
      </w:pPr>
    </w:p>
    <w:p w14:paraId="1E6FAFBA" w14:textId="77777777" w:rsidR="00B13A6D" w:rsidRPr="007C21A4" w:rsidRDefault="00B13A6D" w:rsidP="00B177FA">
      <w:pPr>
        <w:spacing w:after="0"/>
        <w:jc w:val="both"/>
        <w:rPr>
          <w:rFonts w:asciiTheme="majorHAnsi" w:hAnsiTheme="majorHAnsi" w:cstheme="majorHAnsi"/>
          <w:sz w:val="24"/>
          <w:szCs w:val="24"/>
          <w:lang w:val="sr-Cyrl-RS"/>
        </w:rPr>
      </w:pPr>
    </w:p>
    <w:p w14:paraId="7E56E73A" w14:textId="77777777" w:rsidR="007C21A4" w:rsidRPr="00AD7A7E" w:rsidRDefault="007C21A4" w:rsidP="00B177FA">
      <w:pPr>
        <w:spacing w:after="0"/>
        <w:jc w:val="both"/>
        <w:rPr>
          <w:rFonts w:asciiTheme="majorHAnsi" w:hAnsiTheme="majorHAnsi" w:cstheme="majorHAnsi"/>
          <w:b/>
          <w:bCs/>
          <w:sz w:val="24"/>
          <w:szCs w:val="24"/>
          <w:lang w:val="sr-Cyrl-RS"/>
        </w:rPr>
      </w:pPr>
    </w:p>
    <w:p w14:paraId="636ACB77" w14:textId="63DB0D4E"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Енергетска ефикасност</w:t>
      </w:r>
    </w:p>
    <w:p w14:paraId="130C9256" w14:textId="77777777" w:rsidR="00B177FA" w:rsidRPr="00AD7A7E" w:rsidRDefault="00B177FA" w:rsidP="00B177FA">
      <w:pPr>
        <w:spacing w:after="0"/>
        <w:jc w:val="both"/>
        <w:rPr>
          <w:rFonts w:asciiTheme="majorHAnsi" w:hAnsiTheme="majorHAnsi" w:cstheme="majorHAnsi"/>
          <w:b/>
          <w:bCs/>
          <w:sz w:val="24"/>
          <w:szCs w:val="24"/>
          <w:highlight w:val="yellow"/>
          <w:lang w:val="sr-Cyrl-RS"/>
        </w:rPr>
      </w:pPr>
    </w:p>
    <w:p w14:paraId="162E039F" w14:textId="01E2EB9A" w:rsidR="000C0D0B" w:rsidRPr="00AD7A7E" w:rsidRDefault="006D47E3" w:rsidP="000C0D0B">
      <w:pPr>
        <w:jc w:val="both"/>
        <w:rPr>
          <w:rFonts w:asciiTheme="majorHAnsi" w:hAnsiTheme="majorHAnsi" w:cstheme="majorHAnsi"/>
          <w:lang w:val="sr-Cyrl-RS"/>
        </w:rPr>
      </w:pPr>
      <w:r w:rsidRPr="006260C0">
        <w:rPr>
          <w:rFonts w:asciiTheme="majorHAnsi" w:hAnsiTheme="majorHAnsi" w:cstheme="majorHAnsi"/>
          <w:lang w:val="sr-Cyrl-RS"/>
        </w:rPr>
        <w:t xml:space="preserve">Од обновљивих извора енергије </w:t>
      </w:r>
      <w:r w:rsidR="00A074AB" w:rsidRPr="006260C0">
        <w:rPr>
          <w:rFonts w:asciiTheme="majorHAnsi" w:hAnsiTheme="majorHAnsi" w:cstheme="majorHAnsi"/>
          <w:lang w:val="sr-Cyrl-RS"/>
        </w:rPr>
        <w:t>на територији града Вршца користи се ветар, а ветропаркови су изграђени у атару насељених места Загајица и Избиште.</w:t>
      </w:r>
      <w:r w:rsidR="0036705B" w:rsidRPr="00AD7A7E">
        <w:rPr>
          <w:rFonts w:asciiTheme="majorHAnsi" w:hAnsiTheme="majorHAnsi" w:cstheme="majorHAnsi"/>
          <w:lang w:val="sr-Cyrl-RS"/>
        </w:rPr>
        <w:t xml:space="preserve"> </w:t>
      </w:r>
    </w:p>
    <w:p w14:paraId="6355DD2E" w14:textId="17A967BF" w:rsidR="00C25F33" w:rsidRPr="00AD7A7E" w:rsidRDefault="00C25F33" w:rsidP="000C0D0B">
      <w:pPr>
        <w:jc w:val="both"/>
        <w:rPr>
          <w:rFonts w:asciiTheme="majorHAnsi" w:hAnsiTheme="majorHAnsi" w:cstheme="majorHAnsi"/>
          <w:lang w:val="sr-Cyrl-RS"/>
        </w:rPr>
      </w:pPr>
      <w:r w:rsidRPr="00AD7A7E">
        <w:rPr>
          <w:rFonts w:asciiTheme="majorHAnsi" w:hAnsiTheme="majorHAnsi" w:cstheme="majorHAnsi"/>
          <w:lang w:val="sr-Cyrl-RS"/>
        </w:rPr>
        <w:t>Град Вршац у овој области издваја значајна средства и спроводи велике пројекте. Кроз уговор о јавно – приватном партнерству замењено је више од 5.000 уличних светиљки најсавременијом лед, чиме је остварена уштеда електричне енергије од преко 65% и значајно смањена емисија угљендиоксида.</w:t>
      </w:r>
      <w:r w:rsidR="007E3307">
        <w:rPr>
          <w:rFonts w:asciiTheme="majorHAnsi" w:hAnsiTheme="majorHAnsi" w:cstheme="majorHAnsi"/>
          <w:lang w:val="sr-Cyrl-RS"/>
        </w:rPr>
        <w:t xml:space="preserve"> </w:t>
      </w:r>
      <w:r w:rsidR="00DD4034" w:rsidRPr="008D09B2">
        <w:rPr>
          <w:rFonts w:asciiTheme="majorHAnsi" w:hAnsiTheme="majorHAnsi" w:cstheme="majorHAnsi"/>
          <w:lang w:val="sr-Cyrl-RS"/>
        </w:rPr>
        <w:t xml:space="preserve">Прошле године град Вршац је заједно са Министарством енергетике учествовао у </w:t>
      </w:r>
      <w:r w:rsidR="007E60FA" w:rsidRPr="008D09B2">
        <w:rPr>
          <w:rFonts w:asciiTheme="majorHAnsi" w:hAnsiTheme="majorHAnsi" w:cstheme="majorHAnsi"/>
          <w:lang w:val="sr-Cyrl-RS"/>
        </w:rPr>
        <w:t>пилот пројекту Енергетске санације у породичним кућама и становима</w:t>
      </w:r>
      <w:r w:rsidR="00084361" w:rsidRPr="008D09B2">
        <w:rPr>
          <w:rFonts w:asciiTheme="majorHAnsi" w:hAnsiTheme="majorHAnsi" w:cstheme="majorHAnsi"/>
          <w:lang w:val="sr-Cyrl-RS"/>
        </w:rPr>
        <w:t xml:space="preserve">. Резултат тога је трошак </w:t>
      </w:r>
      <w:r w:rsidR="000F123F" w:rsidRPr="008D09B2">
        <w:rPr>
          <w:rFonts w:asciiTheme="majorHAnsi" w:hAnsiTheme="majorHAnsi" w:cstheme="majorHAnsi"/>
          <w:lang w:val="sr-Cyrl-RS"/>
        </w:rPr>
        <w:t xml:space="preserve">од преко </w:t>
      </w:r>
      <w:r w:rsidR="00E5256C" w:rsidRPr="008D09B2">
        <w:rPr>
          <w:rFonts w:asciiTheme="majorHAnsi" w:hAnsiTheme="majorHAnsi" w:cstheme="majorHAnsi"/>
          <w:lang w:val="sr-Cyrl-RS"/>
        </w:rPr>
        <w:t xml:space="preserve">1.500.000,00 динара субвенција за уградњу нове столарије и постављање </w:t>
      </w:r>
      <w:r w:rsidR="00AD2E63" w:rsidRPr="008D09B2">
        <w:rPr>
          <w:rFonts w:asciiTheme="majorHAnsi" w:hAnsiTheme="majorHAnsi" w:cstheme="majorHAnsi"/>
          <w:lang w:val="sr-Cyrl-RS"/>
        </w:rPr>
        <w:t xml:space="preserve">термоизолационих фасада чија је укупна вредност радова била око </w:t>
      </w:r>
      <w:r w:rsidR="00DD4034" w:rsidRPr="008D09B2">
        <w:rPr>
          <w:rFonts w:asciiTheme="majorHAnsi" w:hAnsiTheme="majorHAnsi" w:cstheme="majorHAnsi"/>
          <w:lang w:val="sr-Cyrl-RS"/>
        </w:rPr>
        <w:t xml:space="preserve">3.850.000,00 </w:t>
      </w:r>
      <w:r w:rsidR="00AD2E63" w:rsidRPr="008D09B2">
        <w:rPr>
          <w:rFonts w:asciiTheme="majorHAnsi" w:hAnsiTheme="majorHAnsi" w:cstheme="majorHAnsi"/>
          <w:lang w:val="sr-Cyrl-RS"/>
        </w:rPr>
        <w:t>динара</w:t>
      </w:r>
      <w:r w:rsidR="00DD4034" w:rsidRPr="008D09B2">
        <w:rPr>
          <w:rFonts w:asciiTheme="majorHAnsi" w:hAnsiTheme="majorHAnsi" w:cstheme="majorHAnsi"/>
          <w:lang w:val="sr-Cyrl-RS"/>
        </w:rPr>
        <w:t>.</w:t>
      </w:r>
      <w:r w:rsidR="00AD2E63" w:rsidRPr="008D09B2">
        <w:rPr>
          <w:rFonts w:asciiTheme="majorHAnsi" w:hAnsiTheme="majorHAnsi" w:cstheme="majorHAnsi"/>
          <w:lang w:val="sr-Cyrl-RS"/>
        </w:rPr>
        <w:t xml:space="preserve"> За ову годину такође са Министарством енергетике </w:t>
      </w:r>
      <w:r w:rsidR="00E116E8" w:rsidRPr="008D09B2">
        <w:rPr>
          <w:rFonts w:asciiTheme="majorHAnsi" w:hAnsiTheme="majorHAnsi" w:cstheme="majorHAnsi"/>
          <w:lang w:val="sr-Cyrl-RS"/>
        </w:rPr>
        <w:t>обезбеђена је субвенција у висини од</w:t>
      </w:r>
      <w:r w:rsidR="00DD4034" w:rsidRPr="008D09B2">
        <w:rPr>
          <w:rFonts w:asciiTheme="majorHAnsi" w:hAnsiTheme="majorHAnsi" w:cstheme="majorHAnsi"/>
          <w:lang w:val="sr-Cyrl-RS"/>
        </w:rPr>
        <w:t xml:space="preserve"> 16.000.000,00 </w:t>
      </w:r>
      <w:r w:rsidR="00E116E8" w:rsidRPr="008D09B2">
        <w:rPr>
          <w:rFonts w:asciiTheme="majorHAnsi" w:hAnsiTheme="majorHAnsi" w:cstheme="majorHAnsi"/>
          <w:lang w:val="sr-Cyrl-RS"/>
        </w:rPr>
        <w:t xml:space="preserve">динара за све мере Енергетске ефикасности </w:t>
      </w:r>
      <w:r w:rsidR="00B53489" w:rsidRPr="008D09B2">
        <w:rPr>
          <w:rFonts w:asciiTheme="majorHAnsi" w:hAnsiTheme="majorHAnsi" w:cstheme="majorHAnsi"/>
          <w:lang w:val="sr-Cyrl-RS"/>
        </w:rPr>
        <w:t>становника на територији града Вршца, а очекивана вредност радова је преко</w:t>
      </w:r>
      <w:r w:rsidR="00DD4034" w:rsidRPr="008D09B2">
        <w:rPr>
          <w:rFonts w:asciiTheme="majorHAnsi" w:hAnsiTheme="majorHAnsi" w:cstheme="majorHAnsi"/>
          <w:lang w:val="sr-Cyrl-RS"/>
        </w:rPr>
        <w:t xml:space="preserve"> 40.000.000,00 </w:t>
      </w:r>
      <w:r w:rsidR="00B53489" w:rsidRPr="008D09B2">
        <w:rPr>
          <w:rFonts w:asciiTheme="majorHAnsi" w:hAnsiTheme="majorHAnsi" w:cstheme="majorHAnsi"/>
          <w:lang w:val="sr-Cyrl-RS"/>
        </w:rPr>
        <w:t>динара</w:t>
      </w:r>
      <w:r w:rsidR="00DD4034" w:rsidRPr="008D09B2">
        <w:rPr>
          <w:rFonts w:asciiTheme="majorHAnsi" w:hAnsiTheme="majorHAnsi" w:cstheme="majorHAnsi"/>
          <w:lang w:val="sr-Cyrl-RS"/>
        </w:rPr>
        <w:t>.</w:t>
      </w:r>
    </w:p>
    <w:p w14:paraId="0A6B8129" w14:textId="0D1F948B" w:rsidR="0047745A" w:rsidRPr="00AD7A7E" w:rsidRDefault="0016194E" w:rsidP="00416418">
      <w:pPr>
        <w:jc w:val="both"/>
        <w:rPr>
          <w:rFonts w:asciiTheme="majorHAnsi" w:hAnsiTheme="majorHAnsi" w:cstheme="majorHAnsi"/>
          <w:lang w:val="sr-Cyrl-RS"/>
        </w:rPr>
      </w:pPr>
      <w:r w:rsidRPr="00AD7A7E">
        <w:rPr>
          <w:rFonts w:asciiTheme="majorHAnsi" w:hAnsiTheme="majorHAnsi" w:cstheme="majorHAnsi"/>
          <w:lang w:val="sr-Cyrl-RS"/>
        </w:rPr>
        <w:t xml:space="preserve">Према </w:t>
      </w:r>
      <w:r w:rsidR="00E3182F" w:rsidRPr="00AD7A7E">
        <w:rPr>
          <w:rFonts w:asciiTheme="majorHAnsi" w:hAnsiTheme="majorHAnsi" w:cstheme="majorHAnsi"/>
          <w:lang w:val="sr-Cyrl-RS"/>
        </w:rPr>
        <w:t xml:space="preserve">Локалном еколошком акционом плану – ревизија из 2015. године, сматра се да </w:t>
      </w:r>
      <w:r w:rsidR="003617CF" w:rsidRPr="00AD7A7E">
        <w:rPr>
          <w:rFonts w:asciiTheme="majorHAnsi" w:hAnsiTheme="majorHAnsi" w:cstheme="majorHAnsi"/>
          <w:lang w:val="sr-Cyrl-RS"/>
        </w:rPr>
        <w:t xml:space="preserve">град Вршац има потенцијала за производњу шумске биомасе као обновљивог извора енергије. </w:t>
      </w:r>
      <w:r w:rsidR="009B10D5" w:rsidRPr="00AD7A7E">
        <w:rPr>
          <w:rFonts w:asciiTheme="majorHAnsi" w:hAnsiTheme="majorHAnsi" w:cstheme="majorHAnsi"/>
          <w:lang w:val="sr-Cyrl-RS"/>
        </w:rPr>
        <w:t>Коришћење шумске биомасе треба посматрати и са аспекта пошумљавања.</w:t>
      </w:r>
      <w:r w:rsidR="009379AC" w:rsidRPr="00437018">
        <w:rPr>
          <w:rFonts w:asciiTheme="majorHAnsi" w:hAnsiTheme="majorHAnsi" w:cstheme="majorHAnsi"/>
          <w:lang w:val="sr-Cyrl-RS"/>
        </w:rPr>
        <w:t xml:space="preserve"> </w:t>
      </w:r>
      <w:r w:rsidR="009379AC" w:rsidRPr="00AD7A7E">
        <w:rPr>
          <w:rFonts w:asciiTheme="majorHAnsi" w:hAnsiTheme="majorHAnsi" w:cstheme="majorHAnsi"/>
          <w:lang w:val="sr-Cyrl-RS"/>
        </w:rPr>
        <w:t xml:space="preserve">У свету је све развијенији тренд тражње за биомасом, јер је дрво исувише вредно као сировина и треба га користити у друге сврхе, а као енергент само у виду шумске биомасе - нуспроизвода шумарства (огревно дрво нижих класа, </w:t>
      </w:r>
      <w:r w:rsidR="009379AC" w:rsidRPr="00AD7A7E">
        <w:rPr>
          <w:rFonts w:asciiTheme="majorHAnsi" w:hAnsiTheme="majorHAnsi" w:cstheme="majorHAnsi"/>
          <w:lang w:val="sr-Cyrl-RS"/>
        </w:rPr>
        <w:lastRenderedPageBreak/>
        <w:t>сеченица, пањевина и шумски отпад).</w:t>
      </w:r>
      <w:r w:rsidR="005F2517" w:rsidRPr="00AD7A7E">
        <w:rPr>
          <w:rFonts w:asciiTheme="majorHAnsi" w:hAnsiTheme="majorHAnsi" w:cstheme="majorHAnsi"/>
          <w:lang w:val="sr-Cyrl-RS"/>
        </w:rPr>
        <w:t xml:space="preserve"> Вршац има изузетно повољне рељефне и климатске услове за садњу и коришћење дрвећа које би могла да користи као енергетски усев, на првом месту тополу и багрем.</w:t>
      </w:r>
    </w:p>
    <w:p w14:paraId="60F44B2D" w14:textId="5D581760" w:rsidR="0047745A" w:rsidRPr="00AD7A7E" w:rsidRDefault="0047745A" w:rsidP="0047745A">
      <w:pPr>
        <w:jc w:val="both"/>
        <w:rPr>
          <w:rFonts w:asciiTheme="majorHAnsi" w:hAnsiTheme="majorHAnsi" w:cstheme="majorHAnsi"/>
          <w:lang w:val="sr-Cyrl-RS"/>
        </w:rPr>
      </w:pPr>
      <w:r w:rsidRPr="00AD7A7E">
        <w:rPr>
          <w:rFonts w:asciiTheme="majorHAnsi" w:hAnsiTheme="majorHAnsi" w:cstheme="majorHAnsi"/>
          <w:lang w:val="sr-Cyrl-RS"/>
        </w:rPr>
        <w:t>Цео простор града Вршца представља истражни простор геотермалних вода. Геотермалне воде на подручју града Вршца могу се користити за:</w:t>
      </w:r>
    </w:p>
    <w:p w14:paraId="28B2D6B1" w14:textId="4957CB6C"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Производњу топлотне енергије за грејање објеката и припрему потрошне топле воде, производњу топлотне енергије за грејање стакленика и пластеника, сушење пољопривредних производа;</w:t>
      </w:r>
    </w:p>
    <w:p w14:paraId="6FE2FA2C" w14:textId="341EAE14"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За технолошке потребе;</w:t>
      </w:r>
    </w:p>
    <w:p w14:paraId="0A8039FA" w14:textId="395F64EA"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За рекреативне потребе.</w:t>
      </w:r>
    </w:p>
    <w:p w14:paraId="2FBC2D93" w14:textId="671B7DA2" w:rsidR="0082646A" w:rsidRPr="00AD7A7E" w:rsidRDefault="0082646A" w:rsidP="0082646A">
      <w:pPr>
        <w:jc w:val="both"/>
        <w:rPr>
          <w:rFonts w:asciiTheme="majorHAnsi" w:hAnsiTheme="majorHAnsi" w:cstheme="majorHAnsi"/>
          <w:lang w:val="sr-Cyrl-RS"/>
        </w:rPr>
      </w:pPr>
      <w:r w:rsidRPr="00AD7A7E">
        <w:rPr>
          <w:rFonts w:asciiTheme="majorHAnsi" w:hAnsiTheme="majorHAnsi" w:cstheme="majorHAnsi"/>
          <w:lang w:val="sr-Cyrl-RS"/>
        </w:rPr>
        <w:t>Повољни климатски услови и велики број дана са сунчаним интервалима пружају могућност коришћења сунчеве енергије, пре свега за добијање топлотне енергије.</w:t>
      </w:r>
    </w:p>
    <w:p w14:paraId="0168102D" w14:textId="7B48CC07" w:rsidR="004F1FEB" w:rsidRPr="00BB09CE" w:rsidRDefault="00997F22" w:rsidP="00997F22">
      <w:pPr>
        <w:jc w:val="both"/>
        <w:rPr>
          <w:rFonts w:asciiTheme="majorHAnsi" w:hAnsiTheme="majorHAnsi" w:cstheme="majorHAnsi"/>
          <w:lang w:val="sr-Latn-RS"/>
        </w:rPr>
      </w:pPr>
      <w:r w:rsidRPr="00AD7A7E">
        <w:rPr>
          <w:rFonts w:asciiTheme="majorHAnsi" w:hAnsiTheme="majorHAnsi" w:cstheme="majorHAnsi"/>
          <w:lang w:val="sr-Cyrl-RS"/>
        </w:rPr>
        <w:t xml:space="preserve">Врло корисна иницијатива Хемофарм АД је престанак коришћења „обичних“ фреона за потребе рада компресорске станице и клима уређаја. Од 2013. године Хемофарм АД користи искључиво „ozоne-friendy“ фреоне за потребе рада компресорских станица и клима-уређаја, што је стандард нових технологија које се примењују у Хемофарму. У току 2013. године Хемофарм је користио укупно 1.054,7 килограма тог гаса. Остали фреони, који нису „ozone - friendly”, више се не користе у Хемофарму. Познато је да фреони уништавају озонски омотач, тако да треба ову иницијативу подржати и </w:t>
      </w:r>
      <w:r w:rsidR="00CD146E" w:rsidRPr="00AD7A7E">
        <w:rPr>
          <w:rFonts w:asciiTheme="majorHAnsi" w:hAnsiTheme="majorHAnsi" w:cstheme="majorHAnsi"/>
          <w:lang w:val="sr-Cyrl-RS"/>
        </w:rPr>
        <w:t>подстицати</w:t>
      </w:r>
      <w:r w:rsidRPr="00AD7A7E">
        <w:rPr>
          <w:rFonts w:asciiTheme="majorHAnsi" w:hAnsiTheme="majorHAnsi" w:cstheme="majorHAnsi"/>
          <w:lang w:val="sr-Cyrl-RS"/>
        </w:rPr>
        <w:t xml:space="preserve"> </w:t>
      </w:r>
      <w:r w:rsidR="00CD146E" w:rsidRPr="00AD7A7E">
        <w:rPr>
          <w:rFonts w:asciiTheme="majorHAnsi" w:hAnsiTheme="majorHAnsi" w:cstheme="majorHAnsi"/>
          <w:lang w:val="sr-Cyrl-RS"/>
        </w:rPr>
        <w:t>да буде</w:t>
      </w:r>
      <w:r w:rsidRPr="00AD7A7E">
        <w:rPr>
          <w:rFonts w:asciiTheme="majorHAnsi" w:hAnsiTheme="majorHAnsi" w:cstheme="majorHAnsi"/>
          <w:lang w:val="sr-Cyrl-RS"/>
        </w:rPr>
        <w:t xml:space="preserve"> трајног карактера.</w:t>
      </w:r>
    </w:p>
    <w:p w14:paraId="6B55A029" w14:textId="77777777" w:rsidR="001C354E" w:rsidRDefault="001C354E" w:rsidP="00997F22">
      <w:pPr>
        <w:jc w:val="both"/>
        <w:rPr>
          <w:rFonts w:asciiTheme="majorHAnsi" w:hAnsiTheme="majorHAnsi" w:cstheme="majorHAnsi"/>
          <w:lang w:val="sr-Cyrl-RS"/>
        </w:rPr>
      </w:pPr>
    </w:p>
    <w:p w14:paraId="25991F77" w14:textId="77777777" w:rsidR="006C6D44" w:rsidRDefault="006C6D44" w:rsidP="00997F22">
      <w:pPr>
        <w:jc w:val="both"/>
        <w:rPr>
          <w:rFonts w:asciiTheme="majorHAnsi" w:hAnsiTheme="majorHAnsi" w:cstheme="majorHAnsi"/>
          <w:lang w:val="sr-Cyrl-RS"/>
        </w:rPr>
      </w:pPr>
    </w:p>
    <w:p w14:paraId="2DD94E52" w14:textId="77777777" w:rsidR="006C6D44" w:rsidRDefault="006C6D44" w:rsidP="00997F22">
      <w:pPr>
        <w:jc w:val="both"/>
        <w:rPr>
          <w:rFonts w:asciiTheme="majorHAnsi" w:hAnsiTheme="majorHAnsi" w:cstheme="majorHAnsi"/>
          <w:lang w:val="sr-Cyrl-RS"/>
        </w:rPr>
      </w:pPr>
    </w:p>
    <w:p w14:paraId="4E39EC55" w14:textId="77777777" w:rsidR="006C6D44" w:rsidRDefault="006C6D44" w:rsidP="00997F22">
      <w:pPr>
        <w:jc w:val="both"/>
        <w:rPr>
          <w:rFonts w:asciiTheme="majorHAnsi" w:hAnsiTheme="majorHAnsi" w:cstheme="majorHAnsi"/>
          <w:lang w:val="sr-Cyrl-RS"/>
        </w:rPr>
      </w:pPr>
    </w:p>
    <w:p w14:paraId="0411DBA3" w14:textId="77777777" w:rsidR="006C6D44" w:rsidRDefault="006C6D44" w:rsidP="00997F22">
      <w:pPr>
        <w:jc w:val="both"/>
        <w:rPr>
          <w:rFonts w:asciiTheme="majorHAnsi" w:hAnsiTheme="majorHAnsi" w:cstheme="majorHAnsi"/>
          <w:lang w:val="sr-Cyrl-RS"/>
        </w:rPr>
      </w:pPr>
    </w:p>
    <w:p w14:paraId="56E6D702" w14:textId="77777777" w:rsidR="003509AD" w:rsidRDefault="003509AD" w:rsidP="00997F22">
      <w:pPr>
        <w:jc w:val="both"/>
        <w:rPr>
          <w:rFonts w:asciiTheme="majorHAnsi" w:hAnsiTheme="majorHAnsi" w:cstheme="majorHAnsi"/>
          <w:lang w:val="sr-Cyrl-RS"/>
        </w:rPr>
      </w:pPr>
    </w:p>
    <w:p w14:paraId="748CBD93" w14:textId="77777777" w:rsidR="003509AD" w:rsidRDefault="003509AD" w:rsidP="00997F22">
      <w:pPr>
        <w:jc w:val="both"/>
        <w:rPr>
          <w:rFonts w:asciiTheme="majorHAnsi" w:hAnsiTheme="majorHAnsi" w:cstheme="majorHAnsi"/>
          <w:lang w:val="sr-Cyrl-RS"/>
        </w:rPr>
      </w:pPr>
    </w:p>
    <w:p w14:paraId="182D2DD5" w14:textId="77777777" w:rsidR="003509AD" w:rsidRDefault="003509AD" w:rsidP="00997F22">
      <w:pPr>
        <w:jc w:val="both"/>
        <w:rPr>
          <w:rFonts w:asciiTheme="majorHAnsi" w:hAnsiTheme="majorHAnsi" w:cstheme="majorHAnsi"/>
          <w:lang w:val="sr-Cyrl-RS"/>
        </w:rPr>
      </w:pPr>
    </w:p>
    <w:p w14:paraId="0490A6D4" w14:textId="77777777" w:rsidR="003509AD" w:rsidRPr="000B1EA0" w:rsidRDefault="003509AD" w:rsidP="00997F22">
      <w:pPr>
        <w:jc w:val="both"/>
        <w:rPr>
          <w:rFonts w:asciiTheme="majorHAnsi" w:hAnsiTheme="majorHAnsi" w:cstheme="majorHAnsi"/>
          <w:lang w:val="sr-Cyrl-RS"/>
        </w:rPr>
      </w:pPr>
    </w:p>
    <w:p w14:paraId="78EE1A4A" w14:textId="73105447" w:rsidR="00B177FA" w:rsidRPr="00AD7A7E" w:rsidRDefault="009D6EF1" w:rsidP="006C05B2">
      <w:pPr>
        <w:pStyle w:val="ListParagraph"/>
        <w:numPr>
          <w:ilvl w:val="1"/>
          <w:numId w:val="29"/>
        </w:numPr>
        <w:rPr>
          <w:rFonts w:asciiTheme="majorHAnsi" w:hAnsiTheme="majorHAnsi" w:cstheme="majorHAnsi"/>
          <w:lang w:val="sr-Cyrl-RS"/>
        </w:rPr>
      </w:pPr>
      <w:r w:rsidRPr="00AD7A7E">
        <w:rPr>
          <w:rFonts w:asciiTheme="majorHAnsi" w:hAnsiTheme="majorHAnsi" w:cstheme="majorHAnsi"/>
          <w:b/>
          <w:bCs/>
          <w:lang w:val="sr-Cyrl-RS"/>
        </w:rPr>
        <w:t>Стратешки документи у области Заштите животне средине</w:t>
      </w:r>
    </w:p>
    <w:p w14:paraId="2856430E" w14:textId="689C6AFC" w:rsidR="00B177FA" w:rsidRPr="00AD7A7E" w:rsidRDefault="00B177FA">
      <w:pPr>
        <w:rPr>
          <w:rFonts w:asciiTheme="majorHAnsi" w:hAnsiTheme="majorHAnsi" w:cstheme="majorHAnsi"/>
          <w:lang w:val="sr-Cyrl-RS"/>
        </w:rPr>
      </w:pPr>
    </w:p>
    <w:p w14:paraId="5BEADF7C" w14:textId="4F960BAA" w:rsidR="002D0E60" w:rsidRPr="00437018" w:rsidRDefault="00C73E32" w:rsidP="005958FC">
      <w:pPr>
        <w:jc w:val="both"/>
        <w:rPr>
          <w:rFonts w:asciiTheme="majorHAnsi" w:hAnsiTheme="majorHAnsi" w:cstheme="majorHAnsi"/>
          <w:lang w:val="sr-Cyrl-RS"/>
        </w:rPr>
      </w:pPr>
      <w:r w:rsidRPr="00AD7A7E">
        <w:rPr>
          <w:rFonts w:asciiTheme="majorHAnsi" w:hAnsiTheme="majorHAnsi" w:cstheme="majorHAnsi"/>
          <w:lang w:val="sr-Cyrl-RS"/>
        </w:rPr>
        <w:t>Град Вршац је урадио Локални еколошки акциони план 2008. године</w:t>
      </w:r>
      <w:r w:rsidR="006C3E39" w:rsidRPr="00AD7A7E">
        <w:rPr>
          <w:rFonts w:asciiTheme="majorHAnsi" w:hAnsiTheme="majorHAnsi" w:cstheme="majorHAnsi"/>
          <w:lang w:val="sr-Cyrl-RS"/>
        </w:rPr>
        <w:t>, потом је његова ревизија извршена 2016. године</w:t>
      </w:r>
      <w:r w:rsidR="00BD3966" w:rsidRPr="00AD7A7E">
        <w:rPr>
          <w:rStyle w:val="FootnoteReference"/>
          <w:rFonts w:asciiTheme="majorHAnsi" w:hAnsiTheme="majorHAnsi" w:cstheme="majorHAnsi"/>
          <w:lang w:val="sr-Cyrl-RS"/>
        </w:rPr>
        <w:footnoteReference w:id="22"/>
      </w:r>
      <w:r w:rsidR="006C3E39" w:rsidRPr="00AD7A7E">
        <w:rPr>
          <w:rFonts w:asciiTheme="majorHAnsi" w:hAnsiTheme="majorHAnsi" w:cstheme="majorHAnsi"/>
          <w:lang w:val="sr-Cyrl-RS"/>
        </w:rPr>
        <w:t xml:space="preserve"> у циљу да се проблеми у заштити животне средине сагледају у целости</w:t>
      </w:r>
      <w:r w:rsidR="000B07EF" w:rsidRPr="00AD7A7E">
        <w:rPr>
          <w:rFonts w:asciiTheme="majorHAnsi" w:hAnsiTheme="majorHAnsi" w:cstheme="majorHAnsi"/>
          <w:lang w:val="sr-Cyrl-RS"/>
        </w:rPr>
        <w:t xml:space="preserve">, и </w:t>
      </w:r>
      <w:r w:rsidR="000B07EF" w:rsidRPr="00AD7A7E">
        <w:rPr>
          <w:rFonts w:asciiTheme="majorHAnsi" w:hAnsiTheme="majorHAnsi" w:cstheme="majorHAnsi"/>
          <w:lang w:val="sr-Cyrl-RS"/>
        </w:rPr>
        <w:lastRenderedPageBreak/>
        <w:t xml:space="preserve">на основу тога направи квалитетан план њиховог решавања. </w:t>
      </w:r>
      <w:r w:rsidR="00A2390A" w:rsidRPr="00AD7A7E">
        <w:rPr>
          <w:rFonts w:asciiTheme="majorHAnsi" w:hAnsiTheme="majorHAnsi" w:cstheme="majorHAnsi"/>
          <w:lang w:val="sr-Cyrl-RS"/>
        </w:rPr>
        <w:t>Још један од циљева је био усаглашавање националног законодавства у области заштите животне средине са директивама Европске уније из ове области.</w:t>
      </w:r>
      <w:r w:rsidR="005958FC" w:rsidRPr="00437018">
        <w:rPr>
          <w:rFonts w:asciiTheme="majorHAnsi" w:hAnsiTheme="majorHAnsi" w:cstheme="majorHAnsi"/>
          <w:lang w:val="sr-Cyrl-RS"/>
        </w:rPr>
        <w:t xml:space="preserve"> </w:t>
      </w:r>
    </w:p>
    <w:p w14:paraId="38168E80" w14:textId="0C72D6E0" w:rsidR="009104BE" w:rsidRPr="00AD7A7E" w:rsidRDefault="005958FC" w:rsidP="00934C8D">
      <w:pPr>
        <w:jc w:val="both"/>
        <w:rPr>
          <w:rFonts w:asciiTheme="majorHAnsi" w:hAnsiTheme="majorHAnsi" w:cstheme="majorHAnsi"/>
          <w:lang w:val="sr-Cyrl-RS"/>
        </w:rPr>
      </w:pPr>
      <w:r w:rsidRPr="00AD7A7E">
        <w:rPr>
          <w:rFonts w:asciiTheme="majorHAnsi" w:hAnsiTheme="majorHAnsi" w:cstheme="majorHAnsi"/>
          <w:lang w:val="sr-Cyrl-RS"/>
        </w:rPr>
        <w:t>Када се посматра шта је постигнуто и реализовано у периоду од 2008. године до јула 2015. године, може се констатовати да је у свакој области нешто урађено, али да је већина евидентираних проблема остала нереализована.</w:t>
      </w:r>
    </w:p>
    <w:p w14:paraId="7BC5286B" w14:textId="2FBD8FCC" w:rsidR="00B177FA" w:rsidRPr="00AD7A7E" w:rsidRDefault="00D409EF" w:rsidP="00305A20">
      <w:pPr>
        <w:jc w:val="both"/>
        <w:rPr>
          <w:rFonts w:asciiTheme="majorHAnsi" w:hAnsiTheme="majorHAnsi" w:cstheme="majorHAnsi"/>
          <w:lang w:val="sr-Cyrl-RS"/>
        </w:rPr>
      </w:pPr>
      <w:r w:rsidRPr="00AD7A7E">
        <w:rPr>
          <w:rFonts w:asciiTheme="majorHAnsi" w:hAnsiTheme="majorHAnsi" w:cstheme="majorHAnsi"/>
          <w:lang w:val="sr-Cyrl-RS"/>
        </w:rPr>
        <w:t>Са друге стране, с</w:t>
      </w:r>
      <w:r w:rsidR="00E96BCB" w:rsidRPr="00AD7A7E">
        <w:rPr>
          <w:rFonts w:asciiTheme="majorHAnsi" w:hAnsiTheme="majorHAnsi" w:cstheme="majorHAnsi"/>
          <w:lang w:val="sr-Cyrl-RS"/>
        </w:rPr>
        <w:t>наге и повољне прилике града Вршца су: међусекторска повезаност</w:t>
      </w:r>
      <w:r w:rsidR="00D64242" w:rsidRPr="00AD7A7E">
        <w:rPr>
          <w:rFonts w:asciiTheme="majorHAnsi" w:hAnsiTheme="majorHAnsi" w:cstheme="majorHAnsi"/>
          <w:lang w:val="sr-Cyrl-RS"/>
        </w:rPr>
        <w:t>, сарадња и мултидисциплинарни приступ решавању проблема у области животне средине;</w:t>
      </w:r>
      <w:r w:rsidR="00E476AF" w:rsidRPr="00AD7A7E">
        <w:rPr>
          <w:rFonts w:asciiTheme="majorHAnsi" w:hAnsiTheme="majorHAnsi" w:cstheme="majorHAnsi"/>
          <w:lang w:val="sr-Cyrl-RS"/>
        </w:rPr>
        <w:t xml:space="preserve"> успешна сарадња са Покрајинским и Републичким органима власти, специјализованим установама – Агрозавод, Енолошка станица;</w:t>
      </w:r>
      <w:r w:rsidR="00FC04C2" w:rsidRPr="00AD7A7E">
        <w:rPr>
          <w:rFonts w:asciiTheme="majorHAnsi" w:hAnsiTheme="majorHAnsi" w:cstheme="majorHAnsi"/>
          <w:lang w:val="sr-Cyrl-RS"/>
        </w:rPr>
        <w:t xml:space="preserve"> активно учешће еколошких НВО (Природњачким друштвом „ГЕА“, Еколошким друштвом „Природа и здравље“, Еколошким центром „Станиште“, Еколошко удружење „Авалон“); </w:t>
      </w:r>
      <w:r w:rsidR="00253B06" w:rsidRPr="00AD7A7E">
        <w:rPr>
          <w:rFonts w:asciiTheme="majorHAnsi" w:hAnsiTheme="majorHAnsi" w:cstheme="majorHAnsi"/>
          <w:lang w:val="sr-Cyrl-RS"/>
        </w:rPr>
        <w:t xml:space="preserve">величина, разноврсност рељефа и биодиверзитета територије; велики број заштићених вредности, (специјални резерват природе, предео изузетних одлика, заштићено станиште, споменик вртна архитектуре, природни споменик, меморијални природни споменик); одлучност да се очува богат биодиверзитет; очување богатства флоре и фауне и очување ендемских врста; постојање великог броја школа и образовних институција на територији Града; </w:t>
      </w:r>
      <w:r w:rsidR="008015EB" w:rsidRPr="00AD7A7E">
        <w:rPr>
          <w:rFonts w:asciiTheme="majorHAnsi" w:hAnsiTheme="majorHAnsi" w:cstheme="majorHAnsi"/>
          <w:lang w:val="sr-Cyrl-RS"/>
        </w:rPr>
        <w:t>з</w:t>
      </w:r>
      <w:r w:rsidR="00253B06" w:rsidRPr="00AD7A7E">
        <w:rPr>
          <w:rFonts w:asciiTheme="majorHAnsi" w:hAnsiTheme="majorHAnsi" w:cstheme="majorHAnsi"/>
          <w:lang w:val="sr-Cyrl-RS"/>
        </w:rPr>
        <w:t>аинтересованост грађана за заштиту средине;</w:t>
      </w:r>
      <w:r w:rsidR="006D04CD" w:rsidRPr="00437018">
        <w:rPr>
          <w:rFonts w:asciiTheme="majorHAnsi" w:hAnsiTheme="majorHAnsi" w:cstheme="majorHAnsi"/>
          <w:lang w:val="sr-Cyrl-RS"/>
        </w:rPr>
        <w:t xml:space="preserve"> </w:t>
      </w:r>
      <w:r w:rsidR="006D04CD" w:rsidRPr="00AD7A7E">
        <w:rPr>
          <w:rFonts w:asciiTheme="majorHAnsi" w:hAnsiTheme="majorHAnsi" w:cstheme="majorHAnsi"/>
          <w:lang w:val="sr-Cyrl-RS"/>
        </w:rPr>
        <w:t>изграђено постројење за пречишћавање санитарних вода - ППОВ;</w:t>
      </w:r>
      <w:r w:rsidR="00A67072" w:rsidRPr="00AD7A7E">
        <w:rPr>
          <w:rFonts w:asciiTheme="majorHAnsi" w:hAnsiTheme="majorHAnsi" w:cstheme="majorHAnsi"/>
          <w:lang w:val="sr-Cyrl-RS"/>
        </w:rPr>
        <w:t xml:space="preserve"> искуство, знање и мотивисаност стручњака у области воде и третмана свих врста отпада;</w:t>
      </w:r>
      <w:r w:rsidR="0098465A" w:rsidRPr="00437018">
        <w:rPr>
          <w:rFonts w:asciiTheme="majorHAnsi" w:hAnsiTheme="majorHAnsi" w:cstheme="majorHAnsi"/>
          <w:lang w:val="sr-Cyrl-RS"/>
        </w:rPr>
        <w:t xml:space="preserve"> </w:t>
      </w:r>
      <w:r w:rsidR="0098465A" w:rsidRPr="00AD7A7E">
        <w:rPr>
          <w:rFonts w:asciiTheme="majorHAnsi" w:hAnsiTheme="majorHAnsi" w:cstheme="majorHAnsi"/>
          <w:lang w:val="sr-Cyrl-RS"/>
        </w:rPr>
        <w:t>постојање природних ресурса; велики проценат пољопривредног земљишта; развијено воћарство, виноградарство и сточарство и друго.</w:t>
      </w:r>
    </w:p>
    <w:p w14:paraId="5DF2F746" w14:textId="77777777" w:rsidR="00305A20" w:rsidRPr="00437018" w:rsidRDefault="00305A20" w:rsidP="00305A20">
      <w:pPr>
        <w:jc w:val="both"/>
        <w:rPr>
          <w:rFonts w:asciiTheme="majorHAnsi" w:hAnsiTheme="majorHAnsi" w:cstheme="majorHAnsi"/>
          <w:lang w:val="sr-Cyrl-RS"/>
        </w:rPr>
      </w:pPr>
    </w:p>
    <w:p w14:paraId="0BCBEEFF" w14:textId="299C5BD8" w:rsidR="00B177FA" w:rsidRPr="00437018" w:rsidRDefault="00B177FA" w:rsidP="006C6D44">
      <w:pPr>
        <w:jc w:val="both"/>
        <w:rPr>
          <w:rFonts w:asciiTheme="majorHAnsi" w:hAnsiTheme="majorHAnsi" w:cstheme="majorHAnsi"/>
          <w:lang w:val="sr-Cyrl-RS"/>
        </w:rPr>
      </w:pPr>
    </w:p>
    <w:p w14:paraId="3C23BB61" w14:textId="57C61D97" w:rsidR="006C6D44" w:rsidRPr="006C6D44" w:rsidRDefault="006C6D44" w:rsidP="006C6D44">
      <w:pPr>
        <w:pStyle w:val="ListParagraph"/>
        <w:numPr>
          <w:ilvl w:val="1"/>
          <w:numId w:val="29"/>
        </w:numPr>
        <w:ind w:left="360" w:hanging="180"/>
        <w:jc w:val="both"/>
        <w:rPr>
          <w:rFonts w:asciiTheme="majorHAnsi" w:hAnsiTheme="majorHAnsi" w:cstheme="majorHAnsi"/>
          <w:b/>
          <w:bCs/>
          <w:lang w:val="sr-Cyrl-RS"/>
        </w:rPr>
      </w:pPr>
      <w:r w:rsidRPr="006C6D44">
        <w:rPr>
          <w:rFonts w:asciiTheme="majorHAnsi" w:hAnsiTheme="majorHAnsi" w:cstheme="majorHAnsi"/>
          <w:b/>
          <w:bCs/>
          <w:lang w:val="sr-Cyrl-RS"/>
        </w:rPr>
        <w:t xml:space="preserve">Веза између претходне Стратегије развоја Вршца и новог Плана развоја у области </w:t>
      </w:r>
      <w:r w:rsidR="008277AB">
        <w:rPr>
          <w:rFonts w:asciiTheme="majorHAnsi" w:hAnsiTheme="majorHAnsi" w:cstheme="majorHAnsi"/>
          <w:b/>
          <w:bCs/>
          <w:lang w:val="sr-Cyrl-RS"/>
        </w:rPr>
        <w:t>заштите и унапређења животне средине</w:t>
      </w:r>
    </w:p>
    <w:p w14:paraId="5ACFEBAD" w14:textId="4E8EB0D6" w:rsidR="008277AB" w:rsidRPr="008277AB" w:rsidRDefault="006C6D44" w:rsidP="008277AB">
      <w:pPr>
        <w:jc w:val="both"/>
        <w:rPr>
          <w:rFonts w:asciiTheme="majorHAnsi" w:hAnsiTheme="majorHAnsi" w:cstheme="majorHAnsi"/>
          <w:lang w:val="sr-Cyrl-RS"/>
        </w:rPr>
        <w:sectPr w:rsidR="008277AB" w:rsidRPr="008277AB" w:rsidSect="004F5332">
          <w:pgSz w:w="12240" w:h="15840"/>
          <w:pgMar w:top="1440" w:right="1440" w:bottom="1440" w:left="1440" w:header="708" w:footer="708" w:gutter="0"/>
          <w:cols w:space="708"/>
          <w:docGrid w:linePitch="360"/>
        </w:sectPr>
      </w:pPr>
      <w:r w:rsidRPr="00F87CBF">
        <w:rPr>
          <w:rFonts w:asciiTheme="majorHAnsi"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sidR="008277AB">
        <w:rPr>
          <w:rFonts w:asciiTheme="majorHAnsi" w:hAnsiTheme="majorHAnsi" w:cstheme="majorHAnsi"/>
          <w:lang w:val="sr-Cyrl-RS"/>
        </w:rPr>
        <w:t>Заштита и унапређење животне средине</w:t>
      </w:r>
      <w:r w:rsidRPr="00F87CBF">
        <w:rPr>
          <w:rFonts w:asciiTheme="majorHAnsi" w:hAnsiTheme="majorHAnsi" w:cstheme="majorHAnsi"/>
          <w:lang w:val="sr-Cyrl-RS"/>
        </w:rPr>
        <w:t>“ а где ће од посебног значаја бити активности који имају утицај на нови плански циклус</w:t>
      </w:r>
      <w:r>
        <w:rPr>
          <w:rFonts w:asciiTheme="majorHAnsi" w:hAnsiTheme="majorHAnsi" w:cstheme="majorHAnsi"/>
          <w:lang w:val="sr-Cyrl-RS"/>
        </w:rPr>
        <w:t>.</w:t>
      </w:r>
    </w:p>
    <w:p w14:paraId="75115369" w14:textId="38B4560C" w:rsidR="00A54245" w:rsidRPr="00437018" w:rsidRDefault="00A54245">
      <w:pPr>
        <w:rPr>
          <w:rFonts w:asciiTheme="majorHAnsi" w:hAnsiTheme="majorHAnsi" w:cstheme="majorHAnsi"/>
          <w:lang w:val="sr-Cyrl-RS"/>
        </w:rPr>
      </w:pPr>
    </w:p>
    <w:tbl>
      <w:tblPr>
        <w:tblStyle w:val="TableGridLight"/>
        <w:tblW w:w="14295" w:type="dxa"/>
        <w:tblInd w:w="-635" w:type="dxa"/>
        <w:tblLook w:val="04A0" w:firstRow="1" w:lastRow="0" w:firstColumn="1" w:lastColumn="0" w:noHBand="0" w:noVBand="1"/>
      </w:tblPr>
      <w:tblGrid>
        <w:gridCol w:w="2640"/>
        <w:gridCol w:w="4880"/>
        <w:gridCol w:w="2830"/>
        <w:gridCol w:w="3945"/>
      </w:tblGrid>
      <w:tr w:rsidR="00A54245" w:rsidRPr="005B028B" w14:paraId="7BE78A67" w14:textId="77777777" w:rsidTr="00A0280F">
        <w:trPr>
          <w:trHeight w:val="530"/>
        </w:trPr>
        <w:tc>
          <w:tcPr>
            <w:tcW w:w="14295" w:type="dxa"/>
            <w:gridSpan w:val="4"/>
            <w:shd w:val="clear" w:color="auto" w:fill="DAEEF3" w:themeFill="accent5" w:themeFillTint="33"/>
            <w:noWrap/>
            <w:vAlign w:val="center"/>
            <w:hideMark/>
          </w:tcPr>
          <w:p w14:paraId="2ED8BCCD" w14:textId="06D0706E" w:rsidR="00A54245" w:rsidRPr="005B028B" w:rsidRDefault="00F338A3" w:rsidP="00C62BC2">
            <w:pPr>
              <w:jc w:val="center"/>
              <w:rPr>
                <w:rFonts w:asciiTheme="majorHAnsi" w:eastAsia="Times New Roman" w:hAnsiTheme="majorHAnsi" w:cstheme="majorHAnsi"/>
                <w:b/>
                <w:bCs/>
                <w:color w:val="000000"/>
                <w:sz w:val="20"/>
                <w:szCs w:val="20"/>
              </w:rPr>
            </w:pPr>
            <w:r>
              <w:rPr>
                <w:rFonts w:asciiTheme="majorHAnsi" w:hAnsiTheme="majorHAnsi" w:cstheme="majorHAnsi"/>
                <w:lang w:val="sr-Cyrl-RS"/>
              </w:rPr>
              <w:t xml:space="preserve"> </w:t>
            </w:r>
            <w:r w:rsidR="00376F19">
              <w:rPr>
                <w:rFonts w:asciiTheme="majorHAnsi" w:hAnsiTheme="majorHAnsi" w:cstheme="majorHAnsi"/>
                <w:lang w:val="sr-Cyrl-RS"/>
              </w:rPr>
              <w:t xml:space="preserve"> </w:t>
            </w:r>
            <w:r w:rsidR="00E03AE1">
              <w:rPr>
                <w:rFonts w:asciiTheme="majorHAnsi" w:hAnsiTheme="majorHAnsi" w:cstheme="majorHAnsi"/>
                <w:lang w:val="sr-Cyrl-RS"/>
              </w:rPr>
              <w:t xml:space="preserve"> </w:t>
            </w:r>
            <w:r w:rsidR="00376F19">
              <w:rPr>
                <w:rFonts w:asciiTheme="majorHAnsi" w:hAnsiTheme="majorHAnsi" w:cstheme="majorHAnsi"/>
                <w:lang w:val="sr-Cyrl-RS"/>
              </w:rPr>
              <w:t xml:space="preserve"> </w:t>
            </w:r>
            <w:r w:rsidR="00A54245" w:rsidRPr="005B028B">
              <w:rPr>
                <w:rFonts w:asciiTheme="majorHAnsi" w:eastAsia="Times New Roman" w:hAnsiTheme="majorHAnsi" w:cstheme="majorHAnsi"/>
                <w:b/>
                <w:bCs/>
                <w:color w:val="000000"/>
                <w:sz w:val="20"/>
                <w:szCs w:val="20"/>
              </w:rPr>
              <w:t>3 . ПРИОРИТЕТ: ЗАШТИТА ЖИВОТНЕ СРЕДИНЕ</w:t>
            </w:r>
          </w:p>
          <w:p w14:paraId="4BCFBF37" w14:textId="77777777" w:rsidR="00A54245" w:rsidRPr="005B028B" w:rsidRDefault="00A54245" w:rsidP="00C62BC2">
            <w:pPr>
              <w:jc w:val="center"/>
              <w:rPr>
                <w:rFonts w:asciiTheme="majorHAnsi" w:eastAsia="Times New Roman" w:hAnsiTheme="majorHAnsi" w:cstheme="majorHAnsi"/>
                <w:b/>
                <w:bCs/>
                <w:color w:val="000000"/>
                <w:sz w:val="20"/>
                <w:szCs w:val="20"/>
              </w:rPr>
            </w:pPr>
          </w:p>
        </w:tc>
      </w:tr>
      <w:tr w:rsidR="00A54245" w:rsidRPr="005B028B" w14:paraId="5A250F2A" w14:textId="77777777" w:rsidTr="00150A3A">
        <w:trPr>
          <w:trHeight w:val="530"/>
        </w:trPr>
        <w:tc>
          <w:tcPr>
            <w:tcW w:w="14295" w:type="dxa"/>
            <w:gridSpan w:val="4"/>
            <w:tcBorders>
              <w:left w:val="single" w:sz="4" w:space="0" w:color="FFFFFF" w:themeColor="background1"/>
              <w:right w:val="single" w:sz="4" w:space="0" w:color="FFFFFF" w:themeColor="background1"/>
            </w:tcBorders>
            <w:noWrap/>
            <w:vAlign w:val="center"/>
          </w:tcPr>
          <w:p w14:paraId="7CB5810F" w14:textId="77777777" w:rsidR="00A54245" w:rsidRPr="005B028B" w:rsidRDefault="00A54245" w:rsidP="00C62BC2">
            <w:pPr>
              <w:jc w:val="center"/>
              <w:rPr>
                <w:rFonts w:asciiTheme="majorHAnsi" w:eastAsia="Times New Roman" w:hAnsiTheme="majorHAnsi" w:cstheme="majorHAnsi"/>
                <w:b/>
                <w:bCs/>
                <w:color w:val="000000"/>
                <w:sz w:val="20"/>
                <w:szCs w:val="20"/>
              </w:rPr>
            </w:pPr>
          </w:p>
        </w:tc>
      </w:tr>
      <w:tr w:rsidR="00A54245" w:rsidRPr="005B028B" w14:paraId="1D38C28C" w14:textId="77777777" w:rsidTr="00A0280F">
        <w:trPr>
          <w:trHeight w:val="420"/>
        </w:trPr>
        <w:tc>
          <w:tcPr>
            <w:tcW w:w="14295" w:type="dxa"/>
            <w:gridSpan w:val="4"/>
            <w:shd w:val="clear" w:color="auto" w:fill="F2F2F2" w:themeFill="background1" w:themeFillShade="F2"/>
            <w:noWrap/>
            <w:vAlign w:val="center"/>
            <w:hideMark/>
          </w:tcPr>
          <w:p w14:paraId="5AC39BB1" w14:textId="77777777" w:rsidR="00A54245" w:rsidRPr="005B028B" w:rsidRDefault="00A54245" w:rsidP="00C62BC2">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 Стратешки циљ: Управљање са мин. 50% продукованог отпада до 2020. год.</w:t>
            </w:r>
          </w:p>
        </w:tc>
      </w:tr>
      <w:tr w:rsidR="00A54245" w:rsidRPr="005B028B" w14:paraId="11BCC5D3" w14:textId="77777777" w:rsidTr="00150A3A">
        <w:trPr>
          <w:trHeight w:val="420"/>
        </w:trPr>
        <w:tc>
          <w:tcPr>
            <w:tcW w:w="14295" w:type="dxa"/>
            <w:gridSpan w:val="4"/>
            <w:tcBorders>
              <w:left w:val="single" w:sz="4" w:space="0" w:color="FFFFFF" w:themeColor="background1"/>
              <w:right w:val="single" w:sz="4" w:space="0" w:color="FFFFFF" w:themeColor="background1"/>
            </w:tcBorders>
            <w:noWrap/>
            <w:vAlign w:val="center"/>
          </w:tcPr>
          <w:p w14:paraId="258C4842"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0280F" w:rsidRPr="005B028B" w14:paraId="79623A19" w14:textId="77777777" w:rsidTr="009C21B8">
        <w:trPr>
          <w:trHeight w:val="375"/>
        </w:trPr>
        <w:tc>
          <w:tcPr>
            <w:tcW w:w="14295" w:type="dxa"/>
            <w:gridSpan w:val="4"/>
            <w:shd w:val="clear" w:color="auto" w:fill="D9D9D9" w:themeFill="background1" w:themeFillShade="D9"/>
            <w:hideMark/>
          </w:tcPr>
          <w:p w14:paraId="60FD2039" w14:textId="77777777" w:rsidR="00A0280F" w:rsidRPr="005B028B" w:rsidRDefault="00A0280F" w:rsidP="00C62BC2">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3.1.1 Програм: Развој система управљања секундарним сировинама</w:t>
            </w:r>
          </w:p>
          <w:p w14:paraId="554CABA8" w14:textId="70BB6ACD" w:rsidR="00A0280F" w:rsidRPr="005B028B" w:rsidRDefault="00A0280F" w:rsidP="00C62BC2">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w:t>
            </w:r>
          </w:p>
        </w:tc>
      </w:tr>
      <w:tr w:rsidR="00435D18" w:rsidRPr="005B028B" w14:paraId="09755932" w14:textId="77777777" w:rsidTr="00A0280F">
        <w:trPr>
          <w:trHeight w:val="251"/>
        </w:trPr>
        <w:tc>
          <w:tcPr>
            <w:tcW w:w="2640" w:type="dxa"/>
            <w:shd w:val="clear" w:color="auto" w:fill="F2F2F2" w:themeFill="background1" w:themeFillShade="F2"/>
            <w:hideMark/>
          </w:tcPr>
          <w:p w14:paraId="485BCAC4"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047E9A72"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07F7C7B5"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47B51863"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A54245" w:rsidRPr="005B028B" w14:paraId="69F433E3" w14:textId="77777777" w:rsidTr="001F4919">
        <w:trPr>
          <w:trHeight w:val="510"/>
        </w:trPr>
        <w:tc>
          <w:tcPr>
            <w:tcW w:w="2640" w:type="dxa"/>
            <w:vAlign w:val="center"/>
            <w:hideMark/>
          </w:tcPr>
          <w:p w14:paraId="75EB94B9"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3.1.1.1.</w:t>
            </w:r>
          </w:p>
        </w:tc>
        <w:tc>
          <w:tcPr>
            <w:tcW w:w="4880" w:type="dxa"/>
            <w:hideMark/>
          </w:tcPr>
          <w:p w14:paraId="69B57AEF"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Израда новог локалног еколошког акционог плана</w:t>
            </w:r>
          </w:p>
        </w:tc>
        <w:tc>
          <w:tcPr>
            <w:tcW w:w="2830" w:type="dxa"/>
            <w:hideMark/>
          </w:tcPr>
          <w:p w14:paraId="723A1B3B" w14:textId="443E2610"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Израђен нови локални</w:t>
            </w:r>
            <w:r>
              <w:rPr>
                <w:rFonts w:asciiTheme="majorHAnsi" w:eastAsia="Times New Roman" w:hAnsiTheme="majorHAnsi" w:cstheme="majorHAnsi"/>
                <w:color w:val="000000"/>
                <w:sz w:val="20"/>
                <w:szCs w:val="20"/>
                <w:lang w:val="sr-Cyrl-RS"/>
              </w:rPr>
              <w:t xml:space="preserve"> </w:t>
            </w:r>
            <w:r w:rsidR="00A54245" w:rsidRPr="005B028B">
              <w:rPr>
                <w:rFonts w:asciiTheme="majorHAnsi" w:eastAsia="Times New Roman" w:hAnsiTheme="majorHAnsi" w:cstheme="majorHAnsi"/>
                <w:color w:val="000000"/>
                <w:sz w:val="20"/>
                <w:szCs w:val="20"/>
              </w:rPr>
              <w:t>еколошки акциони план</w:t>
            </w:r>
          </w:p>
        </w:tc>
        <w:tc>
          <w:tcPr>
            <w:tcW w:w="3945" w:type="dxa"/>
            <w:vAlign w:val="center"/>
            <w:hideMark/>
          </w:tcPr>
          <w:p w14:paraId="3A33A2AA" w14:textId="7567964F"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 xml:space="preserve">Акција је завршена али </w:t>
            </w:r>
            <w:r w:rsidR="002D530A">
              <w:rPr>
                <w:rFonts w:asciiTheme="majorHAnsi" w:eastAsia="Times New Roman" w:hAnsiTheme="majorHAnsi" w:cstheme="majorHAnsi"/>
                <w:color w:val="000000"/>
                <w:sz w:val="20"/>
                <w:szCs w:val="20"/>
                <w:lang w:val="sr-Cyrl-RS"/>
              </w:rPr>
              <w:t>је релевантна за</w:t>
            </w:r>
            <w:r w:rsidRPr="005B028B">
              <w:rPr>
                <w:rFonts w:asciiTheme="majorHAnsi" w:eastAsia="Times New Roman" w:hAnsiTheme="majorHAnsi" w:cstheme="majorHAnsi"/>
                <w:color w:val="000000"/>
                <w:sz w:val="20"/>
                <w:szCs w:val="20"/>
              </w:rPr>
              <w:t xml:space="preserve"> нови план</w:t>
            </w:r>
          </w:p>
        </w:tc>
      </w:tr>
      <w:tr w:rsidR="00A54245" w:rsidRPr="005B028B" w14:paraId="5E727BCA" w14:textId="77777777" w:rsidTr="001F4919">
        <w:trPr>
          <w:trHeight w:val="1020"/>
        </w:trPr>
        <w:tc>
          <w:tcPr>
            <w:tcW w:w="2640" w:type="dxa"/>
            <w:vAlign w:val="center"/>
            <w:hideMark/>
          </w:tcPr>
          <w:p w14:paraId="58778D64"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3.1.1.2.</w:t>
            </w:r>
          </w:p>
        </w:tc>
        <w:tc>
          <w:tcPr>
            <w:tcW w:w="4880" w:type="dxa"/>
            <w:hideMark/>
          </w:tcPr>
          <w:p w14:paraId="7D780DD1"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Побољшање опремљености контролних тела за управљање отпадом</w:t>
            </w:r>
          </w:p>
        </w:tc>
        <w:tc>
          <w:tcPr>
            <w:tcW w:w="2830" w:type="dxa"/>
            <w:hideMark/>
          </w:tcPr>
          <w:p w14:paraId="01B6F8A0" w14:textId="5D3BC34D"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Набавка возила Набавка опреме(фото апарат, двоглед, камера, ...)</w:t>
            </w:r>
          </w:p>
        </w:tc>
        <w:tc>
          <w:tcPr>
            <w:tcW w:w="3945" w:type="dxa"/>
            <w:vAlign w:val="center"/>
            <w:hideMark/>
          </w:tcPr>
          <w:p w14:paraId="636CC29A"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5AA5B463" w14:textId="77777777" w:rsidTr="001F4919">
        <w:trPr>
          <w:trHeight w:val="692"/>
        </w:trPr>
        <w:tc>
          <w:tcPr>
            <w:tcW w:w="2640" w:type="dxa"/>
            <w:vAlign w:val="center"/>
            <w:hideMark/>
          </w:tcPr>
          <w:p w14:paraId="6903F02A"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3.1.1.3.</w:t>
            </w:r>
          </w:p>
        </w:tc>
        <w:tc>
          <w:tcPr>
            <w:tcW w:w="4880" w:type="dxa"/>
            <w:hideMark/>
          </w:tcPr>
          <w:p w14:paraId="572157CB"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Побољшање опремљености становништа за примарну селекцију уређења локалне депоније</w:t>
            </w:r>
          </w:p>
        </w:tc>
        <w:tc>
          <w:tcPr>
            <w:tcW w:w="2830" w:type="dxa"/>
            <w:hideMark/>
          </w:tcPr>
          <w:p w14:paraId="3531ED19" w14:textId="62AE22F2"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Набавка 20.000 посуда за смеће</w:t>
            </w:r>
          </w:p>
        </w:tc>
        <w:tc>
          <w:tcPr>
            <w:tcW w:w="3945" w:type="dxa"/>
            <w:vAlign w:val="center"/>
            <w:hideMark/>
          </w:tcPr>
          <w:p w14:paraId="5761B691"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638FB1DE" w14:textId="77777777" w:rsidTr="001F4919">
        <w:trPr>
          <w:trHeight w:val="975"/>
        </w:trPr>
        <w:tc>
          <w:tcPr>
            <w:tcW w:w="2640" w:type="dxa"/>
            <w:vAlign w:val="center"/>
            <w:hideMark/>
          </w:tcPr>
          <w:p w14:paraId="22062065"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3.1.1.4.</w:t>
            </w:r>
          </w:p>
        </w:tc>
        <w:tc>
          <w:tcPr>
            <w:tcW w:w="4880" w:type="dxa"/>
            <w:hideMark/>
          </w:tcPr>
          <w:p w14:paraId="601581C8"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Оснивање рециклажних острва у местима у граду Вршцу</w:t>
            </w:r>
          </w:p>
        </w:tc>
        <w:tc>
          <w:tcPr>
            <w:tcW w:w="2830" w:type="dxa"/>
            <w:hideMark/>
          </w:tcPr>
          <w:p w14:paraId="3420AD40" w14:textId="059812C5"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Уређено 35</w:t>
            </w:r>
            <w:r>
              <w:rPr>
                <w:rFonts w:asciiTheme="majorHAnsi" w:eastAsia="Times New Roman" w:hAnsiTheme="majorHAnsi" w:cstheme="majorHAnsi"/>
                <w:color w:val="000000"/>
                <w:sz w:val="20"/>
                <w:szCs w:val="20"/>
                <w:lang w:val="sr-Cyrl-RS"/>
              </w:rPr>
              <w:t xml:space="preserve"> </w:t>
            </w:r>
            <w:r w:rsidR="00A54245" w:rsidRPr="005B028B">
              <w:rPr>
                <w:rFonts w:asciiTheme="majorHAnsi" w:eastAsia="Times New Roman" w:hAnsiTheme="majorHAnsi" w:cstheme="majorHAnsi"/>
                <w:color w:val="000000"/>
                <w:sz w:val="20"/>
                <w:szCs w:val="20"/>
              </w:rPr>
              <w:t>рециклажних острва</w:t>
            </w:r>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Опрема за функционисање ових острва</w:t>
            </w:r>
          </w:p>
        </w:tc>
        <w:tc>
          <w:tcPr>
            <w:tcW w:w="3945" w:type="dxa"/>
            <w:vAlign w:val="center"/>
            <w:hideMark/>
          </w:tcPr>
          <w:p w14:paraId="64A330B0"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01708023" w14:textId="77777777" w:rsidTr="001F4919">
        <w:trPr>
          <w:trHeight w:val="990"/>
        </w:trPr>
        <w:tc>
          <w:tcPr>
            <w:tcW w:w="2640" w:type="dxa"/>
            <w:vAlign w:val="center"/>
            <w:hideMark/>
          </w:tcPr>
          <w:p w14:paraId="1AA77B00"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3.1.1.5.</w:t>
            </w:r>
          </w:p>
        </w:tc>
        <w:tc>
          <w:tcPr>
            <w:tcW w:w="4880" w:type="dxa"/>
            <w:hideMark/>
          </w:tcPr>
          <w:p w14:paraId="26267150"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Опремање хале за раздвајање чврстог комуналног отпада</w:t>
            </w:r>
          </w:p>
        </w:tc>
        <w:tc>
          <w:tcPr>
            <w:tcW w:w="2830" w:type="dxa"/>
            <w:hideMark/>
          </w:tcPr>
          <w:p w14:paraId="2BD5DA63" w14:textId="506B1D70"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Набавка једне линије за</w:t>
            </w:r>
            <w:r>
              <w:rPr>
                <w:rFonts w:asciiTheme="majorHAnsi" w:eastAsia="Times New Roman" w:hAnsiTheme="majorHAnsi" w:cstheme="majorHAnsi"/>
                <w:color w:val="000000"/>
                <w:sz w:val="20"/>
                <w:szCs w:val="20"/>
                <w:lang w:val="sr-Cyrl-RS"/>
              </w:rPr>
              <w:t xml:space="preserve"> </w:t>
            </w:r>
            <w:r w:rsidR="00A54245" w:rsidRPr="005B028B">
              <w:rPr>
                <w:rFonts w:asciiTheme="majorHAnsi" w:eastAsia="Times New Roman" w:hAnsiTheme="majorHAnsi" w:cstheme="majorHAnsi"/>
                <w:color w:val="000000"/>
                <w:sz w:val="20"/>
                <w:szCs w:val="20"/>
              </w:rPr>
              <w:t>раздвајање чврстог</w:t>
            </w:r>
            <w:r>
              <w:rPr>
                <w:rFonts w:asciiTheme="majorHAnsi" w:eastAsia="Times New Roman" w:hAnsiTheme="majorHAnsi" w:cstheme="majorHAnsi"/>
                <w:color w:val="000000"/>
                <w:sz w:val="20"/>
                <w:szCs w:val="20"/>
                <w:lang w:val="sr-Cyrl-RS"/>
              </w:rPr>
              <w:t xml:space="preserve"> </w:t>
            </w:r>
            <w:r w:rsidR="00A54245" w:rsidRPr="005B028B">
              <w:rPr>
                <w:rFonts w:asciiTheme="majorHAnsi" w:eastAsia="Times New Roman" w:hAnsiTheme="majorHAnsi" w:cstheme="majorHAnsi"/>
                <w:color w:val="000000"/>
                <w:sz w:val="20"/>
                <w:szCs w:val="20"/>
              </w:rPr>
              <w:t>комуналног отпада</w:t>
            </w:r>
          </w:p>
        </w:tc>
        <w:tc>
          <w:tcPr>
            <w:tcW w:w="3945" w:type="dxa"/>
            <w:vAlign w:val="center"/>
            <w:hideMark/>
          </w:tcPr>
          <w:p w14:paraId="4627D704"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119EA865" w14:textId="77777777" w:rsidTr="008D6B4D">
        <w:trPr>
          <w:trHeight w:val="881"/>
        </w:trPr>
        <w:tc>
          <w:tcPr>
            <w:tcW w:w="2640" w:type="dxa"/>
            <w:vAlign w:val="center"/>
            <w:hideMark/>
          </w:tcPr>
          <w:p w14:paraId="53F05D5C"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3.1.1.6.</w:t>
            </w:r>
          </w:p>
        </w:tc>
        <w:tc>
          <w:tcPr>
            <w:tcW w:w="4880" w:type="dxa"/>
            <w:noWrap/>
            <w:hideMark/>
          </w:tcPr>
          <w:p w14:paraId="473A776D"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Уређење локалне депоније</w:t>
            </w:r>
          </w:p>
        </w:tc>
        <w:tc>
          <w:tcPr>
            <w:tcW w:w="2830" w:type="dxa"/>
            <w:hideMark/>
          </w:tcPr>
          <w:p w14:paraId="29047035" w14:textId="37A5CDE8"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m</w:t>
            </w:r>
            <w:r w:rsidR="00A54245" w:rsidRPr="005B028B">
              <w:rPr>
                <w:rFonts w:asciiTheme="majorHAnsi" w:eastAsia="Times New Roman" w:hAnsiTheme="majorHAnsi" w:cstheme="majorHAnsi"/>
                <w:color w:val="000000"/>
                <w:sz w:val="20"/>
                <w:szCs w:val="20"/>
                <w:vertAlign w:val="superscript"/>
              </w:rPr>
              <w:t>2</w:t>
            </w:r>
            <w:r w:rsidR="00A54245" w:rsidRPr="005B028B">
              <w:rPr>
                <w:rFonts w:asciiTheme="majorHAnsi" w:eastAsia="Times New Roman" w:hAnsiTheme="majorHAnsi" w:cstheme="majorHAnsi"/>
                <w:color w:val="000000"/>
                <w:sz w:val="20"/>
                <w:szCs w:val="20"/>
              </w:rPr>
              <w:t xml:space="preserve"> уређеног простора за одлагање отпада</w:t>
            </w:r>
          </w:p>
        </w:tc>
        <w:tc>
          <w:tcPr>
            <w:tcW w:w="3945" w:type="dxa"/>
            <w:vAlign w:val="center"/>
            <w:hideMark/>
          </w:tcPr>
          <w:p w14:paraId="2A517267"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4FDC7BAC" w14:textId="77777777" w:rsidTr="001F4919">
        <w:trPr>
          <w:trHeight w:val="510"/>
        </w:trPr>
        <w:tc>
          <w:tcPr>
            <w:tcW w:w="2640" w:type="dxa"/>
            <w:vAlign w:val="center"/>
            <w:hideMark/>
          </w:tcPr>
          <w:p w14:paraId="0EAEEF67"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3.1.1.7.</w:t>
            </w:r>
          </w:p>
        </w:tc>
        <w:tc>
          <w:tcPr>
            <w:tcW w:w="4880" w:type="dxa"/>
            <w:hideMark/>
          </w:tcPr>
          <w:p w14:paraId="68230B8C"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Стратегија одлагања и управљања отпадом пореклом из пољопривреде</w:t>
            </w:r>
          </w:p>
        </w:tc>
        <w:tc>
          <w:tcPr>
            <w:tcW w:w="2830" w:type="dxa"/>
            <w:hideMark/>
          </w:tcPr>
          <w:p w14:paraId="237EDE7D" w14:textId="219F1838"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Израђен стратешки документ</w:t>
            </w:r>
          </w:p>
        </w:tc>
        <w:tc>
          <w:tcPr>
            <w:tcW w:w="3945" w:type="dxa"/>
            <w:vAlign w:val="center"/>
            <w:hideMark/>
          </w:tcPr>
          <w:p w14:paraId="552A3913"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74654DF8" w14:textId="77777777" w:rsidTr="00C62BC2">
        <w:trPr>
          <w:trHeight w:val="510"/>
        </w:trPr>
        <w:tc>
          <w:tcPr>
            <w:tcW w:w="14295" w:type="dxa"/>
            <w:gridSpan w:val="4"/>
            <w:tcBorders>
              <w:left w:val="single" w:sz="4" w:space="0" w:color="FFFFFF" w:themeColor="background1"/>
              <w:right w:val="single" w:sz="4" w:space="0" w:color="FFFFFF" w:themeColor="background1"/>
            </w:tcBorders>
          </w:tcPr>
          <w:p w14:paraId="5881534B"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AE23B1F" w14:textId="77777777" w:rsidTr="00A0280F">
        <w:trPr>
          <w:trHeight w:val="372"/>
        </w:trPr>
        <w:tc>
          <w:tcPr>
            <w:tcW w:w="14295" w:type="dxa"/>
            <w:gridSpan w:val="4"/>
            <w:shd w:val="clear" w:color="auto" w:fill="D9D9D9" w:themeFill="background1" w:themeFillShade="D9"/>
            <w:vAlign w:val="center"/>
            <w:hideMark/>
          </w:tcPr>
          <w:p w14:paraId="6D6D083F"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lastRenderedPageBreak/>
              <w:t>3.1.2 Програм: Јачање мониторинга у сфери ЗЖС</w:t>
            </w:r>
          </w:p>
        </w:tc>
      </w:tr>
      <w:tr w:rsidR="00435D18" w:rsidRPr="005B028B" w14:paraId="75CFA016" w14:textId="77777777" w:rsidTr="00A0280F">
        <w:trPr>
          <w:trHeight w:val="300"/>
        </w:trPr>
        <w:tc>
          <w:tcPr>
            <w:tcW w:w="2640" w:type="dxa"/>
            <w:shd w:val="clear" w:color="auto" w:fill="F2F2F2" w:themeFill="background1" w:themeFillShade="F2"/>
            <w:hideMark/>
          </w:tcPr>
          <w:p w14:paraId="2402CCD6"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1A78E68A"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2B3109D6"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13531815"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A54245" w:rsidRPr="005B028B" w14:paraId="6EEC04B1" w14:textId="77777777" w:rsidTr="001F4919">
        <w:trPr>
          <w:trHeight w:val="1275"/>
        </w:trPr>
        <w:tc>
          <w:tcPr>
            <w:tcW w:w="2640" w:type="dxa"/>
            <w:vAlign w:val="center"/>
            <w:hideMark/>
          </w:tcPr>
          <w:p w14:paraId="393D709E"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3.1.2.1.</w:t>
            </w:r>
          </w:p>
        </w:tc>
        <w:tc>
          <w:tcPr>
            <w:tcW w:w="4880" w:type="dxa"/>
            <w:hideMark/>
          </w:tcPr>
          <w:p w14:paraId="0516245C"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Оснивање зелене патроле у граду Вршцу</w:t>
            </w:r>
          </w:p>
        </w:tc>
        <w:tc>
          <w:tcPr>
            <w:tcW w:w="2830" w:type="dxa"/>
            <w:hideMark/>
          </w:tcPr>
          <w:p w14:paraId="3D7D916C" w14:textId="3FBFDB6F"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Донешена одлука ЛС о формирању зелених патрола</w:t>
            </w:r>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Формиране 3 патроле по 2 особе</w:t>
            </w:r>
          </w:p>
        </w:tc>
        <w:tc>
          <w:tcPr>
            <w:tcW w:w="3945" w:type="dxa"/>
            <w:vAlign w:val="center"/>
            <w:hideMark/>
          </w:tcPr>
          <w:p w14:paraId="1540B853"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274A0822" w14:textId="77777777" w:rsidTr="00C62BC2">
        <w:trPr>
          <w:trHeight w:val="305"/>
        </w:trPr>
        <w:tc>
          <w:tcPr>
            <w:tcW w:w="14295" w:type="dxa"/>
            <w:gridSpan w:val="4"/>
            <w:tcBorders>
              <w:left w:val="single" w:sz="4" w:space="0" w:color="FFFFFF" w:themeColor="background1"/>
              <w:right w:val="single" w:sz="4" w:space="0" w:color="FFFFFF" w:themeColor="background1"/>
            </w:tcBorders>
          </w:tcPr>
          <w:p w14:paraId="6F7CF182"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E29998D" w14:textId="77777777" w:rsidTr="00A0280F">
        <w:trPr>
          <w:trHeight w:val="372"/>
        </w:trPr>
        <w:tc>
          <w:tcPr>
            <w:tcW w:w="14295" w:type="dxa"/>
            <w:gridSpan w:val="4"/>
            <w:shd w:val="clear" w:color="auto" w:fill="D9D9D9" w:themeFill="background1" w:themeFillShade="D9"/>
            <w:vAlign w:val="center"/>
            <w:hideMark/>
          </w:tcPr>
          <w:p w14:paraId="5E26B639"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3.1.3 Програм: Едукација становништва о значају третмана отпада</w:t>
            </w:r>
          </w:p>
        </w:tc>
      </w:tr>
      <w:tr w:rsidR="00435D18" w:rsidRPr="005B028B" w14:paraId="0F75BCC4" w14:textId="77777777" w:rsidTr="00A0280F">
        <w:trPr>
          <w:trHeight w:val="300"/>
        </w:trPr>
        <w:tc>
          <w:tcPr>
            <w:tcW w:w="2640" w:type="dxa"/>
            <w:shd w:val="clear" w:color="auto" w:fill="F2F2F2" w:themeFill="background1" w:themeFillShade="F2"/>
            <w:hideMark/>
          </w:tcPr>
          <w:p w14:paraId="6CF47ED3"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7AB2653A"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28E25696"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0E207D5B"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A54245" w:rsidRPr="005B028B" w14:paraId="275D3773" w14:textId="77777777" w:rsidTr="001F4919">
        <w:trPr>
          <w:trHeight w:val="555"/>
        </w:trPr>
        <w:tc>
          <w:tcPr>
            <w:tcW w:w="2640" w:type="dxa"/>
            <w:vAlign w:val="center"/>
            <w:hideMark/>
          </w:tcPr>
          <w:p w14:paraId="32D7613A"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3.1.3.1.</w:t>
            </w:r>
          </w:p>
        </w:tc>
        <w:tc>
          <w:tcPr>
            <w:tcW w:w="4880" w:type="dxa"/>
            <w:hideMark/>
          </w:tcPr>
          <w:p w14:paraId="0BB9C67D" w14:textId="77777777" w:rsidR="00A54245" w:rsidRPr="005B028B" w:rsidRDefault="00A54245" w:rsidP="001F4919">
            <w:pPr>
              <w:jc w:val="both"/>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Едукација о значају правилног третмана секундарних сировина</w:t>
            </w:r>
          </w:p>
        </w:tc>
        <w:tc>
          <w:tcPr>
            <w:tcW w:w="2830" w:type="dxa"/>
            <w:hideMark/>
          </w:tcPr>
          <w:p w14:paraId="710069C5" w14:textId="65723804"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10 радионица</w:t>
            </w:r>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200 полазника</w:t>
            </w:r>
          </w:p>
        </w:tc>
        <w:tc>
          <w:tcPr>
            <w:tcW w:w="3945" w:type="dxa"/>
            <w:vAlign w:val="center"/>
            <w:hideMark/>
          </w:tcPr>
          <w:p w14:paraId="37E6ABE5"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2D7D0046" w14:textId="77777777" w:rsidTr="00C62BC2">
        <w:trPr>
          <w:trHeight w:val="555"/>
        </w:trPr>
        <w:tc>
          <w:tcPr>
            <w:tcW w:w="14295" w:type="dxa"/>
            <w:gridSpan w:val="4"/>
            <w:tcBorders>
              <w:left w:val="single" w:sz="4" w:space="0" w:color="FFFFFF" w:themeColor="background1"/>
              <w:right w:val="single" w:sz="4" w:space="0" w:color="FFFFFF" w:themeColor="background1"/>
            </w:tcBorders>
          </w:tcPr>
          <w:p w14:paraId="3E2506A7"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657653B7" w14:textId="77777777" w:rsidTr="00A0280F">
        <w:trPr>
          <w:trHeight w:val="420"/>
        </w:trPr>
        <w:tc>
          <w:tcPr>
            <w:tcW w:w="14295" w:type="dxa"/>
            <w:gridSpan w:val="4"/>
            <w:shd w:val="clear" w:color="auto" w:fill="F2F2F2" w:themeFill="background1" w:themeFillShade="F2"/>
            <w:noWrap/>
            <w:vAlign w:val="center"/>
            <w:hideMark/>
          </w:tcPr>
          <w:p w14:paraId="2F803B79" w14:textId="77777777" w:rsidR="00A54245" w:rsidRPr="005B028B" w:rsidRDefault="00A54245" w:rsidP="00A0280F">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 Стратешки циљ: ОЧУВАНИ ПРИРОДНИ И ОСТАЛИ РЕСУРСИ</w:t>
            </w:r>
          </w:p>
        </w:tc>
      </w:tr>
      <w:tr w:rsidR="00A54245" w:rsidRPr="005B028B" w14:paraId="6A239CB8" w14:textId="77777777" w:rsidTr="00150A3A">
        <w:trPr>
          <w:trHeight w:val="420"/>
        </w:trPr>
        <w:tc>
          <w:tcPr>
            <w:tcW w:w="14295" w:type="dxa"/>
            <w:gridSpan w:val="4"/>
            <w:tcBorders>
              <w:left w:val="single" w:sz="4" w:space="0" w:color="FFFFFF" w:themeColor="background1"/>
              <w:right w:val="single" w:sz="4" w:space="0" w:color="FFFFFF" w:themeColor="background1"/>
            </w:tcBorders>
            <w:noWrap/>
          </w:tcPr>
          <w:p w14:paraId="07768D9E"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0F67599" w14:textId="77777777" w:rsidTr="00A0280F">
        <w:trPr>
          <w:trHeight w:val="600"/>
        </w:trPr>
        <w:tc>
          <w:tcPr>
            <w:tcW w:w="14295" w:type="dxa"/>
            <w:gridSpan w:val="4"/>
            <w:shd w:val="clear" w:color="auto" w:fill="D9D9D9" w:themeFill="background1" w:themeFillShade="D9"/>
            <w:vAlign w:val="center"/>
            <w:hideMark/>
          </w:tcPr>
          <w:p w14:paraId="73403321"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3.2.1 Програм: Санација деградираних површина и афимација тенденције органске производње</w:t>
            </w:r>
          </w:p>
        </w:tc>
      </w:tr>
      <w:tr w:rsidR="00435D18" w:rsidRPr="005B028B" w14:paraId="25865D62" w14:textId="77777777" w:rsidTr="00A0280F">
        <w:trPr>
          <w:trHeight w:val="300"/>
        </w:trPr>
        <w:tc>
          <w:tcPr>
            <w:tcW w:w="2640" w:type="dxa"/>
            <w:shd w:val="clear" w:color="auto" w:fill="F2F2F2" w:themeFill="background1" w:themeFillShade="F2"/>
            <w:hideMark/>
          </w:tcPr>
          <w:p w14:paraId="0A0A24C2"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4230E677"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69064D37"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31CD2161"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A54245" w:rsidRPr="005B028B" w14:paraId="7C882EE3" w14:textId="77777777" w:rsidTr="001F4919">
        <w:trPr>
          <w:trHeight w:val="1020"/>
        </w:trPr>
        <w:tc>
          <w:tcPr>
            <w:tcW w:w="2640" w:type="dxa"/>
            <w:vAlign w:val="center"/>
            <w:hideMark/>
          </w:tcPr>
          <w:p w14:paraId="2EB93598"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3.2.1.1.</w:t>
            </w:r>
          </w:p>
        </w:tc>
        <w:tc>
          <w:tcPr>
            <w:tcW w:w="4880" w:type="dxa"/>
            <w:hideMark/>
          </w:tcPr>
          <w:p w14:paraId="1249DC84" w14:textId="77777777" w:rsidR="00A54245" w:rsidRPr="005B028B" w:rsidRDefault="00A54245" w:rsidP="001F4919">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Повећање опремљености контролних служби за очување природних и осталих ресурса</w:t>
            </w:r>
          </w:p>
        </w:tc>
        <w:tc>
          <w:tcPr>
            <w:tcW w:w="2830" w:type="dxa"/>
            <w:hideMark/>
          </w:tcPr>
          <w:p w14:paraId="369D74B1" w14:textId="6A8B83C6"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1 возило</w:t>
            </w:r>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Опрема (фото апарат, двоглед, камера, ...)</w:t>
            </w:r>
          </w:p>
        </w:tc>
        <w:tc>
          <w:tcPr>
            <w:tcW w:w="3945" w:type="dxa"/>
            <w:vAlign w:val="center"/>
            <w:hideMark/>
          </w:tcPr>
          <w:p w14:paraId="519281BE" w14:textId="77777777" w:rsidR="00A54245" w:rsidRPr="005B028B" w:rsidRDefault="00A54245" w:rsidP="002D530A">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A54245" w:rsidRPr="005B028B" w14:paraId="4E84A027" w14:textId="77777777" w:rsidTr="00C62BC2">
        <w:trPr>
          <w:trHeight w:val="432"/>
        </w:trPr>
        <w:tc>
          <w:tcPr>
            <w:tcW w:w="14295" w:type="dxa"/>
            <w:gridSpan w:val="4"/>
            <w:tcBorders>
              <w:top w:val="single" w:sz="4" w:space="0" w:color="FFFFFF" w:themeColor="background1"/>
              <w:left w:val="single" w:sz="4" w:space="0" w:color="FFFFFF" w:themeColor="background1"/>
              <w:right w:val="single" w:sz="4" w:space="0" w:color="FFFFFF" w:themeColor="background1"/>
            </w:tcBorders>
          </w:tcPr>
          <w:p w14:paraId="0F7BA4A4" w14:textId="77777777" w:rsidR="00A54245" w:rsidRDefault="00A54245" w:rsidP="00C62BC2">
            <w:pPr>
              <w:rPr>
                <w:rFonts w:asciiTheme="majorHAnsi" w:eastAsia="Times New Roman" w:hAnsiTheme="majorHAnsi" w:cstheme="majorHAnsi"/>
                <w:color w:val="000000"/>
                <w:sz w:val="20"/>
                <w:szCs w:val="20"/>
              </w:rPr>
            </w:pPr>
          </w:p>
          <w:p w14:paraId="2372B5D0" w14:textId="77777777" w:rsidR="00A0280F" w:rsidRDefault="00A0280F" w:rsidP="00C62BC2">
            <w:pPr>
              <w:rPr>
                <w:rFonts w:asciiTheme="majorHAnsi" w:eastAsia="Times New Roman" w:hAnsiTheme="majorHAnsi" w:cstheme="majorHAnsi"/>
                <w:color w:val="000000"/>
                <w:sz w:val="20"/>
                <w:szCs w:val="20"/>
              </w:rPr>
            </w:pPr>
          </w:p>
          <w:p w14:paraId="0E112291" w14:textId="77777777" w:rsidR="00A0280F" w:rsidRDefault="00A0280F" w:rsidP="00C62BC2">
            <w:pPr>
              <w:rPr>
                <w:rFonts w:asciiTheme="majorHAnsi" w:eastAsia="Times New Roman" w:hAnsiTheme="majorHAnsi" w:cstheme="majorHAnsi"/>
                <w:color w:val="000000"/>
                <w:sz w:val="20"/>
                <w:szCs w:val="20"/>
              </w:rPr>
            </w:pPr>
          </w:p>
          <w:p w14:paraId="1567E9E5" w14:textId="77777777" w:rsidR="00A54245" w:rsidRPr="005B028B" w:rsidRDefault="00A54245" w:rsidP="00C62BC2">
            <w:pPr>
              <w:rPr>
                <w:rFonts w:asciiTheme="majorHAnsi" w:eastAsia="Times New Roman" w:hAnsiTheme="majorHAnsi" w:cstheme="majorHAnsi"/>
                <w:color w:val="000000"/>
                <w:sz w:val="20"/>
                <w:szCs w:val="20"/>
              </w:rPr>
            </w:pPr>
          </w:p>
        </w:tc>
      </w:tr>
      <w:tr w:rsidR="00A54245" w:rsidRPr="005B028B" w14:paraId="25E77B06" w14:textId="77777777" w:rsidTr="00A0280F">
        <w:trPr>
          <w:trHeight w:val="600"/>
        </w:trPr>
        <w:tc>
          <w:tcPr>
            <w:tcW w:w="14295" w:type="dxa"/>
            <w:gridSpan w:val="4"/>
            <w:shd w:val="clear" w:color="auto" w:fill="D9D9D9" w:themeFill="background1" w:themeFillShade="D9"/>
            <w:vAlign w:val="center"/>
            <w:hideMark/>
          </w:tcPr>
          <w:p w14:paraId="5100C737"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3.2.2 Програм: Афирмација коришћења обновљивих извора енергије и енергетске ефикасности</w:t>
            </w:r>
          </w:p>
        </w:tc>
      </w:tr>
      <w:tr w:rsidR="00435D18" w:rsidRPr="005B028B" w14:paraId="36E71433" w14:textId="77777777" w:rsidTr="00A0280F">
        <w:trPr>
          <w:trHeight w:val="188"/>
        </w:trPr>
        <w:tc>
          <w:tcPr>
            <w:tcW w:w="2640" w:type="dxa"/>
            <w:shd w:val="clear" w:color="auto" w:fill="F2F2F2" w:themeFill="background1" w:themeFillShade="F2"/>
            <w:hideMark/>
          </w:tcPr>
          <w:p w14:paraId="3C675A30"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63FBC870"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4D456B32" w14:textId="77777777" w:rsidR="00A54245" w:rsidRPr="005B028B" w:rsidRDefault="00A54245" w:rsidP="00C62BC2">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7B2E3653" w14:textId="77777777" w:rsidR="00A54245" w:rsidRPr="005B028B" w:rsidRDefault="00A54245" w:rsidP="00C62BC2">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F952E0" w:rsidRPr="005B028B" w14:paraId="52724D79" w14:textId="77777777" w:rsidTr="0049412B">
        <w:trPr>
          <w:trHeight w:val="1020"/>
        </w:trPr>
        <w:tc>
          <w:tcPr>
            <w:tcW w:w="2640" w:type="dxa"/>
            <w:vAlign w:val="center"/>
            <w:hideMark/>
          </w:tcPr>
          <w:p w14:paraId="59FEC0B7"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lastRenderedPageBreak/>
              <w:t>3.2.2.1.</w:t>
            </w:r>
          </w:p>
        </w:tc>
        <w:tc>
          <w:tcPr>
            <w:tcW w:w="4880" w:type="dxa"/>
            <w:hideMark/>
          </w:tcPr>
          <w:p w14:paraId="1D3424AB" w14:textId="77777777" w:rsidR="00F952E0" w:rsidRPr="005B028B" w:rsidRDefault="00F952E0" w:rsidP="00F952E0">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Бушење хидротермалних изворишта</w:t>
            </w:r>
          </w:p>
        </w:tc>
        <w:tc>
          <w:tcPr>
            <w:tcW w:w="2830" w:type="dxa"/>
            <w:hideMark/>
          </w:tcPr>
          <w:p w14:paraId="746F7515" w14:textId="0057DF7F"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Главни пројекат бушотине</w:t>
            </w:r>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Избушена 1 бушотина</w:t>
            </w:r>
          </w:p>
        </w:tc>
        <w:tc>
          <w:tcPr>
            <w:tcW w:w="3945" w:type="dxa"/>
            <w:vAlign w:val="center"/>
            <w:hideMark/>
          </w:tcPr>
          <w:p w14:paraId="72EB92F9" w14:textId="78DB4851" w:rsidR="00F952E0" w:rsidRPr="005B028B" w:rsidRDefault="00F952E0" w:rsidP="00F952E0">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F952E0" w:rsidRPr="003A6B04" w14:paraId="73FED74B" w14:textId="77777777" w:rsidTr="001F4919">
        <w:trPr>
          <w:trHeight w:val="1275"/>
        </w:trPr>
        <w:tc>
          <w:tcPr>
            <w:tcW w:w="2640" w:type="dxa"/>
            <w:vAlign w:val="center"/>
            <w:hideMark/>
          </w:tcPr>
          <w:p w14:paraId="0612EDE8"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3.2.2.2.</w:t>
            </w:r>
          </w:p>
        </w:tc>
        <w:tc>
          <w:tcPr>
            <w:tcW w:w="4880" w:type="dxa"/>
            <w:hideMark/>
          </w:tcPr>
          <w:p w14:paraId="1F3D93AE" w14:textId="77777777" w:rsidR="00F952E0" w:rsidRPr="0038749D" w:rsidRDefault="00F952E0" w:rsidP="00F952E0">
            <w:pPr>
              <w:jc w:val="both"/>
              <w:rPr>
                <w:rFonts w:asciiTheme="majorHAnsi" w:eastAsia="Times New Roman" w:hAnsiTheme="majorHAnsi" w:cstheme="majorHAnsi"/>
                <w:i/>
                <w:iCs/>
                <w:color w:val="000000"/>
                <w:sz w:val="20"/>
                <w:szCs w:val="20"/>
                <w:lang w:val="sr-Latn-RS"/>
              </w:rPr>
            </w:pPr>
            <w:r w:rsidRPr="005B028B">
              <w:rPr>
                <w:rFonts w:asciiTheme="majorHAnsi" w:eastAsia="Times New Roman" w:hAnsiTheme="majorHAnsi" w:cstheme="majorHAnsi"/>
                <w:i/>
                <w:iCs/>
                <w:color w:val="000000"/>
                <w:sz w:val="20"/>
                <w:szCs w:val="20"/>
              </w:rPr>
              <w:t>Повећање енергетске ефикасности јавних и стамбених објеката града Вршца</w:t>
            </w:r>
          </w:p>
        </w:tc>
        <w:tc>
          <w:tcPr>
            <w:tcW w:w="2830" w:type="dxa"/>
            <w:hideMark/>
          </w:tcPr>
          <w:p w14:paraId="18574F1C" w14:textId="3A510F45" w:rsidR="00F952E0" w:rsidRPr="003A6B04" w:rsidRDefault="00F952E0" w:rsidP="00F952E0">
            <w:pPr>
              <w:rPr>
                <w:rFonts w:asciiTheme="majorHAnsi" w:eastAsia="Times New Roman" w:hAnsiTheme="majorHAnsi" w:cstheme="majorHAnsi"/>
                <w:color w:val="000000"/>
                <w:sz w:val="20"/>
                <w:szCs w:val="20"/>
                <w:lang w:val="sr-Latn-RS"/>
              </w:rPr>
            </w:pP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Остварена</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уштеда</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у</w:t>
            </w:r>
            <w:r w:rsidRPr="003A6B04">
              <w:rPr>
                <w:rFonts w:asciiTheme="majorHAnsi" w:eastAsia="Times New Roman" w:hAnsiTheme="majorHAnsi" w:cstheme="majorHAnsi"/>
                <w:color w:val="000000"/>
                <w:sz w:val="20"/>
                <w:szCs w:val="20"/>
                <w:lang w:val="sr-Latn-RS"/>
              </w:rPr>
              <w:t xml:space="preserve"> %) </w:t>
            </w:r>
            <w:r w:rsidRPr="005B028B">
              <w:rPr>
                <w:rFonts w:asciiTheme="majorHAnsi" w:eastAsia="Times New Roman" w:hAnsiTheme="majorHAnsi" w:cstheme="majorHAnsi"/>
                <w:color w:val="000000"/>
                <w:sz w:val="20"/>
                <w:szCs w:val="20"/>
              </w:rPr>
              <w:t>кроз</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енергетску</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ефикасност</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у</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зградарству</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и</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јавне</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расвете</w:t>
            </w:r>
          </w:p>
        </w:tc>
        <w:tc>
          <w:tcPr>
            <w:tcW w:w="3945" w:type="dxa"/>
            <w:vAlign w:val="center"/>
            <w:hideMark/>
          </w:tcPr>
          <w:p w14:paraId="688290EE" w14:textId="77777777" w:rsidR="00F952E0" w:rsidRPr="003A6B04" w:rsidRDefault="00F952E0" w:rsidP="00F952E0">
            <w:pPr>
              <w:rPr>
                <w:rFonts w:asciiTheme="majorHAnsi" w:eastAsia="Times New Roman" w:hAnsiTheme="majorHAnsi" w:cstheme="majorHAnsi"/>
                <w:color w:val="000000"/>
                <w:sz w:val="20"/>
                <w:szCs w:val="20"/>
                <w:lang w:val="sr-Latn-RS"/>
              </w:rPr>
            </w:pPr>
            <w:r w:rsidRPr="005B028B">
              <w:rPr>
                <w:rFonts w:asciiTheme="majorHAnsi" w:eastAsia="Times New Roman" w:hAnsiTheme="majorHAnsi" w:cstheme="majorHAnsi"/>
                <w:color w:val="000000"/>
                <w:sz w:val="20"/>
                <w:szCs w:val="20"/>
              </w:rPr>
              <w:t>Акција</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је</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започета</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и</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требало</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би</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да</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се</w:t>
            </w:r>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настави</w:t>
            </w:r>
          </w:p>
        </w:tc>
      </w:tr>
      <w:tr w:rsidR="00F952E0" w:rsidRPr="005B028B" w14:paraId="141820F5" w14:textId="77777777" w:rsidTr="001E6F68">
        <w:trPr>
          <w:trHeight w:val="1020"/>
        </w:trPr>
        <w:tc>
          <w:tcPr>
            <w:tcW w:w="2640" w:type="dxa"/>
            <w:vAlign w:val="center"/>
            <w:hideMark/>
          </w:tcPr>
          <w:p w14:paraId="12965A7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3.2.2.3.</w:t>
            </w:r>
          </w:p>
        </w:tc>
        <w:tc>
          <w:tcPr>
            <w:tcW w:w="4880" w:type="dxa"/>
            <w:hideMark/>
          </w:tcPr>
          <w:p w14:paraId="2D19A21C" w14:textId="77777777" w:rsidR="00F952E0" w:rsidRPr="005B028B" w:rsidRDefault="00F952E0" w:rsidP="00F952E0">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Припрема и израда пројектно‐ техничке и планске документације у циљу експлоатисања хидротермалних изворишта</w:t>
            </w:r>
          </w:p>
        </w:tc>
        <w:tc>
          <w:tcPr>
            <w:tcW w:w="2830" w:type="dxa"/>
            <w:hideMark/>
          </w:tcPr>
          <w:p w14:paraId="4B6CD0F5" w14:textId="5298F5C0"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Број докумената</w:t>
            </w:r>
          </w:p>
        </w:tc>
        <w:tc>
          <w:tcPr>
            <w:tcW w:w="3945" w:type="dxa"/>
            <w:vAlign w:val="center"/>
            <w:hideMark/>
          </w:tcPr>
          <w:p w14:paraId="2899171B" w14:textId="62F89507" w:rsidR="00F952E0" w:rsidRPr="00F952E0" w:rsidRDefault="00F952E0" w:rsidP="00F952E0">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кција није реализована и потребно је укључити је у нови плански циклус</w:t>
            </w:r>
          </w:p>
        </w:tc>
      </w:tr>
      <w:tr w:rsidR="00F952E0" w:rsidRPr="005B028B" w14:paraId="481AE576" w14:textId="77777777" w:rsidTr="00A0280F">
        <w:trPr>
          <w:trHeight w:val="287"/>
        </w:trPr>
        <w:tc>
          <w:tcPr>
            <w:tcW w:w="14295" w:type="dxa"/>
            <w:gridSpan w:val="4"/>
            <w:tcBorders>
              <w:left w:val="single" w:sz="4" w:space="0" w:color="FFFFFF" w:themeColor="background1"/>
              <w:right w:val="single" w:sz="4" w:space="0" w:color="FFFFFF" w:themeColor="background1"/>
            </w:tcBorders>
          </w:tcPr>
          <w:p w14:paraId="7CB508AE" w14:textId="77777777" w:rsidR="00F952E0" w:rsidRPr="005B028B" w:rsidRDefault="00F952E0" w:rsidP="00F952E0">
            <w:pPr>
              <w:rPr>
                <w:rFonts w:asciiTheme="majorHAnsi" w:eastAsia="Times New Roman" w:hAnsiTheme="majorHAnsi" w:cstheme="majorHAnsi"/>
                <w:color w:val="000000"/>
                <w:sz w:val="20"/>
                <w:szCs w:val="20"/>
              </w:rPr>
            </w:pPr>
          </w:p>
        </w:tc>
      </w:tr>
      <w:tr w:rsidR="00F952E0" w:rsidRPr="005B028B" w14:paraId="4E25C2E0" w14:textId="77777777" w:rsidTr="00A0280F">
        <w:trPr>
          <w:trHeight w:val="420"/>
        </w:trPr>
        <w:tc>
          <w:tcPr>
            <w:tcW w:w="14295" w:type="dxa"/>
            <w:gridSpan w:val="4"/>
            <w:shd w:val="clear" w:color="auto" w:fill="F2F2F2" w:themeFill="background1" w:themeFillShade="F2"/>
            <w:noWrap/>
            <w:vAlign w:val="center"/>
            <w:hideMark/>
          </w:tcPr>
          <w:p w14:paraId="4AE1A93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 Стратешки циљ: Развој еколошке свести</w:t>
            </w:r>
          </w:p>
        </w:tc>
      </w:tr>
      <w:tr w:rsidR="00F952E0" w:rsidRPr="005B028B" w14:paraId="61CD12E3" w14:textId="77777777" w:rsidTr="00C62BC2">
        <w:trPr>
          <w:trHeight w:val="375"/>
        </w:trPr>
        <w:tc>
          <w:tcPr>
            <w:tcW w:w="14295" w:type="dxa"/>
            <w:gridSpan w:val="4"/>
            <w:tcBorders>
              <w:left w:val="single" w:sz="4" w:space="0" w:color="FFFFFF" w:themeColor="background1"/>
              <w:right w:val="single" w:sz="4" w:space="0" w:color="FFFFFF" w:themeColor="background1"/>
            </w:tcBorders>
            <w:noWrap/>
            <w:hideMark/>
          </w:tcPr>
          <w:p w14:paraId="46706B31" w14:textId="77777777" w:rsidR="00F952E0" w:rsidRPr="005B028B" w:rsidRDefault="00F952E0" w:rsidP="00F952E0">
            <w:pPr>
              <w:rPr>
                <w:rFonts w:asciiTheme="majorHAnsi" w:eastAsia="Times New Roman" w:hAnsiTheme="majorHAnsi" w:cstheme="majorHAnsi"/>
                <w:sz w:val="20"/>
                <w:szCs w:val="20"/>
              </w:rPr>
            </w:pPr>
          </w:p>
        </w:tc>
      </w:tr>
      <w:tr w:rsidR="00F952E0" w:rsidRPr="005B028B" w14:paraId="1173E693" w14:textId="77777777" w:rsidTr="00A0280F">
        <w:trPr>
          <w:trHeight w:val="600"/>
        </w:trPr>
        <w:tc>
          <w:tcPr>
            <w:tcW w:w="14295" w:type="dxa"/>
            <w:gridSpan w:val="4"/>
            <w:shd w:val="clear" w:color="auto" w:fill="D9D9D9" w:themeFill="background1" w:themeFillShade="D9"/>
            <w:vAlign w:val="center"/>
            <w:hideMark/>
          </w:tcPr>
          <w:p w14:paraId="135A7CD6" w14:textId="77777777" w:rsidR="00F952E0" w:rsidRPr="005B028B" w:rsidRDefault="00F952E0" w:rsidP="00F952E0">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3.3.2 Програм: Усклађивање урбанистичких решења са принципима амбијенталне екологије</w:t>
            </w:r>
          </w:p>
        </w:tc>
      </w:tr>
      <w:tr w:rsidR="00F952E0" w:rsidRPr="005B028B" w14:paraId="19225093" w14:textId="77777777" w:rsidTr="00A0280F">
        <w:trPr>
          <w:trHeight w:val="300"/>
        </w:trPr>
        <w:tc>
          <w:tcPr>
            <w:tcW w:w="2640" w:type="dxa"/>
            <w:shd w:val="clear" w:color="auto" w:fill="F2F2F2" w:themeFill="background1" w:themeFillShade="F2"/>
            <w:hideMark/>
          </w:tcPr>
          <w:p w14:paraId="26615E29" w14:textId="77777777" w:rsidR="00F952E0" w:rsidRPr="005B028B" w:rsidRDefault="00F952E0" w:rsidP="00F952E0">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00660CB0" w14:textId="77777777" w:rsidR="00F952E0" w:rsidRPr="005B028B" w:rsidRDefault="00F952E0" w:rsidP="00F952E0">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66015B7B" w14:textId="77777777" w:rsidR="00F952E0" w:rsidRPr="005B028B" w:rsidRDefault="00F952E0" w:rsidP="00F952E0">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5D1F6995" w14:textId="77777777" w:rsidR="00F952E0" w:rsidRPr="005B028B" w:rsidRDefault="00F952E0" w:rsidP="00F952E0">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F952E0" w:rsidRPr="005B028B" w14:paraId="26D88798" w14:textId="77777777" w:rsidTr="001F4919">
        <w:trPr>
          <w:trHeight w:val="975"/>
        </w:trPr>
        <w:tc>
          <w:tcPr>
            <w:tcW w:w="2640" w:type="dxa"/>
            <w:vAlign w:val="center"/>
            <w:hideMark/>
          </w:tcPr>
          <w:p w14:paraId="5479C9E7"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3.3.2.1.</w:t>
            </w:r>
          </w:p>
        </w:tc>
        <w:tc>
          <w:tcPr>
            <w:tcW w:w="4880" w:type="dxa"/>
            <w:hideMark/>
          </w:tcPr>
          <w:p w14:paraId="5F438D17" w14:textId="77777777" w:rsidR="00F952E0" w:rsidRPr="005B028B" w:rsidRDefault="00F952E0" w:rsidP="00F952E0">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Изградња јавног тоалета у центру града</w:t>
            </w:r>
          </w:p>
        </w:tc>
        <w:tc>
          <w:tcPr>
            <w:tcW w:w="2830" w:type="dxa"/>
            <w:hideMark/>
          </w:tcPr>
          <w:p w14:paraId="3D8893F5" w14:textId="75627576"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Уређен тоалет</w:t>
            </w:r>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Број корисника</w:t>
            </w:r>
          </w:p>
        </w:tc>
        <w:tc>
          <w:tcPr>
            <w:tcW w:w="3945" w:type="dxa"/>
            <w:vAlign w:val="center"/>
            <w:hideMark/>
          </w:tcPr>
          <w:p w14:paraId="3BA0E75C" w14:textId="77777777" w:rsidR="00F952E0" w:rsidRPr="005B028B" w:rsidRDefault="00F952E0" w:rsidP="00F952E0">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F952E0" w:rsidRPr="005B028B" w14:paraId="654D9A5B" w14:textId="77777777" w:rsidTr="001F4919">
        <w:trPr>
          <w:trHeight w:val="1520"/>
        </w:trPr>
        <w:tc>
          <w:tcPr>
            <w:tcW w:w="2640" w:type="dxa"/>
            <w:vAlign w:val="center"/>
            <w:hideMark/>
          </w:tcPr>
          <w:p w14:paraId="5BD69D85"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3.3.2.2.</w:t>
            </w:r>
          </w:p>
        </w:tc>
        <w:tc>
          <w:tcPr>
            <w:tcW w:w="4880" w:type="dxa"/>
            <w:hideMark/>
          </w:tcPr>
          <w:p w14:paraId="5365E636" w14:textId="77777777" w:rsidR="00F952E0" w:rsidRPr="005B028B" w:rsidRDefault="00F952E0" w:rsidP="00F952E0">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Изградња III фазе пречистача отпадних вода у Вршцу (базени за денитрификацију и дефосфоризацију, линија за прераду муља)</w:t>
            </w:r>
          </w:p>
        </w:tc>
        <w:tc>
          <w:tcPr>
            <w:tcW w:w="2830" w:type="dxa"/>
            <w:hideMark/>
          </w:tcPr>
          <w:p w14:paraId="073D78DE" w14:textId="3F236661"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Заокружен процес пречишћавања отпадних вода на УПОВ у Вршцу</w:t>
            </w:r>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Повeћан степен пречишћености на 100% (тренутни с.п. 80%)</w:t>
            </w:r>
          </w:p>
        </w:tc>
        <w:tc>
          <w:tcPr>
            <w:tcW w:w="3945" w:type="dxa"/>
            <w:vAlign w:val="center"/>
            <w:hideMark/>
          </w:tcPr>
          <w:p w14:paraId="5C52888E" w14:textId="77777777" w:rsidR="00F952E0" w:rsidRPr="005B028B" w:rsidRDefault="00F952E0" w:rsidP="00F952E0">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F952E0" w:rsidRPr="005B028B" w14:paraId="21A767BF" w14:textId="77777777" w:rsidTr="00C62BC2">
        <w:trPr>
          <w:trHeight w:val="375"/>
        </w:trPr>
        <w:tc>
          <w:tcPr>
            <w:tcW w:w="14295" w:type="dxa"/>
            <w:gridSpan w:val="4"/>
            <w:tcBorders>
              <w:left w:val="single" w:sz="4" w:space="0" w:color="FFFFFF" w:themeColor="background1"/>
              <w:right w:val="single" w:sz="4" w:space="0" w:color="FFFFFF" w:themeColor="background1"/>
            </w:tcBorders>
            <w:noWrap/>
            <w:hideMark/>
          </w:tcPr>
          <w:p w14:paraId="6D278F0A" w14:textId="77777777" w:rsidR="00F952E0" w:rsidRPr="005B028B" w:rsidRDefault="00F952E0" w:rsidP="00F952E0">
            <w:pPr>
              <w:rPr>
                <w:rFonts w:asciiTheme="majorHAnsi" w:eastAsia="Times New Roman" w:hAnsiTheme="majorHAnsi" w:cstheme="majorHAnsi"/>
                <w:sz w:val="20"/>
                <w:szCs w:val="20"/>
              </w:rPr>
            </w:pPr>
          </w:p>
        </w:tc>
      </w:tr>
      <w:tr w:rsidR="00F952E0" w:rsidRPr="005B028B" w14:paraId="7D0D5CF2" w14:textId="77777777" w:rsidTr="00A0280F">
        <w:trPr>
          <w:trHeight w:val="289"/>
        </w:trPr>
        <w:tc>
          <w:tcPr>
            <w:tcW w:w="14295" w:type="dxa"/>
            <w:gridSpan w:val="4"/>
            <w:shd w:val="clear" w:color="auto" w:fill="D9D9D9" w:themeFill="background1" w:themeFillShade="D9"/>
            <w:vAlign w:val="center"/>
            <w:hideMark/>
          </w:tcPr>
          <w:p w14:paraId="2E43E0A1" w14:textId="77777777" w:rsidR="00F952E0" w:rsidRPr="005B028B" w:rsidRDefault="00F952E0" w:rsidP="00F952E0">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3.3.3 Програм: Подизање еколошке свести кроз едукацију</w:t>
            </w:r>
          </w:p>
        </w:tc>
      </w:tr>
      <w:tr w:rsidR="00F952E0" w:rsidRPr="005B028B" w14:paraId="136DBAB4" w14:textId="77777777" w:rsidTr="00A0280F">
        <w:trPr>
          <w:trHeight w:val="300"/>
        </w:trPr>
        <w:tc>
          <w:tcPr>
            <w:tcW w:w="2640" w:type="dxa"/>
            <w:shd w:val="clear" w:color="auto" w:fill="F2F2F2" w:themeFill="background1" w:themeFillShade="F2"/>
            <w:hideMark/>
          </w:tcPr>
          <w:p w14:paraId="04B3B5AA" w14:textId="77777777" w:rsidR="00F952E0" w:rsidRPr="005B028B" w:rsidRDefault="00F952E0" w:rsidP="00F952E0">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Број (шифра)</w:t>
            </w:r>
          </w:p>
        </w:tc>
        <w:tc>
          <w:tcPr>
            <w:tcW w:w="4880" w:type="dxa"/>
            <w:shd w:val="clear" w:color="auto" w:fill="F2F2F2" w:themeFill="background1" w:themeFillShade="F2"/>
            <w:hideMark/>
          </w:tcPr>
          <w:p w14:paraId="7D4CF712" w14:textId="77777777" w:rsidR="00F952E0" w:rsidRPr="005B028B" w:rsidRDefault="00F952E0" w:rsidP="00F952E0">
            <w:pPr>
              <w:ind w:firstLineChars="300" w:firstLine="602"/>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Пројекат/Активност(и)</w:t>
            </w:r>
          </w:p>
        </w:tc>
        <w:tc>
          <w:tcPr>
            <w:tcW w:w="2830" w:type="dxa"/>
            <w:shd w:val="clear" w:color="auto" w:fill="F2F2F2" w:themeFill="background1" w:themeFillShade="F2"/>
            <w:hideMark/>
          </w:tcPr>
          <w:p w14:paraId="0CAF7636" w14:textId="77777777" w:rsidR="00F952E0" w:rsidRPr="005B028B" w:rsidRDefault="00F952E0" w:rsidP="00F952E0">
            <w:pPr>
              <w:ind w:firstLineChars="400" w:firstLine="803"/>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Индикатори</w:t>
            </w:r>
          </w:p>
        </w:tc>
        <w:tc>
          <w:tcPr>
            <w:tcW w:w="3945" w:type="dxa"/>
            <w:shd w:val="clear" w:color="auto" w:fill="F2F2F2" w:themeFill="background1" w:themeFillShade="F2"/>
            <w:hideMark/>
          </w:tcPr>
          <w:p w14:paraId="4256B515" w14:textId="77777777" w:rsidR="00F952E0" w:rsidRPr="005B028B" w:rsidRDefault="00F952E0" w:rsidP="00F952E0">
            <w:pPr>
              <w:jc w:val="cente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Статус</w:t>
            </w:r>
          </w:p>
        </w:tc>
      </w:tr>
      <w:tr w:rsidR="00F952E0" w:rsidRPr="005B028B" w14:paraId="761D244D" w14:textId="77777777" w:rsidTr="001F4919">
        <w:trPr>
          <w:trHeight w:val="990"/>
        </w:trPr>
        <w:tc>
          <w:tcPr>
            <w:tcW w:w="2640" w:type="dxa"/>
            <w:vAlign w:val="center"/>
            <w:hideMark/>
          </w:tcPr>
          <w:p w14:paraId="73A0373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lastRenderedPageBreak/>
              <w:t>3.3.3.1.</w:t>
            </w:r>
          </w:p>
        </w:tc>
        <w:tc>
          <w:tcPr>
            <w:tcW w:w="4880" w:type="dxa"/>
            <w:hideMark/>
          </w:tcPr>
          <w:p w14:paraId="64736982" w14:textId="77777777" w:rsidR="00F952E0" w:rsidRPr="005B028B" w:rsidRDefault="00F952E0" w:rsidP="00F952E0">
            <w:pPr>
              <w:jc w:val="both"/>
              <w:rPr>
                <w:rFonts w:asciiTheme="majorHAnsi" w:eastAsia="Times New Roman" w:hAnsiTheme="majorHAnsi" w:cstheme="majorHAnsi"/>
                <w:i/>
                <w:iCs/>
                <w:color w:val="000000"/>
                <w:sz w:val="20"/>
                <w:szCs w:val="20"/>
              </w:rPr>
            </w:pPr>
            <w:r w:rsidRPr="005B028B">
              <w:rPr>
                <w:rFonts w:asciiTheme="majorHAnsi" w:eastAsia="Times New Roman" w:hAnsiTheme="majorHAnsi" w:cstheme="majorHAnsi"/>
                <w:i/>
                <w:iCs/>
                <w:color w:val="000000"/>
                <w:sz w:val="20"/>
                <w:szCs w:val="20"/>
              </w:rPr>
              <w:t>Едукација о значају обновљивих извора енергије</w:t>
            </w:r>
          </w:p>
        </w:tc>
        <w:tc>
          <w:tcPr>
            <w:tcW w:w="2830" w:type="dxa"/>
            <w:hideMark/>
          </w:tcPr>
          <w:p w14:paraId="3AA39E55" w14:textId="6257D436"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10 радионица</w:t>
            </w:r>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200 полазника</w:t>
            </w:r>
          </w:p>
        </w:tc>
        <w:tc>
          <w:tcPr>
            <w:tcW w:w="3945" w:type="dxa"/>
            <w:vAlign w:val="center"/>
            <w:hideMark/>
          </w:tcPr>
          <w:p w14:paraId="31FDF141" w14:textId="77777777" w:rsidR="00F952E0" w:rsidRPr="005B028B" w:rsidRDefault="00F952E0" w:rsidP="00F952E0">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r w:rsidR="00F952E0" w:rsidRPr="005B028B" w14:paraId="47275E95" w14:textId="77777777" w:rsidTr="001F4919">
        <w:trPr>
          <w:trHeight w:val="1185"/>
        </w:trPr>
        <w:tc>
          <w:tcPr>
            <w:tcW w:w="2640" w:type="dxa"/>
            <w:vAlign w:val="center"/>
            <w:hideMark/>
          </w:tcPr>
          <w:p w14:paraId="57068812" w14:textId="27ADCE98"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3.3.3.2.</w:t>
            </w:r>
          </w:p>
        </w:tc>
        <w:tc>
          <w:tcPr>
            <w:tcW w:w="4880" w:type="dxa"/>
            <w:hideMark/>
          </w:tcPr>
          <w:p w14:paraId="309EFC2C" w14:textId="77777777" w:rsidR="00F952E0" w:rsidRPr="005B028B" w:rsidRDefault="00F952E0" w:rsidP="00F952E0">
            <w:pPr>
              <w:jc w:val="both"/>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 xml:space="preserve">Промовисање волонтерске акције </w:t>
            </w:r>
            <w:r w:rsidRPr="005B028B">
              <w:rPr>
                <w:rFonts w:asciiTheme="majorHAnsi" w:eastAsia="Times New Roman" w:hAnsiTheme="majorHAnsi" w:cstheme="majorHAnsi"/>
                <w:i/>
                <w:iCs/>
                <w:color w:val="000000"/>
                <w:sz w:val="20"/>
                <w:szCs w:val="20"/>
              </w:rPr>
              <w:t xml:space="preserve">„скупљање смећа“ </w:t>
            </w:r>
            <w:r w:rsidRPr="005B028B">
              <w:rPr>
                <w:rFonts w:asciiTheme="majorHAnsi" w:eastAsia="Times New Roman" w:hAnsiTheme="majorHAnsi" w:cstheme="majorHAnsi"/>
                <w:color w:val="000000"/>
                <w:sz w:val="20"/>
                <w:szCs w:val="20"/>
              </w:rPr>
              <w:t>на Вршачком брегу</w:t>
            </w:r>
          </w:p>
        </w:tc>
        <w:tc>
          <w:tcPr>
            <w:tcW w:w="2830" w:type="dxa"/>
            <w:hideMark/>
          </w:tcPr>
          <w:p w14:paraId="5E3CF175" w14:textId="58A01B43"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10 акција</w:t>
            </w:r>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10 информативних емисија о значају и резултатима спроведених акција</w:t>
            </w:r>
          </w:p>
        </w:tc>
        <w:tc>
          <w:tcPr>
            <w:tcW w:w="3945" w:type="dxa"/>
            <w:vAlign w:val="center"/>
            <w:hideMark/>
          </w:tcPr>
          <w:p w14:paraId="63080EA9" w14:textId="77777777" w:rsidR="00F952E0" w:rsidRPr="005B028B" w:rsidRDefault="00F952E0" w:rsidP="00F952E0">
            <w:pP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Акција је започета и требало би да се настави</w:t>
            </w:r>
          </w:p>
        </w:tc>
      </w:tr>
    </w:tbl>
    <w:p w14:paraId="76ABC82A" w14:textId="77777777" w:rsidR="00A54245" w:rsidRPr="00AD7A7E" w:rsidRDefault="00A54245">
      <w:pPr>
        <w:rPr>
          <w:rFonts w:asciiTheme="majorHAnsi" w:hAnsiTheme="majorHAnsi" w:cstheme="majorHAnsi"/>
        </w:rPr>
      </w:pPr>
    </w:p>
    <w:sectPr w:rsidR="00A54245" w:rsidRPr="00AD7A7E" w:rsidSect="00A5424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5975" w14:textId="77777777" w:rsidR="008007E9" w:rsidRDefault="008007E9" w:rsidP="00B177FA">
      <w:pPr>
        <w:spacing w:after="0" w:line="240" w:lineRule="auto"/>
      </w:pPr>
      <w:r>
        <w:separator/>
      </w:r>
    </w:p>
  </w:endnote>
  <w:endnote w:type="continuationSeparator" w:id="0">
    <w:p w14:paraId="2B3E62B8" w14:textId="77777777" w:rsidR="008007E9" w:rsidRDefault="008007E9" w:rsidP="00B177FA">
      <w:pPr>
        <w:spacing w:after="0" w:line="240" w:lineRule="auto"/>
      </w:pPr>
      <w:r>
        <w:continuationSeparator/>
      </w:r>
    </w:p>
  </w:endnote>
  <w:endnote w:type="continuationNotice" w:id="1">
    <w:p w14:paraId="1969D6CB" w14:textId="77777777" w:rsidR="008007E9" w:rsidRDefault="008007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74038" w14:textId="77777777" w:rsidR="008007E9" w:rsidRDefault="008007E9" w:rsidP="00B177FA">
      <w:pPr>
        <w:spacing w:after="0" w:line="240" w:lineRule="auto"/>
      </w:pPr>
      <w:r>
        <w:separator/>
      </w:r>
    </w:p>
  </w:footnote>
  <w:footnote w:type="continuationSeparator" w:id="0">
    <w:p w14:paraId="2A345604" w14:textId="77777777" w:rsidR="008007E9" w:rsidRDefault="008007E9" w:rsidP="00B177FA">
      <w:pPr>
        <w:spacing w:after="0" w:line="240" w:lineRule="auto"/>
      </w:pPr>
      <w:r>
        <w:continuationSeparator/>
      </w:r>
    </w:p>
  </w:footnote>
  <w:footnote w:type="continuationNotice" w:id="1">
    <w:p w14:paraId="5E99BC4E" w14:textId="77777777" w:rsidR="008007E9" w:rsidRDefault="008007E9">
      <w:pPr>
        <w:spacing w:after="0" w:line="240" w:lineRule="auto"/>
      </w:pPr>
    </w:p>
  </w:footnote>
  <w:footnote w:id="2">
    <w:p w14:paraId="57662D27" w14:textId="7ED0F321" w:rsidR="00994985" w:rsidRPr="00AD7A7E" w:rsidRDefault="00994985">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r w:rsidRPr="00AD7A7E">
        <w:rPr>
          <w:rFonts w:asciiTheme="majorHAnsi" w:hAnsiTheme="majorHAnsi" w:cstheme="majorHAnsi"/>
          <w:i/>
          <w:iCs/>
          <w:lang w:val="sr-Cyrl-RS"/>
        </w:rPr>
        <w:t>Локални акциони план запошљавања Општине Вршац за 2016. годину</w:t>
      </w:r>
      <w:r w:rsidRPr="00AD7A7E">
        <w:rPr>
          <w:rFonts w:asciiTheme="majorHAnsi" w:hAnsiTheme="majorHAnsi" w:cstheme="majorHAnsi"/>
          <w:lang w:val="sr-Cyrl-RS"/>
        </w:rPr>
        <w:t xml:space="preserve"> (</w:t>
      </w:r>
      <w:hyperlink r:id="rId1" w:history="1">
        <w:r w:rsidR="0072248A" w:rsidRPr="00AD7A7E">
          <w:rPr>
            <w:rStyle w:val="Hyperlink"/>
            <w:rFonts w:asciiTheme="majorHAnsi" w:hAnsiTheme="majorHAnsi" w:cstheme="majorHAnsi"/>
            <w:lang w:val="sr-Cyrl-RS"/>
          </w:rPr>
          <w:t>http://www.vrsac.com/docs/strateski/Lokalni%20akcioni%20Plan%20zaposljavanja%202016.pdf</w:t>
        </w:r>
      </w:hyperlink>
      <w:r w:rsidRPr="00AD7A7E">
        <w:rPr>
          <w:rFonts w:asciiTheme="majorHAnsi" w:hAnsiTheme="majorHAnsi" w:cstheme="majorHAnsi"/>
          <w:lang w:val="sr-Cyrl-RS"/>
        </w:rPr>
        <w:t>)</w:t>
      </w:r>
    </w:p>
  </w:footnote>
  <w:footnote w:id="3">
    <w:p w14:paraId="16AA2C9C" w14:textId="1DD15FF7" w:rsidR="00AE3443" w:rsidRPr="00AD7A7E" w:rsidRDefault="00AE3443" w:rsidP="00AE3443">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437018">
        <w:rPr>
          <w:rFonts w:asciiTheme="majorHAnsi" w:hAnsiTheme="majorHAnsi" w:cstheme="majorHAnsi"/>
          <w:i/>
          <w:iCs/>
          <w:lang w:val="sr-Cyrl-RS"/>
        </w:rPr>
        <w:t>С</w:t>
      </w:r>
      <w:r w:rsidRPr="00AD7A7E">
        <w:rPr>
          <w:rFonts w:asciiTheme="majorHAnsi" w:hAnsiTheme="majorHAnsi" w:cstheme="majorHAnsi"/>
          <w:i/>
          <w:iCs/>
          <w:lang w:val="sr-Cyrl-RS"/>
        </w:rPr>
        <w:t>тратегија развоја</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социјалне</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заштите</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града</w:t>
      </w:r>
      <w:r w:rsidRPr="00437018">
        <w:rPr>
          <w:rFonts w:asciiTheme="majorHAnsi" w:hAnsiTheme="majorHAnsi" w:cstheme="majorHAnsi"/>
          <w:i/>
          <w:iCs/>
          <w:lang w:val="sr-Cyrl-RS"/>
        </w:rPr>
        <w:t xml:space="preserve"> В</w:t>
      </w:r>
      <w:r w:rsidRPr="00AD7A7E">
        <w:rPr>
          <w:rFonts w:asciiTheme="majorHAnsi" w:hAnsiTheme="majorHAnsi" w:cstheme="majorHAnsi"/>
          <w:i/>
          <w:iCs/>
          <w:lang w:val="sr-Cyrl-RS"/>
        </w:rPr>
        <w:t xml:space="preserve">ршца </w:t>
      </w:r>
      <w:r w:rsidRPr="00437018">
        <w:rPr>
          <w:rFonts w:asciiTheme="majorHAnsi" w:hAnsiTheme="majorHAnsi" w:cstheme="majorHAnsi"/>
          <w:i/>
          <w:iCs/>
          <w:lang w:val="sr-Cyrl-RS"/>
        </w:rPr>
        <w:t>2021 – 2025</w:t>
      </w:r>
      <w:r w:rsidRPr="00AD7A7E">
        <w:rPr>
          <w:rFonts w:asciiTheme="majorHAnsi" w:hAnsiTheme="majorHAnsi" w:cstheme="majorHAnsi"/>
          <w:lang w:val="sr-Cyrl-RS"/>
        </w:rPr>
        <w:t xml:space="preserve"> (</w:t>
      </w:r>
      <w:hyperlink r:id="rId2" w:history="1">
        <w:r w:rsidR="0073343D" w:rsidRPr="00AD7A7E">
          <w:rPr>
            <w:rStyle w:val="Hyperlink"/>
            <w:rFonts w:asciiTheme="majorHAnsi" w:hAnsiTheme="majorHAnsi" w:cstheme="majorHAnsi"/>
            <w:lang w:val="sr-Cyrl-RS"/>
          </w:rPr>
          <w:t>http://www.vrsac.com/docs/strateski/Strategije%20razvoja%20socijalne%20za%C5%A1tite%20grada%2020212025.pdf</w:t>
        </w:r>
      </w:hyperlink>
      <w:r w:rsidRPr="00AD7A7E">
        <w:rPr>
          <w:rFonts w:asciiTheme="majorHAnsi" w:hAnsiTheme="majorHAnsi" w:cstheme="majorHAnsi"/>
          <w:lang w:val="sr-Cyrl-RS"/>
        </w:rPr>
        <w:t>)</w:t>
      </w:r>
    </w:p>
  </w:footnote>
  <w:footnote w:id="4">
    <w:p w14:paraId="06D29946" w14:textId="080EF617" w:rsidR="00D71CDE" w:rsidRPr="00002A23" w:rsidRDefault="00D71CDE">
      <w:pPr>
        <w:pStyle w:val="FootnoteText"/>
        <w:rPr>
          <w:rFonts w:asciiTheme="majorHAnsi" w:hAnsiTheme="majorHAnsi" w:cstheme="majorHAnsi"/>
          <w:i/>
          <w:iCs/>
          <w:lang w:val="sr-Cyrl-RS"/>
        </w:rPr>
      </w:pPr>
      <w:r w:rsidRPr="00002A23">
        <w:rPr>
          <w:rStyle w:val="FootnoteReference"/>
          <w:rFonts w:asciiTheme="majorHAnsi" w:hAnsiTheme="majorHAnsi" w:cstheme="majorHAnsi"/>
          <w:i/>
          <w:iCs/>
        </w:rPr>
        <w:footnoteRef/>
      </w:r>
      <w:r w:rsidRPr="003A6B04">
        <w:rPr>
          <w:rFonts w:asciiTheme="majorHAnsi" w:hAnsiTheme="majorHAnsi" w:cstheme="majorHAnsi"/>
          <w:i/>
          <w:iCs/>
          <w:lang w:val="sr-Cyrl-RS"/>
        </w:rPr>
        <w:t xml:space="preserve"> </w:t>
      </w:r>
      <w:r w:rsidR="002F2EFC" w:rsidRPr="00002A23">
        <w:rPr>
          <w:rFonts w:asciiTheme="majorHAnsi" w:hAnsiTheme="majorHAnsi" w:cstheme="majorHAnsi"/>
          <w:i/>
          <w:iCs/>
          <w:lang w:val="sr-Cyrl-RS"/>
        </w:rPr>
        <w:t xml:space="preserve">Локална стратегија руралног развоја Партнерства „Село плус“ </w:t>
      </w:r>
      <w:r w:rsidR="002F2EFC" w:rsidRPr="00546349">
        <w:rPr>
          <w:rFonts w:asciiTheme="majorHAnsi" w:hAnsiTheme="majorHAnsi" w:cstheme="majorHAnsi"/>
          <w:lang w:val="sr-Cyrl-RS"/>
        </w:rPr>
        <w:t>(</w:t>
      </w:r>
      <w:hyperlink r:id="rId3" w:history="1">
        <w:r w:rsidR="00002A23" w:rsidRPr="00546349">
          <w:rPr>
            <w:rStyle w:val="Hyperlink"/>
            <w:rFonts w:asciiTheme="majorHAnsi" w:hAnsiTheme="majorHAnsi" w:cstheme="majorHAnsi"/>
            <w:lang w:val="sr-Cyrl-RS"/>
          </w:rPr>
          <w:t>https://www.seloplus.org/projekti/lokalna-strategija-ruralnog-razvoja</w:t>
        </w:r>
      </w:hyperlink>
      <w:r w:rsidR="002F2EFC" w:rsidRPr="00546349">
        <w:rPr>
          <w:rFonts w:asciiTheme="majorHAnsi" w:hAnsiTheme="majorHAnsi" w:cstheme="majorHAnsi"/>
          <w:lang w:val="sr-Cyrl-RS"/>
        </w:rPr>
        <w:t>)</w:t>
      </w:r>
    </w:p>
  </w:footnote>
  <w:footnote w:id="5">
    <w:p w14:paraId="0BB741EB" w14:textId="4C68729F" w:rsidR="00C779C5" w:rsidRPr="00B603F5" w:rsidRDefault="00B603F5">
      <w:pPr>
        <w:pStyle w:val="FootnoteText"/>
        <w:rPr>
          <w:lang w:val="sr-Latn-RS"/>
        </w:rPr>
      </w:pPr>
      <w:r>
        <w:rPr>
          <w:rStyle w:val="FootnoteReference"/>
        </w:rPr>
        <w:footnoteRef/>
      </w:r>
      <w:r w:rsidRPr="00437018">
        <w:rPr>
          <w:lang w:val="sr-Cyrl-RS"/>
        </w:rPr>
        <w:t xml:space="preserve"> </w:t>
      </w:r>
      <w:hyperlink r:id="rId4" w:history="1">
        <w:r w:rsidR="00C779C5" w:rsidRPr="00C779C5">
          <w:rPr>
            <w:rStyle w:val="Hyperlink"/>
            <w:i/>
            <w:iCs/>
          </w:rPr>
          <w:t>https</w:t>
        </w:r>
        <w:r w:rsidR="00C779C5" w:rsidRPr="00437018">
          <w:rPr>
            <w:rStyle w:val="Hyperlink"/>
            <w:i/>
            <w:iCs/>
            <w:lang w:val="sr-Cyrl-RS"/>
          </w:rPr>
          <w:t>://</w:t>
        </w:r>
        <w:r w:rsidR="00C779C5" w:rsidRPr="00C779C5">
          <w:rPr>
            <w:rStyle w:val="Hyperlink"/>
            <w:i/>
            <w:iCs/>
          </w:rPr>
          <w:t>www</w:t>
        </w:r>
        <w:r w:rsidR="00C779C5" w:rsidRPr="00437018">
          <w:rPr>
            <w:rStyle w:val="Hyperlink"/>
            <w:i/>
            <w:iCs/>
            <w:lang w:val="sr-Cyrl-RS"/>
          </w:rPr>
          <w:t>.</w:t>
        </w:r>
        <w:r w:rsidR="00C779C5" w:rsidRPr="00C779C5">
          <w:rPr>
            <w:rStyle w:val="Hyperlink"/>
            <w:i/>
            <w:iCs/>
          </w:rPr>
          <w:t>swisslion</w:t>
        </w:r>
        <w:r w:rsidR="00C779C5" w:rsidRPr="00437018">
          <w:rPr>
            <w:rStyle w:val="Hyperlink"/>
            <w:i/>
            <w:iCs/>
            <w:lang w:val="sr-Cyrl-RS"/>
          </w:rPr>
          <w:t>-</w:t>
        </w:r>
        <w:r w:rsidR="00C779C5" w:rsidRPr="00C779C5">
          <w:rPr>
            <w:rStyle w:val="Hyperlink"/>
            <w:i/>
            <w:iCs/>
          </w:rPr>
          <w:t>takovo</w:t>
        </w:r>
        <w:r w:rsidR="00C779C5" w:rsidRPr="00437018">
          <w:rPr>
            <w:rStyle w:val="Hyperlink"/>
            <w:i/>
            <w:iCs/>
            <w:lang w:val="sr-Cyrl-RS"/>
          </w:rPr>
          <w:t>.</w:t>
        </w:r>
        <w:r w:rsidR="00C779C5" w:rsidRPr="00C779C5">
          <w:rPr>
            <w:rStyle w:val="Hyperlink"/>
            <w:i/>
            <w:iCs/>
          </w:rPr>
          <w:t>com</w:t>
        </w:r>
        <w:r w:rsidR="00C779C5" w:rsidRPr="00437018">
          <w:rPr>
            <w:rStyle w:val="Hyperlink"/>
            <w:i/>
            <w:iCs/>
            <w:lang w:val="sr-Cyrl-RS"/>
          </w:rPr>
          <w:t>/</w:t>
        </w:r>
        <w:r w:rsidR="00C779C5" w:rsidRPr="00C779C5">
          <w:rPr>
            <w:rStyle w:val="Hyperlink"/>
            <w:i/>
            <w:iCs/>
          </w:rPr>
          <w:t>en</w:t>
        </w:r>
        <w:r w:rsidR="00C779C5" w:rsidRPr="00437018">
          <w:rPr>
            <w:rStyle w:val="Hyperlink"/>
            <w:i/>
            <w:iCs/>
            <w:lang w:val="sr-Cyrl-RS"/>
          </w:rPr>
          <w:t>/</w:t>
        </w:r>
        <w:r w:rsidR="00C779C5" w:rsidRPr="00C779C5">
          <w:rPr>
            <w:rStyle w:val="Hyperlink"/>
            <w:i/>
            <w:iCs/>
          </w:rPr>
          <w:t>plants</w:t>
        </w:r>
        <w:r w:rsidR="00C779C5" w:rsidRPr="00437018">
          <w:rPr>
            <w:rStyle w:val="Hyperlink"/>
            <w:i/>
            <w:iCs/>
            <w:lang w:val="sr-Cyrl-RS"/>
          </w:rPr>
          <w:t>/</w:t>
        </w:r>
        <w:r w:rsidR="00C779C5" w:rsidRPr="00C779C5">
          <w:rPr>
            <w:rStyle w:val="Hyperlink"/>
            <w:i/>
            <w:iCs/>
          </w:rPr>
          <w:t>swisslion</w:t>
        </w:r>
        <w:r w:rsidR="00C779C5" w:rsidRPr="00437018">
          <w:rPr>
            <w:rStyle w:val="Hyperlink"/>
            <w:i/>
            <w:iCs/>
            <w:lang w:val="sr-Cyrl-RS"/>
          </w:rPr>
          <w:t>-</w:t>
        </w:r>
        <w:r w:rsidR="00C779C5" w:rsidRPr="00C779C5">
          <w:rPr>
            <w:rStyle w:val="Hyperlink"/>
            <w:i/>
            <w:iCs/>
          </w:rPr>
          <w:t>vrsac</w:t>
        </w:r>
        <w:r w:rsidR="00C779C5" w:rsidRPr="00437018">
          <w:rPr>
            <w:rStyle w:val="Hyperlink"/>
            <w:i/>
            <w:iCs/>
            <w:lang w:val="sr-Cyrl-RS"/>
          </w:rPr>
          <w:t>/</w:t>
        </w:r>
      </w:hyperlink>
    </w:p>
  </w:footnote>
  <w:footnote w:id="6">
    <w:p w14:paraId="43146F08" w14:textId="593C848B" w:rsidR="00A5225F" w:rsidRPr="00AD7A7E" w:rsidRDefault="00A5225F">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r w:rsidRPr="00AD7A7E">
        <w:rPr>
          <w:rFonts w:asciiTheme="majorHAnsi" w:hAnsiTheme="majorHAnsi" w:cstheme="majorHAnsi"/>
          <w:i/>
          <w:iCs/>
          <w:lang w:val="sr-Cyrl-RS"/>
        </w:rPr>
        <w:t xml:space="preserve">Сајт </w:t>
      </w:r>
      <w:r w:rsidRPr="00AD7A7E">
        <w:rPr>
          <w:rFonts w:asciiTheme="majorHAnsi" w:hAnsiTheme="majorHAnsi" w:cstheme="majorHAnsi"/>
          <w:bCs/>
          <w:i/>
          <w:iCs/>
          <w:lang w:val="sr-Latn-RS"/>
        </w:rPr>
        <w:t>Hemofarm AD</w:t>
      </w:r>
      <w:r w:rsidRPr="00AD7A7E">
        <w:rPr>
          <w:rFonts w:asciiTheme="majorHAnsi" w:hAnsiTheme="majorHAnsi" w:cstheme="majorHAnsi"/>
          <w:bCs/>
          <w:i/>
          <w:iCs/>
          <w:lang w:val="sr-Cyrl-RS"/>
        </w:rPr>
        <w:t xml:space="preserve"> (</w:t>
      </w:r>
      <w:hyperlink r:id="rId5" w:history="1">
        <w:r w:rsidR="00E712A1" w:rsidRPr="00AD7A7E">
          <w:rPr>
            <w:rStyle w:val="Hyperlink"/>
            <w:rFonts w:asciiTheme="majorHAnsi" w:hAnsiTheme="majorHAnsi" w:cstheme="majorHAnsi"/>
            <w:bCs/>
            <w:i/>
            <w:iCs/>
            <w:lang w:val="sr-Cyrl-RS"/>
          </w:rPr>
          <w:t>https://www.hemofarm.com/</w:t>
        </w:r>
      </w:hyperlink>
      <w:r w:rsidRPr="00AD7A7E">
        <w:rPr>
          <w:rFonts w:asciiTheme="majorHAnsi" w:hAnsiTheme="majorHAnsi" w:cstheme="majorHAnsi"/>
          <w:bCs/>
          <w:i/>
          <w:iCs/>
          <w:lang w:val="sr-Cyrl-RS"/>
        </w:rPr>
        <w:t>)</w:t>
      </w:r>
    </w:p>
  </w:footnote>
  <w:footnote w:id="7">
    <w:p w14:paraId="533701AC" w14:textId="0E18705C" w:rsidR="0017635C" w:rsidRPr="00437018" w:rsidRDefault="0017635C">
      <w:pPr>
        <w:pStyle w:val="FootnoteText"/>
        <w:rPr>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AD7A7E">
        <w:rPr>
          <w:rFonts w:asciiTheme="majorHAnsi" w:hAnsiTheme="majorHAnsi" w:cstheme="majorHAnsi"/>
          <w:i/>
          <w:iCs/>
          <w:lang w:val="sr-Cyrl-RS"/>
        </w:rPr>
        <w:t xml:space="preserve">Сајт </w:t>
      </w:r>
      <w:r w:rsidR="004422D8" w:rsidRPr="00AD7A7E">
        <w:rPr>
          <w:rFonts w:asciiTheme="majorHAnsi" w:hAnsiTheme="majorHAnsi" w:cstheme="majorHAnsi"/>
          <w:i/>
          <w:iCs/>
          <w:lang w:val="sr-Cyrl-RS"/>
        </w:rPr>
        <w:t>фирме (</w:t>
      </w:r>
      <w:hyperlink r:id="rId6" w:history="1">
        <w:r w:rsidR="00BF7FD5" w:rsidRPr="00AD7A7E">
          <w:rPr>
            <w:rStyle w:val="Hyperlink"/>
            <w:rFonts w:asciiTheme="majorHAnsi" w:hAnsiTheme="majorHAnsi" w:cstheme="majorHAnsi"/>
            <w:i/>
            <w:iCs/>
          </w:rPr>
          <w:t>http</w:t>
        </w:r>
        <w:r w:rsidR="00BF7FD5" w:rsidRPr="00437018">
          <w:rPr>
            <w:rStyle w:val="Hyperlink"/>
            <w:rFonts w:asciiTheme="majorHAnsi" w:hAnsiTheme="majorHAnsi" w:cstheme="majorHAnsi"/>
            <w:i/>
            <w:iCs/>
            <w:lang w:val="sr-Cyrl-RS"/>
          </w:rPr>
          <w:t>://</w:t>
        </w:r>
        <w:r w:rsidR="00BF7FD5" w:rsidRPr="00AD7A7E">
          <w:rPr>
            <w:rStyle w:val="Hyperlink"/>
            <w:rFonts w:asciiTheme="majorHAnsi" w:hAnsiTheme="majorHAnsi" w:cstheme="majorHAnsi"/>
            <w:i/>
            <w:iCs/>
          </w:rPr>
          <w:t>www</w:t>
        </w:r>
        <w:r w:rsidR="00BF7FD5" w:rsidRPr="00437018">
          <w:rPr>
            <w:rStyle w:val="Hyperlink"/>
            <w:rFonts w:asciiTheme="majorHAnsi" w:hAnsiTheme="majorHAnsi" w:cstheme="majorHAnsi"/>
            <w:i/>
            <w:iCs/>
            <w:lang w:val="sr-Cyrl-RS"/>
          </w:rPr>
          <w:t>.</w:t>
        </w:r>
        <w:r w:rsidR="00BF7FD5" w:rsidRPr="00AD7A7E">
          <w:rPr>
            <w:rStyle w:val="Hyperlink"/>
            <w:rFonts w:asciiTheme="majorHAnsi" w:hAnsiTheme="majorHAnsi" w:cstheme="majorHAnsi"/>
            <w:i/>
            <w:iCs/>
          </w:rPr>
          <w:t>intertron</w:t>
        </w:r>
        <w:r w:rsidR="00BF7FD5" w:rsidRPr="00437018">
          <w:rPr>
            <w:rStyle w:val="Hyperlink"/>
            <w:rFonts w:asciiTheme="majorHAnsi" w:hAnsiTheme="majorHAnsi" w:cstheme="majorHAnsi"/>
            <w:i/>
            <w:iCs/>
            <w:lang w:val="sr-Cyrl-RS"/>
          </w:rPr>
          <w:t>.</w:t>
        </w:r>
        <w:r w:rsidR="00BF7FD5" w:rsidRPr="00AD7A7E">
          <w:rPr>
            <w:rStyle w:val="Hyperlink"/>
            <w:rFonts w:asciiTheme="majorHAnsi" w:hAnsiTheme="majorHAnsi" w:cstheme="majorHAnsi"/>
            <w:i/>
            <w:iCs/>
          </w:rPr>
          <w:t>rs</w:t>
        </w:r>
        <w:r w:rsidR="00BF7FD5" w:rsidRPr="00437018">
          <w:rPr>
            <w:rStyle w:val="Hyperlink"/>
            <w:rFonts w:asciiTheme="majorHAnsi" w:hAnsiTheme="majorHAnsi" w:cstheme="majorHAnsi"/>
            <w:i/>
            <w:iCs/>
            <w:lang w:val="sr-Cyrl-RS"/>
          </w:rPr>
          <w:t>/</w:t>
        </w:r>
        <w:r w:rsidR="00BF7FD5" w:rsidRPr="00AD7A7E">
          <w:rPr>
            <w:rStyle w:val="Hyperlink"/>
            <w:rFonts w:asciiTheme="majorHAnsi" w:hAnsiTheme="majorHAnsi" w:cstheme="majorHAnsi"/>
            <w:i/>
            <w:iCs/>
          </w:rPr>
          <w:t>sr</w:t>
        </w:r>
        <w:r w:rsidR="00BF7FD5" w:rsidRPr="00437018">
          <w:rPr>
            <w:rStyle w:val="Hyperlink"/>
            <w:rFonts w:asciiTheme="majorHAnsi" w:hAnsiTheme="majorHAnsi" w:cstheme="majorHAnsi"/>
            <w:i/>
            <w:iCs/>
            <w:lang w:val="sr-Cyrl-RS"/>
          </w:rPr>
          <w:t>/</w:t>
        </w:r>
      </w:hyperlink>
      <w:r w:rsidR="004422D8" w:rsidRPr="00AD7A7E">
        <w:rPr>
          <w:rFonts w:asciiTheme="majorHAnsi" w:hAnsiTheme="majorHAnsi" w:cstheme="majorHAnsi"/>
          <w:i/>
          <w:iCs/>
          <w:lang w:val="sr-Cyrl-RS"/>
        </w:rPr>
        <w:t>)</w:t>
      </w:r>
    </w:p>
  </w:footnote>
  <w:footnote w:id="8">
    <w:p w14:paraId="602FA84D" w14:textId="731E49BD" w:rsidR="00924AA1" w:rsidRPr="00AD7A7E" w:rsidRDefault="00924AA1" w:rsidP="00924AA1">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AD7A7E">
        <w:rPr>
          <w:rFonts w:asciiTheme="majorHAnsi" w:hAnsiTheme="majorHAnsi" w:cstheme="majorHAnsi"/>
          <w:i/>
          <w:iCs/>
          <w:lang w:val="sr-Cyrl-RS"/>
        </w:rPr>
        <w:t>ПКС, Привредна кретања на територији Регионалне привредне коморе Јужнобанатског управног округа</w:t>
      </w:r>
      <w:r w:rsidR="003746B1" w:rsidRPr="00AD7A7E">
        <w:rPr>
          <w:rFonts w:asciiTheme="majorHAnsi" w:hAnsiTheme="majorHAnsi" w:cstheme="majorHAnsi"/>
          <w:i/>
          <w:iCs/>
          <w:lang w:val="sr-Cyrl-RS"/>
        </w:rPr>
        <w:t>;</w:t>
      </w:r>
      <w:r w:rsidRPr="00AD7A7E">
        <w:rPr>
          <w:rFonts w:asciiTheme="majorHAnsi" w:hAnsiTheme="majorHAnsi" w:cstheme="majorHAnsi"/>
          <w:i/>
          <w:iCs/>
          <w:lang w:val="sr-Cyrl-RS"/>
        </w:rPr>
        <w:t xml:space="preserve"> </w:t>
      </w:r>
      <w:r w:rsidR="003746B1" w:rsidRPr="00AD7A7E">
        <w:rPr>
          <w:rFonts w:asciiTheme="majorHAnsi" w:hAnsiTheme="majorHAnsi" w:cstheme="majorHAnsi"/>
          <w:i/>
          <w:iCs/>
          <w:lang w:val="sr-Cyrl-RS"/>
        </w:rPr>
        <w:t xml:space="preserve">Панчево, </w:t>
      </w:r>
      <w:r w:rsidRPr="00AD7A7E">
        <w:rPr>
          <w:rFonts w:asciiTheme="majorHAnsi" w:hAnsiTheme="majorHAnsi" w:cstheme="majorHAnsi"/>
          <w:i/>
          <w:iCs/>
          <w:lang w:val="sr-Cyrl-RS"/>
        </w:rPr>
        <w:t>фебруар 2021. године</w:t>
      </w:r>
    </w:p>
  </w:footnote>
  <w:footnote w:id="9">
    <w:p w14:paraId="3E8BDD24" w14:textId="4B2EC846" w:rsidR="00C4751A" w:rsidRPr="00C4751A" w:rsidRDefault="00C4751A">
      <w:pPr>
        <w:pStyle w:val="FootnoteText"/>
        <w:rPr>
          <w:lang w:val="sr-Cyrl-RS"/>
        </w:rPr>
      </w:pPr>
      <w:r>
        <w:rPr>
          <w:rStyle w:val="FootnoteReference"/>
        </w:rPr>
        <w:footnoteRef/>
      </w:r>
      <w:r w:rsidRPr="00437018">
        <w:rPr>
          <w:lang w:val="sr-Cyrl-RS"/>
        </w:rPr>
        <w:t xml:space="preserve"> </w:t>
      </w:r>
      <w:r w:rsidRPr="00437018">
        <w:rPr>
          <w:i/>
          <w:iCs/>
          <w:lang w:val="sr-Cyrl-RS"/>
        </w:rPr>
        <w:t>Стратегија развоја социјалне заштите града Вршца 2021 – 2025</w:t>
      </w:r>
      <w:r>
        <w:rPr>
          <w:i/>
          <w:iCs/>
          <w:lang w:val="sr-Cyrl-RS"/>
        </w:rPr>
        <w:t xml:space="preserve"> </w:t>
      </w:r>
      <w:r>
        <w:rPr>
          <w:lang w:val="sr-Cyrl-RS"/>
        </w:rPr>
        <w:t>(</w:t>
      </w:r>
      <w:hyperlink r:id="rId7" w:history="1">
        <w:r w:rsidR="007D5206" w:rsidRPr="004A7305">
          <w:rPr>
            <w:rStyle w:val="Hyperlink"/>
            <w:lang w:val="sr-Cyrl-RS"/>
          </w:rPr>
          <w:t>http://www.vrsac.com/docs/strateski/Strategije%20razvoja%20socijalne%20za%C5%A1tite%20grada%2020212025.pdf</w:t>
        </w:r>
      </w:hyperlink>
      <w:r>
        <w:rPr>
          <w:lang w:val="sr-Cyrl-RS"/>
        </w:rPr>
        <w:t>)</w:t>
      </w:r>
    </w:p>
  </w:footnote>
  <w:footnote w:id="10">
    <w:p w14:paraId="56377F0E" w14:textId="28A60FFB" w:rsidR="00181FE8" w:rsidRPr="00AD7A7E" w:rsidRDefault="00181FE8">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CC361D" w:rsidRPr="00AD7A7E">
        <w:rPr>
          <w:rFonts w:asciiTheme="majorHAnsi" w:hAnsiTheme="majorHAnsi" w:cstheme="majorHAnsi"/>
          <w:i/>
          <w:iCs/>
          <w:lang w:val="sr-Cyrl-RS"/>
        </w:rPr>
        <w:t>Информатор о раду Основног суда у Вршцу 20.10.2021</w:t>
      </w:r>
      <w:r w:rsidR="00CC361D" w:rsidRPr="00AD7A7E">
        <w:rPr>
          <w:rFonts w:asciiTheme="majorHAnsi" w:hAnsiTheme="majorHAnsi" w:cstheme="majorHAnsi"/>
          <w:lang w:val="sr-Cyrl-RS"/>
        </w:rPr>
        <w:t xml:space="preserve"> (</w:t>
      </w:r>
      <w:hyperlink r:id="rId8" w:history="1">
        <w:r w:rsidR="00CC361D" w:rsidRPr="00AD7A7E">
          <w:rPr>
            <w:rStyle w:val="Hyperlink"/>
            <w:rFonts w:asciiTheme="majorHAnsi" w:hAnsiTheme="majorHAnsi" w:cstheme="majorHAnsi"/>
            <w:lang w:val="sr-Cyrl-RS"/>
          </w:rPr>
          <w:t>http://www.vs.os.sud.rs/_Download/informator/%D0%98%D0%9D%D0%A4%D0%9E%D0%A0%D0%9C%D0%90%D0%A2%D0%9E%D0%A0%20%D0%9E%20%D0%A0%D0%90%D0%94%D0%A3%20%D0%BE%D0%BA%D1%82%D0%BE%D0%B1%D0%B0%D1%80%202021..pdf</w:t>
        </w:r>
      </w:hyperlink>
      <w:r w:rsidR="00CC361D" w:rsidRPr="00AD7A7E">
        <w:rPr>
          <w:rFonts w:asciiTheme="majorHAnsi" w:hAnsiTheme="majorHAnsi" w:cstheme="majorHAnsi"/>
          <w:lang w:val="sr-Cyrl-RS"/>
        </w:rPr>
        <w:t>)</w:t>
      </w:r>
    </w:p>
  </w:footnote>
  <w:footnote w:id="11">
    <w:p w14:paraId="642D41C5" w14:textId="3C8749BA" w:rsidR="00CC361D" w:rsidRPr="00CC361D" w:rsidRDefault="00CC361D">
      <w:pPr>
        <w:pStyle w:val="FootnoteText"/>
        <w:rPr>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6030DD" w:rsidRPr="00AD7A7E">
        <w:rPr>
          <w:rFonts w:asciiTheme="majorHAnsi" w:hAnsiTheme="majorHAnsi" w:cstheme="majorHAnsi"/>
          <w:i/>
          <w:iCs/>
          <w:lang w:val="sr-Cyrl-RS"/>
        </w:rPr>
        <w:t>Информатор о раду Основног јавног тужилаштва</w:t>
      </w:r>
      <w:r w:rsidR="006030DD" w:rsidRPr="00AD7A7E">
        <w:rPr>
          <w:rFonts w:asciiTheme="majorHAnsi" w:hAnsiTheme="majorHAnsi" w:cstheme="majorHAnsi"/>
          <w:lang w:val="sr-Cyrl-RS"/>
        </w:rPr>
        <w:t xml:space="preserve"> (</w:t>
      </w:r>
      <w:hyperlink r:id="rId9" w:history="1">
        <w:r w:rsidR="006030DD" w:rsidRPr="00AD7A7E">
          <w:rPr>
            <w:rStyle w:val="Hyperlink"/>
            <w:rFonts w:asciiTheme="majorHAnsi" w:hAnsiTheme="majorHAnsi" w:cstheme="majorHAnsi"/>
            <w:lang w:val="sr-Cyrl-RS"/>
          </w:rPr>
          <w:t>https://mss.jt.rs/wp-content/uploads/2022/02/%D0%98%D0%9D%D0%A4%D0%9E%D0%A0%D0%9C%D0%90%D0%A2%D0%9E%D0%A0-%D0%9E-%D0%A0%D0%90%D0%94%D0%A3-%D0%9E%D0%88%D0%A2-%D0%92%D0%A0%D0%A8%D0%90%D0%A6-%D0%B7%D0%B0-2022.pdf</w:t>
        </w:r>
      </w:hyperlink>
      <w:r w:rsidR="006030DD" w:rsidRPr="00AD7A7E">
        <w:rPr>
          <w:rFonts w:asciiTheme="majorHAnsi" w:hAnsiTheme="majorHAnsi" w:cstheme="majorHAnsi"/>
          <w:lang w:val="sr-Cyrl-RS"/>
        </w:rPr>
        <w:t>)</w:t>
      </w:r>
    </w:p>
  </w:footnote>
  <w:footnote w:id="12">
    <w:p w14:paraId="1AD801F1" w14:textId="5ABB40E3" w:rsidR="006030DD" w:rsidRPr="00AD7A7E" w:rsidRDefault="006030DD">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2D3F15" w:rsidRPr="00AD7A7E">
        <w:rPr>
          <w:rFonts w:asciiTheme="majorHAnsi" w:hAnsiTheme="majorHAnsi" w:cstheme="majorHAnsi"/>
          <w:i/>
          <w:iCs/>
          <w:lang w:val="sr-Cyrl-RS"/>
        </w:rPr>
        <w:t>Информатор о раду Прекршајног суда у Вршцу</w:t>
      </w:r>
      <w:r w:rsidR="002D3F15" w:rsidRPr="00AD7A7E">
        <w:rPr>
          <w:rFonts w:asciiTheme="majorHAnsi" w:hAnsiTheme="majorHAnsi" w:cstheme="majorHAnsi"/>
          <w:lang w:val="sr-Cyrl-RS"/>
        </w:rPr>
        <w:t xml:space="preserve"> (</w:t>
      </w:r>
      <w:hyperlink r:id="rId10" w:history="1">
        <w:r w:rsidR="002D3F15" w:rsidRPr="00AD7A7E">
          <w:rPr>
            <w:rStyle w:val="Hyperlink"/>
            <w:rFonts w:asciiTheme="majorHAnsi" w:hAnsiTheme="majorHAnsi" w:cstheme="majorHAnsi"/>
            <w:lang w:val="sr-Cyrl-RS"/>
          </w:rPr>
          <w:t>http://vs.pk.sud.rs/documents/informator-vrsac-2021-08-11.pdf</w:t>
        </w:r>
      </w:hyperlink>
      <w:r w:rsidR="002D3F15" w:rsidRPr="00AD7A7E">
        <w:rPr>
          <w:rFonts w:asciiTheme="majorHAnsi" w:hAnsiTheme="majorHAnsi" w:cstheme="majorHAnsi"/>
          <w:lang w:val="sr-Cyrl-RS"/>
        </w:rPr>
        <w:t>)</w:t>
      </w:r>
    </w:p>
  </w:footnote>
  <w:footnote w:id="13">
    <w:p w14:paraId="40874A42" w14:textId="1A729026" w:rsidR="002C4252" w:rsidRPr="00AD7A7E" w:rsidRDefault="002C4252" w:rsidP="002C4252">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hyperlink r:id="rId11" w:history="1">
        <w:r w:rsidRPr="00AD7A7E">
          <w:rPr>
            <w:rStyle w:val="Hyperlink"/>
            <w:rFonts w:asciiTheme="majorHAnsi" w:hAnsiTheme="majorHAnsi" w:cstheme="majorHAnsi"/>
            <w:i/>
            <w:iCs/>
          </w:rPr>
          <w:t>Format za pisanje strategije socijlane zaštite na lokalnom nivou (vrsac.com)</w:t>
        </w:r>
      </w:hyperlink>
    </w:p>
  </w:footnote>
  <w:footnote w:id="14">
    <w:p w14:paraId="05B72FF1" w14:textId="6B7D1AE3" w:rsidR="00C83E99" w:rsidRPr="00AD7A7E" w:rsidRDefault="00C83E99" w:rsidP="00C83E99">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lang w:val="sr-Cyrl-RS"/>
        </w:rPr>
        <w:t xml:space="preserve"> </w:t>
      </w:r>
      <w:hyperlink r:id="rId12" w:history="1">
        <w:r w:rsidRPr="00AD7A7E">
          <w:rPr>
            <w:rStyle w:val="Hyperlink"/>
            <w:rFonts w:asciiTheme="majorHAnsi" w:hAnsiTheme="majorHAnsi" w:cstheme="majorHAnsi"/>
            <w:i/>
            <w:iCs/>
            <w:lang w:val="sr-Cyrl-RS"/>
          </w:rPr>
          <w:t>Сектор Водовод и Канализација (</w:t>
        </w:r>
        <w:r w:rsidRPr="00AD7A7E">
          <w:rPr>
            <w:rStyle w:val="Hyperlink"/>
            <w:rFonts w:asciiTheme="majorHAnsi" w:hAnsiTheme="majorHAnsi" w:cstheme="majorHAnsi"/>
            <w:i/>
            <w:iCs/>
          </w:rPr>
          <w:t>oktobar</w:t>
        </w:r>
        <w:r w:rsidRPr="00AD7A7E">
          <w:rPr>
            <w:rStyle w:val="Hyperlink"/>
            <w:rFonts w:asciiTheme="majorHAnsi" w:hAnsiTheme="majorHAnsi" w:cstheme="majorHAnsi"/>
            <w:i/>
            <w:iCs/>
            <w:lang w:val="sr-Cyrl-RS"/>
          </w:rPr>
          <w:t>.</w:t>
        </w:r>
        <w:r w:rsidRPr="00AD7A7E">
          <w:rPr>
            <w:rStyle w:val="Hyperlink"/>
            <w:rFonts w:asciiTheme="majorHAnsi" w:hAnsiTheme="majorHAnsi" w:cstheme="majorHAnsi"/>
            <w:i/>
            <w:iCs/>
          </w:rPr>
          <w:t>co</w:t>
        </w:r>
        <w:r w:rsidRPr="00AD7A7E">
          <w:rPr>
            <w:rStyle w:val="Hyperlink"/>
            <w:rFonts w:asciiTheme="majorHAnsi" w:hAnsiTheme="majorHAnsi" w:cstheme="majorHAnsi"/>
            <w:i/>
            <w:iCs/>
            <w:lang w:val="sr-Cyrl-RS"/>
          </w:rPr>
          <w:t>.</w:t>
        </w:r>
        <w:r w:rsidRPr="00AD7A7E">
          <w:rPr>
            <w:rStyle w:val="Hyperlink"/>
            <w:rFonts w:asciiTheme="majorHAnsi" w:hAnsiTheme="majorHAnsi" w:cstheme="majorHAnsi"/>
            <w:i/>
            <w:iCs/>
          </w:rPr>
          <w:t>rs</w:t>
        </w:r>
        <w:r w:rsidRPr="00437018">
          <w:rPr>
            <w:rStyle w:val="Hyperlink"/>
            <w:rFonts w:asciiTheme="majorHAnsi" w:hAnsiTheme="majorHAnsi" w:cstheme="majorHAnsi"/>
            <w:i/>
            <w:iCs/>
            <w:lang w:val="sr-Cyrl-RS"/>
          </w:rPr>
          <w:t>)</w:t>
        </w:r>
      </w:hyperlink>
    </w:p>
  </w:footnote>
  <w:footnote w:id="15">
    <w:p w14:paraId="532E3CB9" w14:textId="166214BA" w:rsidR="005444EC" w:rsidRPr="00AD7A7E" w:rsidRDefault="005444EC" w:rsidP="005444EC">
      <w:pPr>
        <w:pStyle w:val="FootnoteText"/>
        <w:rPr>
          <w:rFonts w:asciiTheme="majorHAnsi" w:hAnsiTheme="majorHAnsi" w:cstheme="majorHAnsi"/>
          <w:i/>
          <w:iCs/>
          <w:lang w:val="sr-Cyrl-RS"/>
        </w:rPr>
      </w:pPr>
      <w:r w:rsidRPr="00AD7A7E">
        <w:rPr>
          <w:rStyle w:val="FootnoteReference"/>
          <w:rFonts w:asciiTheme="majorHAnsi" w:hAnsiTheme="majorHAnsi" w:cstheme="majorHAnsi"/>
        </w:rPr>
        <w:footnoteRef/>
      </w:r>
      <w:r w:rsidRPr="00AD7A7E">
        <w:rPr>
          <w:rFonts w:asciiTheme="majorHAnsi" w:hAnsiTheme="majorHAnsi" w:cstheme="majorHAnsi"/>
          <w:lang w:val="sr-Cyrl-RS"/>
        </w:rPr>
        <w:t xml:space="preserve"> </w:t>
      </w:r>
      <w:r w:rsidRPr="00AD7A7E">
        <w:rPr>
          <w:rFonts w:asciiTheme="majorHAnsi" w:hAnsiTheme="majorHAnsi" w:cstheme="majorHAnsi"/>
          <w:i/>
          <w:iCs/>
          <w:lang w:val="sr-Cyrl-RS"/>
        </w:rPr>
        <w:t>ПРОСТОРНИ ПЛАН ОПШТИНЕ ВРШАЦ, 2015 (</w:t>
      </w:r>
      <w:hyperlink r:id="rId13" w:history="1">
        <w:r w:rsidRPr="00AD7A7E">
          <w:rPr>
            <w:rStyle w:val="Hyperlink"/>
            <w:rFonts w:asciiTheme="majorHAnsi" w:hAnsiTheme="majorHAnsi" w:cstheme="majorHAnsi"/>
            <w:i/>
            <w:iCs/>
            <w:lang w:val="sr-Cyrl-RS"/>
          </w:rPr>
          <w:t>http://www.vrsac.org.rs/Page.aspx?Lang=srb&amp;Page=PlanoviProjekti&amp;Pid=4</w:t>
        </w:r>
      </w:hyperlink>
      <w:r w:rsidRPr="00AD7A7E">
        <w:rPr>
          <w:rFonts w:asciiTheme="majorHAnsi" w:hAnsiTheme="majorHAnsi" w:cstheme="majorHAnsi"/>
          <w:i/>
          <w:iCs/>
          <w:lang w:val="sr-Cyrl-RS"/>
        </w:rPr>
        <w:t>)</w:t>
      </w:r>
    </w:p>
  </w:footnote>
  <w:footnote w:id="16">
    <w:p w14:paraId="4B0D01B7" w14:textId="7A9B1643" w:rsidR="0060327F" w:rsidRPr="00AD7A7E" w:rsidRDefault="00A0101D">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hyperlink r:id="rId14" w:history="1">
        <w:r w:rsidR="0060327F" w:rsidRPr="001F4919">
          <w:rPr>
            <w:rStyle w:val="Hyperlink"/>
            <w:rFonts w:asciiTheme="majorHAnsi" w:hAnsiTheme="majorHAnsi" w:cstheme="majorHAnsi"/>
            <w:i/>
            <w:iCs/>
          </w:rPr>
          <w:t>http</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www</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to</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vrsac</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com</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docs</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program</w:t>
        </w:r>
        <w:r w:rsidR="0060327F" w:rsidRPr="00437018">
          <w:rPr>
            <w:rStyle w:val="Hyperlink"/>
            <w:rFonts w:asciiTheme="majorHAnsi" w:hAnsiTheme="majorHAnsi" w:cstheme="majorHAnsi"/>
            <w:i/>
            <w:iCs/>
            <w:lang w:val="sr-Cyrl-RS"/>
          </w:rPr>
          <w:t>_</w:t>
        </w:r>
        <w:r w:rsidR="0060327F" w:rsidRPr="001F4919">
          <w:rPr>
            <w:rStyle w:val="Hyperlink"/>
            <w:rFonts w:asciiTheme="majorHAnsi" w:hAnsiTheme="majorHAnsi" w:cstheme="majorHAnsi"/>
            <w:i/>
            <w:iCs/>
          </w:rPr>
          <w:t>razvoja</w:t>
        </w:r>
        <w:r w:rsidR="0060327F" w:rsidRPr="00437018">
          <w:rPr>
            <w:rStyle w:val="Hyperlink"/>
            <w:rFonts w:asciiTheme="majorHAnsi" w:hAnsiTheme="majorHAnsi" w:cstheme="majorHAnsi"/>
            <w:i/>
            <w:iCs/>
            <w:lang w:val="sr-Cyrl-RS"/>
          </w:rPr>
          <w:t>_</w:t>
        </w:r>
        <w:r w:rsidR="0060327F" w:rsidRPr="001F4919">
          <w:rPr>
            <w:rStyle w:val="Hyperlink"/>
            <w:rFonts w:asciiTheme="majorHAnsi" w:hAnsiTheme="majorHAnsi" w:cstheme="majorHAnsi"/>
            <w:i/>
            <w:iCs/>
          </w:rPr>
          <w:t>turizma</w:t>
        </w:r>
        <w:r w:rsidR="0060327F" w:rsidRPr="00437018">
          <w:rPr>
            <w:rStyle w:val="Hyperlink"/>
            <w:rFonts w:asciiTheme="majorHAnsi" w:hAnsiTheme="majorHAnsi" w:cstheme="majorHAnsi"/>
            <w:i/>
            <w:iCs/>
            <w:lang w:val="sr-Cyrl-RS"/>
          </w:rPr>
          <w:t>_</w:t>
        </w:r>
        <w:r w:rsidR="0060327F" w:rsidRPr="001F4919">
          <w:rPr>
            <w:rStyle w:val="Hyperlink"/>
            <w:rFonts w:asciiTheme="majorHAnsi" w:hAnsiTheme="majorHAnsi" w:cstheme="majorHAnsi"/>
            <w:i/>
            <w:iCs/>
          </w:rPr>
          <w:t>opstine</w:t>
        </w:r>
        <w:r w:rsidR="0060327F" w:rsidRPr="00437018">
          <w:rPr>
            <w:rStyle w:val="Hyperlink"/>
            <w:rFonts w:asciiTheme="majorHAnsi" w:hAnsiTheme="majorHAnsi" w:cstheme="majorHAnsi"/>
            <w:i/>
            <w:iCs/>
            <w:lang w:val="sr-Cyrl-RS"/>
          </w:rPr>
          <w:t>_</w:t>
        </w:r>
        <w:r w:rsidR="0060327F" w:rsidRPr="001F4919">
          <w:rPr>
            <w:rStyle w:val="Hyperlink"/>
            <w:rFonts w:asciiTheme="majorHAnsi" w:hAnsiTheme="majorHAnsi" w:cstheme="majorHAnsi"/>
            <w:i/>
            <w:iCs/>
          </w:rPr>
          <w:t>vrsac</w:t>
        </w:r>
        <w:r w:rsidR="0060327F" w:rsidRPr="00437018">
          <w:rPr>
            <w:rStyle w:val="Hyperlink"/>
            <w:rFonts w:asciiTheme="majorHAnsi" w:hAnsiTheme="majorHAnsi" w:cstheme="majorHAnsi"/>
            <w:i/>
            <w:iCs/>
            <w:lang w:val="sr-Cyrl-RS"/>
          </w:rPr>
          <w:t>_20152020.</w:t>
        </w:r>
        <w:r w:rsidR="0060327F" w:rsidRPr="001F4919">
          <w:rPr>
            <w:rStyle w:val="Hyperlink"/>
            <w:rFonts w:asciiTheme="majorHAnsi" w:hAnsiTheme="majorHAnsi" w:cstheme="majorHAnsi"/>
            <w:i/>
            <w:iCs/>
          </w:rPr>
          <w:t>pdf</w:t>
        </w:r>
      </w:hyperlink>
    </w:p>
  </w:footnote>
  <w:footnote w:id="17">
    <w:p w14:paraId="5CCDAE8D" w14:textId="3D08BA80" w:rsidR="00B177FA" w:rsidRPr="00AD7A7E" w:rsidRDefault="00B177FA" w:rsidP="00B177FA">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B52525">
        <w:rPr>
          <w:rFonts w:asciiTheme="majorHAnsi" w:hAnsiTheme="majorHAnsi" w:cstheme="majorHAnsi"/>
          <w:i/>
          <w:iCs/>
          <w:lang w:val="sr-Cyrl-RS"/>
        </w:rPr>
        <w:t>Извор: Извештај о квалитету ваздуха на подручју града Вршца за 20</w:t>
      </w:r>
      <w:r w:rsidR="00AE77C6" w:rsidRPr="00B52525">
        <w:rPr>
          <w:rFonts w:asciiTheme="majorHAnsi" w:hAnsiTheme="majorHAnsi" w:cstheme="majorHAnsi"/>
          <w:i/>
          <w:iCs/>
          <w:lang w:val="sr-Cyrl-RS"/>
        </w:rPr>
        <w:t>21</w:t>
      </w:r>
      <w:r w:rsidRPr="00B52525">
        <w:rPr>
          <w:rFonts w:asciiTheme="majorHAnsi" w:hAnsiTheme="majorHAnsi" w:cstheme="majorHAnsi"/>
          <w:i/>
          <w:iCs/>
          <w:lang w:val="sr-Cyrl-RS"/>
        </w:rPr>
        <w:t>. годину</w:t>
      </w:r>
    </w:p>
  </w:footnote>
  <w:footnote w:id="18">
    <w:p w14:paraId="3B72C7BC" w14:textId="0CD066EE" w:rsidR="00530400" w:rsidRPr="00F74335" w:rsidRDefault="00530400">
      <w:pPr>
        <w:pStyle w:val="FootnoteText"/>
        <w:rPr>
          <w:rFonts w:asciiTheme="majorHAnsi" w:hAnsiTheme="majorHAnsi" w:cstheme="majorHAnsi"/>
          <w:lang w:val="sr-Latn-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F74335">
        <w:rPr>
          <w:rFonts w:asciiTheme="majorHAnsi" w:hAnsiTheme="majorHAnsi" w:cstheme="majorHAnsi"/>
          <w:i/>
          <w:iCs/>
          <w:lang w:val="sr-Cyrl-RS"/>
        </w:rPr>
        <w:t xml:space="preserve">Ревизија </w:t>
      </w:r>
      <w:r w:rsidRPr="00437018">
        <w:rPr>
          <w:rFonts w:asciiTheme="majorHAnsi" w:hAnsiTheme="majorHAnsi" w:cstheme="majorHAnsi"/>
          <w:i/>
          <w:iCs/>
          <w:lang w:val="sr-Cyrl-RS"/>
        </w:rPr>
        <w:t>Локалног еколошког акционог плана Града Вршца</w:t>
      </w:r>
      <w:r w:rsidRPr="00F74335">
        <w:rPr>
          <w:rFonts w:asciiTheme="majorHAnsi" w:hAnsiTheme="majorHAnsi" w:cstheme="majorHAnsi"/>
          <w:i/>
          <w:iCs/>
          <w:lang w:val="sr-Cyrl-RS"/>
        </w:rPr>
        <w:t xml:space="preserve"> – ЛЕАП, 2016.</w:t>
      </w:r>
      <w:r w:rsidRPr="00F74335">
        <w:rPr>
          <w:rFonts w:asciiTheme="majorHAnsi" w:hAnsiTheme="majorHAnsi" w:cstheme="majorHAnsi"/>
          <w:lang w:val="sr-Cyrl-RS"/>
        </w:rPr>
        <w:t xml:space="preserve"> (</w:t>
      </w:r>
      <w:hyperlink r:id="rId15" w:history="1">
        <w:r w:rsidRPr="00F74335">
          <w:rPr>
            <w:rStyle w:val="Hyperlink"/>
            <w:rFonts w:asciiTheme="majorHAnsi" w:hAnsiTheme="majorHAnsi" w:cstheme="majorHAnsi"/>
            <w:lang w:val="sr-Cyrl-RS"/>
          </w:rPr>
          <w:t>http://www.vrsac.com/docs/strateski/Lokalni%20ekoloski%20akcioni%20plan%20-%20LEAP%20-%20revizija%20maj%202016.pdf</w:t>
        </w:r>
      </w:hyperlink>
      <w:r w:rsidRPr="00F74335">
        <w:rPr>
          <w:rFonts w:asciiTheme="majorHAnsi" w:hAnsiTheme="majorHAnsi" w:cstheme="majorHAnsi"/>
          <w:lang w:val="sr-Cyrl-RS"/>
        </w:rPr>
        <w:t>)</w:t>
      </w:r>
    </w:p>
  </w:footnote>
  <w:footnote w:id="19">
    <w:p w14:paraId="6A8D32FE" w14:textId="2AA1A58A" w:rsidR="00EE36AE" w:rsidRPr="00BD24BB" w:rsidRDefault="00EE36AE">
      <w:pPr>
        <w:pStyle w:val="FootnoteText"/>
        <w:rPr>
          <w:rFonts w:asciiTheme="majorHAnsi" w:hAnsiTheme="majorHAnsi" w:cstheme="majorHAnsi"/>
          <w:lang w:val="sr-Cyrl-RS"/>
        </w:rPr>
      </w:pPr>
      <w:r w:rsidRPr="00BD24BB">
        <w:rPr>
          <w:rStyle w:val="FootnoteReference"/>
          <w:rFonts w:asciiTheme="majorHAnsi" w:hAnsiTheme="majorHAnsi" w:cstheme="majorHAnsi"/>
        </w:rPr>
        <w:footnoteRef/>
      </w:r>
      <w:r w:rsidRPr="00437018">
        <w:rPr>
          <w:rFonts w:asciiTheme="majorHAnsi" w:hAnsiTheme="majorHAnsi" w:cstheme="majorHAnsi"/>
          <w:lang w:val="sr-Latn-RS"/>
        </w:rPr>
        <w:t xml:space="preserve"> </w:t>
      </w:r>
      <w:r w:rsidRPr="00416D3A">
        <w:rPr>
          <w:rFonts w:asciiTheme="majorHAnsi" w:hAnsiTheme="majorHAnsi" w:cstheme="majorHAnsi"/>
          <w:i/>
          <w:iCs/>
        </w:rPr>
        <w:t>ПРОСТОРНИ</w:t>
      </w:r>
      <w:r w:rsidRPr="00437018">
        <w:rPr>
          <w:rFonts w:asciiTheme="majorHAnsi" w:hAnsiTheme="majorHAnsi" w:cstheme="majorHAnsi"/>
          <w:i/>
          <w:iCs/>
          <w:lang w:val="sr-Latn-RS"/>
        </w:rPr>
        <w:t xml:space="preserve"> </w:t>
      </w:r>
      <w:r w:rsidRPr="00416D3A">
        <w:rPr>
          <w:rFonts w:asciiTheme="majorHAnsi" w:hAnsiTheme="majorHAnsi" w:cstheme="majorHAnsi"/>
          <w:i/>
          <w:iCs/>
        </w:rPr>
        <w:t>ПЛАН</w:t>
      </w:r>
      <w:r w:rsidRPr="00437018">
        <w:rPr>
          <w:rFonts w:asciiTheme="majorHAnsi" w:hAnsiTheme="majorHAnsi" w:cstheme="majorHAnsi"/>
          <w:i/>
          <w:iCs/>
          <w:lang w:val="sr-Latn-RS"/>
        </w:rPr>
        <w:t xml:space="preserve"> </w:t>
      </w:r>
      <w:r w:rsidRPr="00416D3A">
        <w:rPr>
          <w:rFonts w:asciiTheme="majorHAnsi" w:hAnsiTheme="majorHAnsi" w:cstheme="majorHAnsi"/>
          <w:i/>
          <w:iCs/>
        </w:rPr>
        <w:t>ОПШТИНЕ</w:t>
      </w:r>
      <w:r w:rsidRPr="00437018">
        <w:rPr>
          <w:rFonts w:asciiTheme="majorHAnsi" w:hAnsiTheme="majorHAnsi" w:cstheme="majorHAnsi"/>
          <w:i/>
          <w:iCs/>
          <w:lang w:val="sr-Latn-RS"/>
        </w:rPr>
        <w:t xml:space="preserve"> </w:t>
      </w:r>
      <w:r w:rsidRPr="00416D3A">
        <w:rPr>
          <w:rFonts w:asciiTheme="majorHAnsi" w:hAnsiTheme="majorHAnsi" w:cstheme="majorHAnsi"/>
          <w:i/>
          <w:iCs/>
        </w:rPr>
        <w:t>ВРШАЦ</w:t>
      </w:r>
      <w:r w:rsidRPr="00437018">
        <w:rPr>
          <w:rFonts w:asciiTheme="majorHAnsi" w:hAnsiTheme="majorHAnsi" w:cstheme="majorHAnsi"/>
          <w:i/>
          <w:iCs/>
          <w:lang w:val="sr-Latn-RS"/>
        </w:rPr>
        <w:t>, 2015</w:t>
      </w:r>
      <w:r w:rsidRPr="00437018">
        <w:rPr>
          <w:rFonts w:asciiTheme="majorHAnsi" w:hAnsiTheme="majorHAnsi" w:cstheme="majorHAnsi"/>
          <w:lang w:val="sr-Latn-RS"/>
        </w:rPr>
        <w:t xml:space="preserve"> (</w:t>
      </w:r>
      <w:hyperlink r:id="rId16" w:history="1">
        <w:r w:rsidRPr="00437018">
          <w:rPr>
            <w:rStyle w:val="Hyperlink"/>
            <w:rFonts w:asciiTheme="majorHAnsi" w:hAnsiTheme="majorHAnsi" w:cstheme="majorHAnsi"/>
            <w:lang w:val="sr-Latn-RS"/>
          </w:rPr>
          <w:t>http://www.vrsac.org.rs/Page.aspx?Lang=srb&amp;Page=PlanoviProjekti&amp;Pid=4</w:t>
        </w:r>
      </w:hyperlink>
      <w:r w:rsidRPr="00437018">
        <w:rPr>
          <w:rFonts w:asciiTheme="majorHAnsi" w:hAnsiTheme="majorHAnsi" w:cstheme="majorHAnsi"/>
          <w:lang w:val="sr-Latn-RS"/>
        </w:rPr>
        <w:t>)</w:t>
      </w:r>
    </w:p>
  </w:footnote>
  <w:footnote w:id="20">
    <w:p w14:paraId="33A63EDE" w14:textId="350E1E04" w:rsidR="00190F53" w:rsidRPr="00F74335" w:rsidRDefault="00D22335">
      <w:pPr>
        <w:pStyle w:val="FootnoteText"/>
        <w:rPr>
          <w:rFonts w:asciiTheme="majorHAnsi" w:hAnsiTheme="majorHAnsi" w:cstheme="majorHAnsi"/>
          <w:i/>
          <w:iCs/>
          <w:lang w:val="sr-Cyrl-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9B76FF" w:rsidRPr="00F74335">
        <w:rPr>
          <w:rFonts w:asciiTheme="majorHAnsi" w:hAnsiTheme="majorHAnsi" w:cstheme="majorHAnsi"/>
          <w:i/>
          <w:iCs/>
          <w:lang w:val="sr-Cyrl-RS"/>
        </w:rPr>
        <w:t xml:space="preserve">Ревизија </w:t>
      </w:r>
      <w:r w:rsidR="009B76FF" w:rsidRPr="00437018">
        <w:rPr>
          <w:rFonts w:asciiTheme="majorHAnsi" w:hAnsiTheme="majorHAnsi" w:cstheme="majorHAnsi"/>
          <w:i/>
          <w:iCs/>
          <w:lang w:val="sr-Cyrl-RS"/>
        </w:rPr>
        <w:t>Локалног еколошког акционог плана Града Вршца</w:t>
      </w:r>
      <w:r w:rsidR="009B76FF" w:rsidRPr="00F74335">
        <w:rPr>
          <w:rFonts w:asciiTheme="majorHAnsi" w:hAnsiTheme="majorHAnsi" w:cstheme="majorHAnsi"/>
          <w:i/>
          <w:iCs/>
          <w:lang w:val="sr-Cyrl-RS"/>
        </w:rPr>
        <w:t xml:space="preserve"> – ЛЕАП, 2016.</w:t>
      </w:r>
      <w:r w:rsidR="009B76FF" w:rsidRPr="00F74335">
        <w:rPr>
          <w:rFonts w:asciiTheme="majorHAnsi" w:hAnsiTheme="majorHAnsi" w:cstheme="majorHAnsi"/>
          <w:lang w:val="sr-Cyrl-RS"/>
        </w:rPr>
        <w:t xml:space="preserve"> (</w:t>
      </w:r>
      <w:hyperlink r:id="rId17" w:history="1">
        <w:r w:rsidR="009B76FF" w:rsidRPr="00F74335">
          <w:rPr>
            <w:rStyle w:val="Hyperlink"/>
            <w:rFonts w:asciiTheme="majorHAnsi" w:hAnsiTheme="majorHAnsi" w:cstheme="majorHAnsi"/>
            <w:lang w:val="sr-Cyrl-RS"/>
          </w:rPr>
          <w:t>http://www.vrsac.com/docs/strateski/Lokalni%20ekoloski%20akcioni%20plan%20-%20LEAP%20-%20revizija%20maj%202016.pdf</w:t>
        </w:r>
      </w:hyperlink>
      <w:r w:rsidR="009B76FF" w:rsidRPr="00F74335">
        <w:rPr>
          <w:rFonts w:asciiTheme="majorHAnsi" w:hAnsiTheme="majorHAnsi" w:cstheme="majorHAnsi"/>
          <w:lang w:val="sr-Cyrl-RS"/>
        </w:rPr>
        <w:t>)</w:t>
      </w:r>
    </w:p>
  </w:footnote>
  <w:footnote w:id="21">
    <w:p w14:paraId="3F652CD2" w14:textId="3BB36FF1" w:rsidR="002F2D1B" w:rsidRPr="00796E6B" w:rsidRDefault="002F2D1B" w:rsidP="00796E6B">
      <w:pPr>
        <w:pStyle w:val="FootnoteText"/>
        <w:rPr>
          <w:lang w:val="sr-Cyrl-RS"/>
        </w:rPr>
      </w:pPr>
      <w:r>
        <w:rPr>
          <w:rStyle w:val="FootnoteReference"/>
        </w:rPr>
        <w:footnoteRef/>
      </w:r>
      <w:r w:rsidRPr="00437018">
        <w:rPr>
          <w:lang w:val="sr-Cyrl-RS"/>
        </w:rPr>
        <w:t xml:space="preserve"> </w:t>
      </w:r>
      <w:r w:rsidR="00796E6B" w:rsidRPr="00437018">
        <w:rPr>
          <w:rFonts w:asciiTheme="majorHAnsi" w:hAnsiTheme="majorHAnsi" w:cstheme="majorHAnsi"/>
          <w:i/>
          <w:iCs/>
          <w:lang w:val="sr-Cyrl-RS"/>
        </w:rPr>
        <w:t>ЛОКАЛНИ ЕКОЛОШКИ</w:t>
      </w:r>
      <w:r w:rsidR="00796E6B" w:rsidRPr="00416D3A">
        <w:rPr>
          <w:rFonts w:asciiTheme="majorHAnsi" w:hAnsiTheme="majorHAnsi" w:cstheme="majorHAnsi"/>
          <w:i/>
          <w:iCs/>
          <w:lang w:val="sr-Cyrl-RS"/>
        </w:rPr>
        <w:t xml:space="preserve"> </w:t>
      </w:r>
      <w:r w:rsidR="00796E6B" w:rsidRPr="00437018">
        <w:rPr>
          <w:rFonts w:asciiTheme="majorHAnsi" w:hAnsiTheme="majorHAnsi" w:cstheme="majorHAnsi"/>
          <w:i/>
          <w:iCs/>
          <w:lang w:val="sr-Cyrl-RS"/>
        </w:rPr>
        <w:t>АКЦИОНИ ПЛАН</w:t>
      </w:r>
      <w:r w:rsidR="00796E6B" w:rsidRPr="00416D3A">
        <w:rPr>
          <w:rFonts w:asciiTheme="majorHAnsi" w:hAnsiTheme="majorHAnsi" w:cstheme="majorHAnsi"/>
          <w:i/>
          <w:iCs/>
          <w:lang w:val="sr-Cyrl-RS"/>
        </w:rPr>
        <w:t xml:space="preserve"> </w:t>
      </w:r>
      <w:r w:rsidR="00796E6B" w:rsidRPr="00437018">
        <w:rPr>
          <w:rFonts w:asciiTheme="majorHAnsi" w:hAnsiTheme="majorHAnsi" w:cstheme="majorHAnsi"/>
          <w:i/>
          <w:iCs/>
          <w:lang w:val="sr-Cyrl-RS"/>
        </w:rPr>
        <w:t>ГРАДА ВРШАЦ</w:t>
      </w:r>
      <w:r w:rsidR="00796E6B" w:rsidRPr="00416D3A">
        <w:rPr>
          <w:rFonts w:asciiTheme="majorHAnsi" w:hAnsiTheme="majorHAnsi" w:cstheme="majorHAnsi"/>
          <w:i/>
          <w:iCs/>
          <w:lang w:val="sr-Cyrl-RS"/>
        </w:rPr>
        <w:t xml:space="preserve"> – </w:t>
      </w:r>
      <w:r w:rsidR="00796E6B" w:rsidRPr="00437018">
        <w:rPr>
          <w:rFonts w:asciiTheme="majorHAnsi" w:hAnsiTheme="majorHAnsi" w:cstheme="majorHAnsi"/>
          <w:i/>
          <w:iCs/>
          <w:lang w:val="sr-Cyrl-RS"/>
        </w:rPr>
        <w:t>РЕВИЗИЈА</w:t>
      </w:r>
      <w:r w:rsidR="00796E6B" w:rsidRPr="00416D3A">
        <w:rPr>
          <w:rFonts w:asciiTheme="majorHAnsi" w:hAnsiTheme="majorHAnsi" w:cstheme="majorHAnsi"/>
          <w:i/>
          <w:iCs/>
          <w:lang w:val="sr-Cyrl-RS"/>
        </w:rPr>
        <w:t xml:space="preserve">, мај 2016. године </w:t>
      </w:r>
      <w:r w:rsidR="00796E6B" w:rsidRPr="00416D3A">
        <w:rPr>
          <w:rFonts w:asciiTheme="majorHAnsi" w:hAnsiTheme="majorHAnsi" w:cstheme="majorHAnsi"/>
          <w:lang w:val="sr-Cyrl-RS"/>
        </w:rPr>
        <w:t>(</w:t>
      </w:r>
      <w:hyperlink r:id="rId18" w:history="1">
        <w:r w:rsidR="00753435" w:rsidRPr="00416D3A">
          <w:rPr>
            <w:rStyle w:val="Hyperlink"/>
            <w:rFonts w:asciiTheme="majorHAnsi" w:hAnsiTheme="majorHAnsi" w:cstheme="majorHAnsi"/>
            <w:lang w:val="sr-Cyrl-RS"/>
          </w:rPr>
          <w:t>http://www.vrsac.com/docs/strateski/Lokalni%20ekoloski%20akcioni%20plan%20-%20LEAP%20-%20revizija%20maj%202016.pdf</w:t>
        </w:r>
      </w:hyperlink>
      <w:r w:rsidR="00796E6B" w:rsidRPr="00416D3A">
        <w:rPr>
          <w:rFonts w:asciiTheme="majorHAnsi" w:hAnsiTheme="majorHAnsi" w:cstheme="majorHAnsi"/>
          <w:lang w:val="sr-Cyrl-RS"/>
        </w:rPr>
        <w:t>)</w:t>
      </w:r>
    </w:p>
  </w:footnote>
  <w:footnote w:id="22">
    <w:p w14:paraId="4A4A53DF" w14:textId="034C8F48" w:rsidR="00BD3966" w:rsidRPr="00F74335" w:rsidRDefault="00BD3966">
      <w:pPr>
        <w:pStyle w:val="FootnoteText"/>
        <w:rPr>
          <w:rFonts w:asciiTheme="majorHAnsi" w:hAnsiTheme="majorHAnsi" w:cstheme="majorHAnsi"/>
          <w:lang w:val="sr-Cyrl-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DB6237" w:rsidRPr="00F74335">
        <w:rPr>
          <w:rFonts w:asciiTheme="majorHAnsi" w:hAnsiTheme="majorHAnsi" w:cstheme="majorHAnsi"/>
          <w:i/>
          <w:iCs/>
          <w:lang w:val="sr-Cyrl-RS"/>
        </w:rPr>
        <w:t xml:space="preserve">Ревизија </w:t>
      </w:r>
      <w:r w:rsidR="00DB6237" w:rsidRPr="00437018">
        <w:rPr>
          <w:rFonts w:asciiTheme="majorHAnsi" w:hAnsiTheme="majorHAnsi" w:cstheme="majorHAnsi"/>
          <w:i/>
          <w:iCs/>
          <w:lang w:val="sr-Cyrl-RS"/>
        </w:rPr>
        <w:t>Локалног еколошког акционог плана Града Вршца</w:t>
      </w:r>
      <w:r w:rsidR="00DB6237" w:rsidRPr="00F74335">
        <w:rPr>
          <w:rFonts w:asciiTheme="majorHAnsi" w:hAnsiTheme="majorHAnsi" w:cstheme="majorHAnsi"/>
          <w:i/>
          <w:iCs/>
          <w:lang w:val="sr-Cyrl-RS"/>
        </w:rPr>
        <w:t xml:space="preserve"> – ЛЕАП, 2016.</w:t>
      </w:r>
      <w:r w:rsidR="00DB6237" w:rsidRPr="00F74335">
        <w:rPr>
          <w:rFonts w:asciiTheme="majorHAnsi" w:hAnsiTheme="majorHAnsi" w:cstheme="majorHAnsi"/>
          <w:lang w:val="sr-Cyrl-RS"/>
        </w:rPr>
        <w:t xml:space="preserve"> (</w:t>
      </w:r>
      <w:hyperlink r:id="rId19" w:history="1">
        <w:r w:rsidR="00322E13" w:rsidRPr="00F74335">
          <w:rPr>
            <w:rStyle w:val="Hyperlink"/>
            <w:rFonts w:asciiTheme="majorHAnsi" w:hAnsiTheme="majorHAnsi" w:cstheme="majorHAnsi"/>
            <w:lang w:val="sr-Cyrl-RS"/>
          </w:rPr>
          <w:t>http://www.vrsac.com/docs/strateski/Lokalni%20ekoloski%20akcioni%20plan%20-%20LEAP%20-%20revizija%20maj%202016.pdf</w:t>
        </w:r>
      </w:hyperlink>
      <w:r w:rsidR="00DB6237" w:rsidRPr="00F74335">
        <w:rPr>
          <w:rFonts w:asciiTheme="majorHAnsi" w:hAnsiTheme="majorHAnsi" w:cstheme="majorHAnsi"/>
          <w:lang w:val="sr-Cyrl-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77530152"/>
      <w:docPartObj>
        <w:docPartGallery w:val="Page Numbers (Top of Page)"/>
        <w:docPartUnique/>
      </w:docPartObj>
    </w:sdtPr>
    <w:sdtEndPr>
      <w:rPr>
        <w:b/>
        <w:bCs/>
        <w:noProof/>
        <w:color w:val="auto"/>
        <w:spacing w:val="0"/>
      </w:rPr>
    </w:sdtEndPr>
    <w:sdtContent>
      <w:p w14:paraId="2596C480" w14:textId="77777777" w:rsidR="00A7373A" w:rsidRDefault="00A7373A"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70271B7E" w14:textId="77777777" w:rsidR="00A7373A" w:rsidRDefault="00A73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21539787"/>
      <w:docPartObj>
        <w:docPartGallery w:val="Page Numbers (Top of Page)"/>
        <w:docPartUnique/>
      </w:docPartObj>
    </w:sdtPr>
    <w:sdtEndPr>
      <w:rPr>
        <w:b/>
        <w:bCs/>
        <w:noProof/>
        <w:color w:val="auto"/>
        <w:spacing w:val="0"/>
      </w:rPr>
    </w:sdtEndPr>
    <w:sdtContent>
      <w:p w14:paraId="1A7E5A8D" w14:textId="77777777" w:rsidR="00400D64" w:rsidRDefault="00564641">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rPr>
            <w:b/>
            <w:bCs/>
            <w:noProof/>
          </w:rPr>
          <w:t>2</w:t>
        </w:r>
        <w:r>
          <w:rPr>
            <w:b/>
            <w:bCs/>
            <w:noProof/>
          </w:rPr>
          <w:fldChar w:fldCharType="end"/>
        </w:r>
      </w:p>
    </w:sdtContent>
  </w:sdt>
  <w:p w14:paraId="7C6486B2" w14:textId="77777777" w:rsidR="00400D64" w:rsidRDefault="00400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114941463"/>
      <w:docPartObj>
        <w:docPartGallery w:val="Page Numbers (Top of Page)"/>
        <w:docPartUnique/>
      </w:docPartObj>
    </w:sdtPr>
    <w:sdtEndPr>
      <w:rPr>
        <w:b/>
        <w:bCs/>
        <w:noProof/>
        <w:color w:val="auto"/>
        <w:spacing w:val="0"/>
      </w:rPr>
    </w:sdtEndPr>
    <w:sdtContent>
      <w:p w14:paraId="223810B6" w14:textId="77777777" w:rsidR="003F2B5C" w:rsidRDefault="003F2B5C"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5BE5D1FC" w14:textId="77777777" w:rsidR="003F2B5C" w:rsidRDefault="003F2B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97833267"/>
      <w:docPartObj>
        <w:docPartGallery w:val="Page Numbers (Top of Page)"/>
        <w:docPartUnique/>
      </w:docPartObj>
    </w:sdtPr>
    <w:sdtEndPr>
      <w:rPr>
        <w:b/>
        <w:bCs/>
        <w:noProof/>
        <w:color w:val="auto"/>
        <w:spacing w:val="0"/>
      </w:rPr>
    </w:sdtEndPr>
    <w:sdtContent>
      <w:p w14:paraId="760802FD" w14:textId="77777777" w:rsidR="00D30EA4" w:rsidRDefault="00D30EA4"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2C6787CB" w14:textId="77777777" w:rsidR="00D30EA4" w:rsidRDefault="00D30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CC3"/>
    <w:multiLevelType w:val="hybridMultilevel"/>
    <w:tmpl w:val="2252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20F78"/>
    <w:multiLevelType w:val="multilevel"/>
    <w:tmpl w:val="70FA8E7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820E6"/>
    <w:multiLevelType w:val="multilevel"/>
    <w:tmpl w:val="84866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BA29A9"/>
    <w:multiLevelType w:val="hybridMultilevel"/>
    <w:tmpl w:val="CE1C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1304B"/>
    <w:multiLevelType w:val="hybridMultilevel"/>
    <w:tmpl w:val="B01A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B080F"/>
    <w:multiLevelType w:val="hybridMultilevel"/>
    <w:tmpl w:val="BEDCA92C"/>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900951"/>
    <w:multiLevelType w:val="hybridMultilevel"/>
    <w:tmpl w:val="5806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81A3A"/>
    <w:multiLevelType w:val="hybridMultilevel"/>
    <w:tmpl w:val="AB66E7D4"/>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A29B7"/>
    <w:multiLevelType w:val="multilevel"/>
    <w:tmpl w:val="6850222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617C34"/>
    <w:multiLevelType w:val="hybridMultilevel"/>
    <w:tmpl w:val="799CC2D4"/>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CD2A4D"/>
    <w:multiLevelType w:val="hybridMultilevel"/>
    <w:tmpl w:val="55B21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C66A44"/>
    <w:multiLevelType w:val="hybridMultilevel"/>
    <w:tmpl w:val="0334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3F9652C"/>
    <w:multiLevelType w:val="hybridMultilevel"/>
    <w:tmpl w:val="31366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E240B8"/>
    <w:multiLevelType w:val="hybridMultilevel"/>
    <w:tmpl w:val="29F4FCE0"/>
    <w:lvl w:ilvl="0" w:tplc="44608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3F7531"/>
    <w:multiLevelType w:val="hybridMultilevel"/>
    <w:tmpl w:val="6B96D1E2"/>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758CE"/>
    <w:multiLevelType w:val="multilevel"/>
    <w:tmpl w:val="5B1EE710"/>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A14062"/>
    <w:multiLevelType w:val="hybridMultilevel"/>
    <w:tmpl w:val="567095D6"/>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7B432D"/>
    <w:multiLevelType w:val="multilevel"/>
    <w:tmpl w:val="FE3ABD90"/>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AA581D"/>
    <w:multiLevelType w:val="hybridMultilevel"/>
    <w:tmpl w:val="1D6C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13B36"/>
    <w:multiLevelType w:val="hybridMultilevel"/>
    <w:tmpl w:val="D990F480"/>
    <w:lvl w:ilvl="0" w:tplc="CEF8BB04">
      <w:numFmt w:val="bullet"/>
      <w:lvlText w:val="•"/>
      <w:lvlJc w:val="left"/>
      <w:pPr>
        <w:ind w:left="720" w:hanging="360"/>
      </w:pPr>
      <w:rPr>
        <w:rFonts w:ascii="Calibri" w:eastAsiaTheme="minorHAnsi" w:hAnsi="Calibri" w:cs="Calibri"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403D5"/>
    <w:multiLevelType w:val="hybridMultilevel"/>
    <w:tmpl w:val="0D9C9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E241D"/>
    <w:multiLevelType w:val="hybridMultilevel"/>
    <w:tmpl w:val="3BE8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B1EE5"/>
    <w:multiLevelType w:val="hybridMultilevel"/>
    <w:tmpl w:val="773A86F2"/>
    <w:lvl w:ilvl="0" w:tplc="758E5B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ED6010"/>
    <w:multiLevelType w:val="hybridMultilevel"/>
    <w:tmpl w:val="5C965C62"/>
    <w:lvl w:ilvl="0" w:tplc="346A4FA2">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06523"/>
    <w:multiLevelType w:val="hybridMultilevel"/>
    <w:tmpl w:val="D29AECFC"/>
    <w:lvl w:ilvl="0" w:tplc="61D22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A5134"/>
    <w:multiLevelType w:val="hybridMultilevel"/>
    <w:tmpl w:val="21CE6190"/>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E2D06"/>
    <w:multiLevelType w:val="hybridMultilevel"/>
    <w:tmpl w:val="05B079E2"/>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097146"/>
    <w:multiLevelType w:val="hybridMultilevel"/>
    <w:tmpl w:val="BC965624"/>
    <w:lvl w:ilvl="0" w:tplc="683E9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D2D49"/>
    <w:multiLevelType w:val="hybridMultilevel"/>
    <w:tmpl w:val="E988C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B57846"/>
    <w:multiLevelType w:val="hybridMultilevel"/>
    <w:tmpl w:val="B12A1F6E"/>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A27A1C"/>
    <w:multiLevelType w:val="hybridMultilevel"/>
    <w:tmpl w:val="9464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397DDB"/>
    <w:multiLevelType w:val="hybridMultilevel"/>
    <w:tmpl w:val="05CA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313B0"/>
    <w:multiLevelType w:val="hybridMultilevel"/>
    <w:tmpl w:val="D6BECFC8"/>
    <w:lvl w:ilvl="0" w:tplc="D1A0A01A">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4A2846"/>
    <w:multiLevelType w:val="multilevel"/>
    <w:tmpl w:val="4A8A040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530950"/>
    <w:multiLevelType w:val="multilevel"/>
    <w:tmpl w:val="E856B5C2"/>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BA92035"/>
    <w:multiLevelType w:val="hybridMultilevel"/>
    <w:tmpl w:val="9690A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A49FC"/>
    <w:multiLevelType w:val="multilevel"/>
    <w:tmpl w:val="90A69484"/>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CE0213"/>
    <w:multiLevelType w:val="hybridMultilevel"/>
    <w:tmpl w:val="117AF9E0"/>
    <w:lvl w:ilvl="0" w:tplc="BF14EA7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A40968"/>
    <w:multiLevelType w:val="hybridMultilevel"/>
    <w:tmpl w:val="333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F18F9"/>
    <w:multiLevelType w:val="hybridMultilevel"/>
    <w:tmpl w:val="8108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300D7"/>
    <w:multiLevelType w:val="hybridMultilevel"/>
    <w:tmpl w:val="C80047A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7E508A"/>
    <w:multiLevelType w:val="hybridMultilevel"/>
    <w:tmpl w:val="24C0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9F3793"/>
    <w:multiLevelType w:val="hybridMultilevel"/>
    <w:tmpl w:val="07AA6442"/>
    <w:lvl w:ilvl="0" w:tplc="BF14EA74">
      <w:start w:val="1"/>
      <w:numFmt w:val="bullet"/>
      <w:lvlText w:val="-"/>
      <w:lvlJc w:val="left"/>
      <w:pPr>
        <w:ind w:left="360" w:hanging="360"/>
      </w:pPr>
      <w:rPr>
        <w:rFonts w:ascii="Calibri" w:eastAsiaTheme="minorHAnsi" w:hAnsi="Calibri" w:cs="Calibri"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2A112AE"/>
    <w:multiLevelType w:val="hybridMultilevel"/>
    <w:tmpl w:val="C04EF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C14CEC"/>
    <w:multiLevelType w:val="hybridMultilevel"/>
    <w:tmpl w:val="031E0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9041AEF"/>
    <w:multiLevelType w:val="hybridMultilevel"/>
    <w:tmpl w:val="09F6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147562"/>
    <w:multiLevelType w:val="multilevel"/>
    <w:tmpl w:val="C95A0CAA"/>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D412166"/>
    <w:multiLevelType w:val="hybridMultilevel"/>
    <w:tmpl w:val="BE64B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3E73499"/>
    <w:multiLevelType w:val="hybridMultilevel"/>
    <w:tmpl w:val="F0128830"/>
    <w:lvl w:ilvl="0" w:tplc="699C1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8F4504"/>
    <w:multiLevelType w:val="hybridMultilevel"/>
    <w:tmpl w:val="D81C2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B12706"/>
    <w:multiLevelType w:val="hybridMultilevel"/>
    <w:tmpl w:val="1C30C6A4"/>
    <w:lvl w:ilvl="0" w:tplc="F0B4E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3F7302"/>
    <w:multiLevelType w:val="multilevel"/>
    <w:tmpl w:val="55F65608"/>
    <w:lvl w:ilvl="0">
      <w:start w:val="1"/>
      <w:numFmt w:val="decimal"/>
      <w:lvlText w:val="%1."/>
      <w:lvlJc w:val="left"/>
      <w:pPr>
        <w:ind w:left="720" w:hanging="360"/>
      </w:pPr>
    </w:lvl>
    <w:lvl w:ilvl="1">
      <w:start w:val="1"/>
      <w:numFmt w:val="decimal"/>
      <w:isLgl/>
      <w:lvlText w:val="%1.%2."/>
      <w:lvlJc w:val="left"/>
      <w:pPr>
        <w:ind w:left="735"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7C21269"/>
    <w:multiLevelType w:val="hybridMultilevel"/>
    <w:tmpl w:val="F178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43462"/>
    <w:multiLevelType w:val="hybridMultilevel"/>
    <w:tmpl w:val="81E2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D4359B"/>
    <w:multiLevelType w:val="hybridMultilevel"/>
    <w:tmpl w:val="4C443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91617B0"/>
    <w:multiLevelType w:val="multilevel"/>
    <w:tmpl w:val="C8946B0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A530302"/>
    <w:multiLevelType w:val="hybridMultilevel"/>
    <w:tmpl w:val="7FFEA5FA"/>
    <w:lvl w:ilvl="0" w:tplc="8B3C1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AC6A98"/>
    <w:multiLevelType w:val="hybridMultilevel"/>
    <w:tmpl w:val="3A52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3F5995"/>
    <w:multiLevelType w:val="hybridMultilevel"/>
    <w:tmpl w:val="D548B6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F775110"/>
    <w:multiLevelType w:val="hybridMultilevel"/>
    <w:tmpl w:val="38F45272"/>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458121">
    <w:abstractNumId w:val="3"/>
  </w:num>
  <w:num w:numId="2" w16cid:durableId="181359527">
    <w:abstractNumId w:val="6"/>
  </w:num>
  <w:num w:numId="3" w16cid:durableId="1958752778">
    <w:abstractNumId w:val="22"/>
  </w:num>
  <w:num w:numId="4" w16cid:durableId="1444156989">
    <w:abstractNumId w:val="39"/>
  </w:num>
  <w:num w:numId="5" w16cid:durableId="206068058">
    <w:abstractNumId w:val="40"/>
  </w:num>
  <w:num w:numId="6" w16cid:durableId="1982728463">
    <w:abstractNumId w:val="4"/>
  </w:num>
  <w:num w:numId="7" w16cid:durableId="11831259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9693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5849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51184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897823">
    <w:abstractNumId w:val="37"/>
  </w:num>
  <w:num w:numId="12" w16cid:durableId="250626006">
    <w:abstractNumId w:val="32"/>
  </w:num>
  <w:num w:numId="13" w16cid:durableId="93477572">
    <w:abstractNumId w:val="28"/>
  </w:num>
  <w:num w:numId="14" w16cid:durableId="1229339376">
    <w:abstractNumId w:val="20"/>
  </w:num>
  <w:num w:numId="15" w16cid:durableId="2003042313">
    <w:abstractNumId w:val="29"/>
  </w:num>
  <w:num w:numId="16" w16cid:durableId="1449815697">
    <w:abstractNumId w:val="19"/>
  </w:num>
  <w:num w:numId="17" w16cid:durableId="85808674">
    <w:abstractNumId w:val="2"/>
  </w:num>
  <w:num w:numId="18" w16cid:durableId="22441747">
    <w:abstractNumId w:val="57"/>
  </w:num>
  <w:num w:numId="19" w16cid:durableId="877200405">
    <w:abstractNumId w:val="31"/>
  </w:num>
  <w:num w:numId="20" w16cid:durableId="1277833939">
    <w:abstractNumId w:val="53"/>
  </w:num>
  <w:num w:numId="21" w16cid:durableId="1045132026">
    <w:abstractNumId w:val="18"/>
  </w:num>
  <w:num w:numId="22" w16cid:durableId="445347833">
    <w:abstractNumId w:val="42"/>
  </w:num>
  <w:num w:numId="23" w16cid:durableId="1164588307">
    <w:abstractNumId w:val="30"/>
  </w:num>
  <w:num w:numId="24" w16cid:durableId="1732848111">
    <w:abstractNumId w:val="51"/>
  </w:num>
  <w:num w:numId="25" w16cid:durableId="2073578277">
    <w:abstractNumId w:val="14"/>
  </w:num>
  <w:num w:numId="26" w16cid:durableId="1687248378">
    <w:abstractNumId w:val="16"/>
  </w:num>
  <w:num w:numId="27" w16cid:durableId="1664890176">
    <w:abstractNumId w:val="23"/>
  </w:num>
  <w:num w:numId="28" w16cid:durableId="2049450699">
    <w:abstractNumId w:val="50"/>
  </w:num>
  <w:num w:numId="29" w16cid:durableId="679157975">
    <w:abstractNumId w:val="8"/>
  </w:num>
  <w:num w:numId="30" w16cid:durableId="1329865971">
    <w:abstractNumId w:val="24"/>
  </w:num>
  <w:num w:numId="31" w16cid:durableId="1225608739">
    <w:abstractNumId w:val="41"/>
  </w:num>
  <w:num w:numId="32" w16cid:durableId="1108306191">
    <w:abstractNumId w:val="25"/>
  </w:num>
  <w:num w:numId="33" w16cid:durableId="27686135">
    <w:abstractNumId w:val="0"/>
  </w:num>
  <w:num w:numId="34" w16cid:durableId="1573614395">
    <w:abstractNumId w:val="5"/>
  </w:num>
  <w:num w:numId="35" w16cid:durableId="2034304263">
    <w:abstractNumId w:val="26"/>
  </w:num>
  <w:num w:numId="36" w16cid:durableId="501508696">
    <w:abstractNumId w:val="52"/>
  </w:num>
  <w:num w:numId="37" w16cid:durableId="1378045486">
    <w:abstractNumId w:val="7"/>
  </w:num>
  <w:num w:numId="38" w16cid:durableId="1759592555">
    <w:abstractNumId w:val="59"/>
  </w:num>
  <w:num w:numId="39" w16cid:durableId="631643465">
    <w:abstractNumId w:val="21"/>
  </w:num>
  <w:num w:numId="40" w16cid:durableId="413086412">
    <w:abstractNumId w:val="45"/>
  </w:num>
  <w:num w:numId="41" w16cid:durableId="932396125">
    <w:abstractNumId w:val="34"/>
  </w:num>
  <w:num w:numId="42" w16cid:durableId="1396586205">
    <w:abstractNumId w:val="9"/>
  </w:num>
  <w:num w:numId="43" w16cid:durableId="235165198">
    <w:abstractNumId w:val="1"/>
  </w:num>
  <w:num w:numId="44" w16cid:durableId="2015455857">
    <w:abstractNumId w:val="55"/>
  </w:num>
  <w:num w:numId="45" w16cid:durableId="30083028">
    <w:abstractNumId w:val="17"/>
  </w:num>
  <w:num w:numId="46" w16cid:durableId="345788275">
    <w:abstractNumId w:val="36"/>
  </w:num>
  <w:num w:numId="47" w16cid:durableId="163397262">
    <w:abstractNumId w:val="15"/>
  </w:num>
  <w:num w:numId="48" w16cid:durableId="233783869">
    <w:abstractNumId w:val="46"/>
  </w:num>
  <w:num w:numId="49" w16cid:durableId="948851064">
    <w:abstractNumId w:val="27"/>
  </w:num>
  <w:num w:numId="50" w16cid:durableId="1056709906">
    <w:abstractNumId w:val="38"/>
  </w:num>
  <w:num w:numId="51" w16cid:durableId="344327371">
    <w:abstractNumId w:val="13"/>
  </w:num>
  <w:num w:numId="52" w16cid:durableId="844053840">
    <w:abstractNumId w:val="54"/>
  </w:num>
  <w:num w:numId="53" w16cid:durableId="1789160725">
    <w:abstractNumId w:val="12"/>
  </w:num>
  <w:num w:numId="54" w16cid:durableId="1603613451">
    <w:abstractNumId w:val="33"/>
  </w:num>
  <w:num w:numId="55" w16cid:durableId="648245563">
    <w:abstractNumId w:val="56"/>
  </w:num>
  <w:num w:numId="56" w16cid:durableId="2083018408">
    <w:abstractNumId w:val="48"/>
  </w:num>
  <w:num w:numId="57" w16cid:durableId="388043619">
    <w:abstractNumId w:val="49"/>
  </w:num>
  <w:num w:numId="58" w16cid:durableId="1931543927">
    <w:abstractNumId w:val="43"/>
  </w:num>
  <w:num w:numId="59" w16cid:durableId="1161429261">
    <w:abstractNumId w:val="58"/>
  </w:num>
  <w:num w:numId="60" w16cid:durableId="807161019">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6B"/>
    <w:rsid w:val="000004C5"/>
    <w:rsid w:val="000007F4"/>
    <w:rsid w:val="00000E09"/>
    <w:rsid w:val="00001106"/>
    <w:rsid w:val="00001525"/>
    <w:rsid w:val="000025D0"/>
    <w:rsid w:val="00002A23"/>
    <w:rsid w:val="0000411F"/>
    <w:rsid w:val="00004A21"/>
    <w:rsid w:val="00004DBC"/>
    <w:rsid w:val="00005E2D"/>
    <w:rsid w:val="00006291"/>
    <w:rsid w:val="000065B6"/>
    <w:rsid w:val="00006A74"/>
    <w:rsid w:val="00006B3E"/>
    <w:rsid w:val="00006FDA"/>
    <w:rsid w:val="00007967"/>
    <w:rsid w:val="00007E50"/>
    <w:rsid w:val="00010207"/>
    <w:rsid w:val="000117AD"/>
    <w:rsid w:val="00011922"/>
    <w:rsid w:val="000119D0"/>
    <w:rsid w:val="00011F6A"/>
    <w:rsid w:val="00012534"/>
    <w:rsid w:val="00012906"/>
    <w:rsid w:val="000129BD"/>
    <w:rsid w:val="00013AD8"/>
    <w:rsid w:val="00014210"/>
    <w:rsid w:val="0001439B"/>
    <w:rsid w:val="000143CB"/>
    <w:rsid w:val="00014D4E"/>
    <w:rsid w:val="00015281"/>
    <w:rsid w:val="00017A67"/>
    <w:rsid w:val="00020003"/>
    <w:rsid w:val="000210A5"/>
    <w:rsid w:val="000212B6"/>
    <w:rsid w:val="000212F2"/>
    <w:rsid w:val="00021432"/>
    <w:rsid w:val="00021D73"/>
    <w:rsid w:val="00022FCF"/>
    <w:rsid w:val="00023080"/>
    <w:rsid w:val="00023766"/>
    <w:rsid w:val="00023848"/>
    <w:rsid w:val="00024049"/>
    <w:rsid w:val="0002429A"/>
    <w:rsid w:val="00024452"/>
    <w:rsid w:val="000249FC"/>
    <w:rsid w:val="00024BE4"/>
    <w:rsid w:val="00025136"/>
    <w:rsid w:val="0002581B"/>
    <w:rsid w:val="0002740E"/>
    <w:rsid w:val="00027C31"/>
    <w:rsid w:val="00027D33"/>
    <w:rsid w:val="00030342"/>
    <w:rsid w:val="0003034D"/>
    <w:rsid w:val="0003091F"/>
    <w:rsid w:val="00033146"/>
    <w:rsid w:val="00033DE2"/>
    <w:rsid w:val="0003406C"/>
    <w:rsid w:val="0003435D"/>
    <w:rsid w:val="000343CA"/>
    <w:rsid w:val="00034491"/>
    <w:rsid w:val="0003533E"/>
    <w:rsid w:val="00035979"/>
    <w:rsid w:val="0003617F"/>
    <w:rsid w:val="00036192"/>
    <w:rsid w:val="000362D2"/>
    <w:rsid w:val="00036FDF"/>
    <w:rsid w:val="000402DB"/>
    <w:rsid w:val="00041939"/>
    <w:rsid w:val="00041C15"/>
    <w:rsid w:val="00041C32"/>
    <w:rsid w:val="0004293E"/>
    <w:rsid w:val="00042E76"/>
    <w:rsid w:val="00042EE7"/>
    <w:rsid w:val="0004305D"/>
    <w:rsid w:val="00043158"/>
    <w:rsid w:val="000438CA"/>
    <w:rsid w:val="00043F25"/>
    <w:rsid w:val="000447F3"/>
    <w:rsid w:val="00044A38"/>
    <w:rsid w:val="00045064"/>
    <w:rsid w:val="000458FF"/>
    <w:rsid w:val="00046233"/>
    <w:rsid w:val="0004637A"/>
    <w:rsid w:val="000472AD"/>
    <w:rsid w:val="00047637"/>
    <w:rsid w:val="00050369"/>
    <w:rsid w:val="00050464"/>
    <w:rsid w:val="00050582"/>
    <w:rsid w:val="000511BD"/>
    <w:rsid w:val="000511F2"/>
    <w:rsid w:val="00051F59"/>
    <w:rsid w:val="00051F87"/>
    <w:rsid w:val="0005242C"/>
    <w:rsid w:val="00052B83"/>
    <w:rsid w:val="00052BEC"/>
    <w:rsid w:val="00052F09"/>
    <w:rsid w:val="000533E5"/>
    <w:rsid w:val="0005346F"/>
    <w:rsid w:val="000536AA"/>
    <w:rsid w:val="00053B5D"/>
    <w:rsid w:val="00053DAE"/>
    <w:rsid w:val="000549A9"/>
    <w:rsid w:val="00055926"/>
    <w:rsid w:val="00055BAB"/>
    <w:rsid w:val="00055C34"/>
    <w:rsid w:val="0005602E"/>
    <w:rsid w:val="00056D18"/>
    <w:rsid w:val="00056FA2"/>
    <w:rsid w:val="00057220"/>
    <w:rsid w:val="00057BAB"/>
    <w:rsid w:val="00060492"/>
    <w:rsid w:val="00060498"/>
    <w:rsid w:val="00061C9F"/>
    <w:rsid w:val="00062446"/>
    <w:rsid w:val="000627D9"/>
    <w:rsid w:val="000633B1"/>
    <w:rsid w:val="000636CF"/>
    <w:rsid w:val="00064D0C"/>
    <w:rsid w:val="00064E39"/>
    <w:rsid w:val="00065BAE"/>
    <w:rsid w:val="0006727D"/>
    <w:rsid w:val="00067E7D"/>
    <w:rsid w:val="00070FF7"/>
    <w:rsid w:val="00071625"/>
    <w:rsid w:val="00071A90"/>
    <w:rsid w:val="00071F00"/>
    <w:rsid w:val="00072363"/>
    <w:rsid w:val="00072A29"/>
    <w:rsid w:val="00072E20"/>
    <w:rsid w:val="00073C2B"/>
    <w:rsid w:val="00073F09"/>
    <w:rsid w:val="000740C9"/>
    <w:rsid w:val="00074268"/>
    <w:rsid w:val="00074276"/>
    <w:rsid w:val="0007459E"/>
    <w:rsid w:val="00074927"/>
    <w:rsid w:val="000752A1"/>
    <w:rsid w:val="000757A6"/>
    <w:rsid w:val="00075B7C"/>
    <w:rsid w:val="000763DA"/>
    <w:rsid w:val="00077C52"/>
    <w:rsid w:val="00077DCE"/>
    <w:rsid w:val="0008048F"/>
    <w:rsid w:val="00080BCB"/>
    <w:rsid w:val="00080D86"/>
    <w:rsid w:val="000810F8"/>
    <w:rsid w:val="00082BC5"/>
    <w:rsid w:val="000832F9"/>
    <w:rsid w:val="0008369B"/>
    <w:rsid w:val="000838F8"/>
    <w:rsid w:val="00083B0D"/>
    <w:rsid w:val="00083BEA"/>
    <w:rsid w:val="00084023"/>
    <w:rsid w:val="00084361"/>
    <w:rsid w:val="00084508"/>
    <w:rsid w:val="00084991"/>
    <w:rsid w:val="00084C11"/>
    <w:rsid w:val="0008583B"/>
    <w:rsid w:val="00085C99"/>
    <w:rsid w:val="00085E0B"/>
    <w:rsid w:val="000863DE"/>
    <w:rsid w:val="000867CB"/>
    <w:rsid w:val="00086BE4"/>
    <w:rsid w:val="00087DC3"/>
    <w:rsid w:val="0009028F"/>
    <w:rsid w:val="00091244"/>
    <w:rsid w:val="000912F2"/>
    <w:rsid w:val="000921C9"/>
    <w:rsid w:val="00092249"/>
    <w:rsid w:val="00092573"/>
    <w:rsid w:val="00092903"/>
    <w:rsid w:val="00092D21"/>
    <w:rsid w:val="00092E8B"/>
    <w:rsid w:val="00092F3C"/>
    <w:rsid w:val="000934CE"/>
    <w:rsid w:val="000945E6"/>
    <w:rsid w:val="0009462F"/>
    <w:rsid w:val="0009464C"/>
    <w:rsid w:val="0009495F"/>
    <w:rsid w:val="00094D1B"/>
    <w:rsid w:val="00094EE5"/>
    <w:rsid w:val="00095756"/>
    <w:rsid w:val="00095866"/>
    <w:rsid w:val="000958B3"/>
    <w:rsid w:val="00095A48"/>
    <w:rsid w:val="00095B6A"/>
    <w:rsid w:val="00096216"/>
    <w:rsid w:val="00097060"/>
    <w:rsid w:val="00097503"/>
    <w:rsid w:val="00097528"/>
    <w:rsid w:val="00097CB9"/>
    <w:rsid w:val="000A0965"/>
    <w:rsid w:val="000A1027"/>
    <w:rsid w:val="000A130D"/>
    <w:rsid w:val="000A1634"/>
    <w:rsid w:val="000A19BC"/>
    <w:rsid w:val="000A19E3"/>
    <w:rsid w:val="000A24AE"/>
    <w:rsid w:val="000A2C09"/>
    <w:rsid w:val="000A3890"/>
    <w:rsid w:val="000A39DC"/>
    <w:rsid w:val="000A47E2"/>
    <w:rsid w:val="000A53AF"/>
    <w:rsid w:val="000A5920"/>
    <w:rsid w:val="000A633D"/>
    <w:rsid w:val="000A6C2F"/>
    <w:rsid w:val="000A6D1F"/>
    <w:rsid w:val="000A7161"/>
    <w:rsid w:val="000A76A9"/>
    <w:rsid w:val="000A7B60"/>
    <w:rsid w:val="000A7B98"/>
    <w:rsid w:val="000B029C"/>
    <w:rsid w:val="000B0787"/>
    <w:rsid w:val="000B07EF"/>
    <w:rsid w:val="000B0B3D"/>
    <w:rsid w:val="000B1168"/>
    <w:rsid w:val="000B1281"/>
    <w:rsid w:val="000B1545"/>
    <w:rsid w:val="000B1EA0"/>
    <w:rsid w:val="000B27F7"/>
    <w:rsid w:val="000B2B44"/>
    <w:rsid w:val="000B2DFE"/>
    <w:rsid w:val="000B2E4A"/>
    <w:rsid w:val="000B39A5"/>
    <w:rsid w:val="000B4BFC"/>
    <w:rsid w:val="000B4C37"/>
    <w:rsid w:val="000B4EAE"/>
    <w:rsid w:val="000B58BC"/>
    <w:rsid w:val="000B594D"/>
    <w:rsid w:val="000B7079"/>
    <w:rsid w:val="000B79C5"/>
    <w:rsid w:val="000C02C9"/>
    <w:rsid w:val="000C08D7"/>
    <w:rsid w:val="000C0B29"/>
    <w:rsid w:val="000C0D0B"/>
    <w:rsid w:val="000C0DCB"/>
    <w:rsid w:val="000C10DA"/>
    <w:rsid w:val="000C19EC"/>
    <w:rsid w:val="000C1F74"/>
    <w:rsid w:val="000C1F8B"/>
    <w:rsid w:val="000C3B61"/>
    <w:rsid w:val="000C3D41"/>
    <w:rsid w:val="000C3D4A"/>
    <w:rsid w:val="000C438B"/>
    <w:rsid w:val="000C446E"/>
    <w:rsid w:val="000C44A0"/>
    <w:rsid w:val="000C4E0C"/>
    <w:rsid w:val="000C4F5E"/>
    <w:rsid w:val="000C5348"/>
    <w:rsid w:val="000C53C2"/>
    <w:rsid w:val="000C6044"/>
    <w:rsid w:val="000C6340"/>
    <w:rsid w:val="000C722E"/>
    <w:rsid w:val="000C748E"/>
    <w:rsid w:val="000C795F"/>
    <w:rsid w:val="000C7BF6"/>
    <w:rsid w:val="000D0504"/>
    <w:rsid w:val="000D0CA3"/>
    <w:rsid w:val="000D0DA3"/>
    <w:rsid w:val="000D1ADA"/>
    <w:rsid w:val="000D207C"/>
    <w:rsid w:val="000D268A"/>
    <w:rsid w:val="000D34BD"/>
    <w:rsid w:val="000D3641"/>
    <w:rsid w:val="000D42CC"/>
    <w:rsid w:val="000D6126"/>
    <w:rsid w:val="000D6269"/>
    <w:rsid w:val="000D6C14"/>
    <w:rsid w:val="000D6EF6"/>
    <w:rsid w:val="000D6FD1"/>
    <w:rsid w:val="000D7462"/>
    <w:rsid w:val="000E0E5D"/>
    <w:rsid w:val="000E10B4"/>
    <w:rsid w:val="000E157F"/>
    <w:rsid w:val="000E1E06"/>
    <w:rsid w:val="000E25F2"/>
    <w:rsid w:val="000E2B59"/>
    <w:rsid w:val="000E2BB7"/>
    <w:rsid w:val="000E3C15"/>
    <w:rsid w:val="000E3C64"/>
    <w:rsid w:val="000E4461"/>
    <w:rsid w:val="000E4C77"/>
    <w:rsid w:val="000E4CB4"/>
    <w:rsid w:val="000E5916"/>
    <w:rsid w:val="000E5E43"/>
    <w:rsid w:val="000E6520"/>
    <w:rsid w:val="000E6A37"/>
    <w:rsid w:val="000E7132"/>
    <w:rsid w:val="000E7D4B"/>
    <w:rsid w:val="000E7D56"/>
    <w:rsid w:val="000E7EB2"/>
    <w:rsid w:val="000F03B7"/>
    <w:rsid w:val="000F07D6"/>
    <w:rsid w:val="000F123F"/>
    <w:rsid w:val="000F1E11"/>
    <w:rsid w:val="000F28CD"/>
    <w:rsid w:val="000F29DF"/>
    <w:rsid w:val="000F4F73"/>
    <w:rsid w:val="000F5198"/>
    <w:rsid w:val="000F5B45"/>
    <w:rsid w:val="000F5BED"/>
    <w:rsid w:val="000F6DA3"/>
    <w:rsid w:val="000F78AF"/>
    <w:rsid w:val="00100D30"/>
    <w:rsid w:val="00100F15"/>
    <w:rsid w:val="001012C7"/>
    <w:rsid w:val="001013F5"/>
    <w:rsid w:val="0010158D"/>
    <w:rsid w:val="0010170F"/>
    <w:rsid w:val="00102645"/>
    <w:rsid w:val="001026F5"/>
    <w:rsid w:val="00102B3B"/>
    <w:rsid w:val="001040D7"/>
    <w:rsid w:val="001045C8"/>
    <w:rsid w:val="001047A2"/>
    <w:rsid w:val="00104B5C"/>
    <w:rsid w:val="00104E53"/>
    <w:rsid w:val="0010532B"/>
    <w:rsid w:val="001053AF"/>
    <w:rsid w:val="00105493"/>
    <w:rsid w:val="00105621"/>
    <w:rsid w:val="00105894"/>
    <w:rsid w:val="001059C7"/>
    <w:rsid w:val="001060A6"/>
    <w:rsid w:val="00106182"/>
    <w:rsid w:val="00106D49"/>
    <w:rsid w:val="00106FF2"/>
    <w:rsid w:val="001070DE"/>
    <w:rsid w:val="001072D7"/>
    <w:rsid w:val="00107618"/>
    <w:rsid w:val="001100EB"/>
    <w:rsid w:val="00110DD3"/>
    <w:rsid w:val="00110F8D"/>
    <w:rsid w:val="001113DF"/>
    <w:rsid w:val="00111939"/>
    <w:rsid w:val="00111E62"/>
    <w:rsid w:val="00112509"/>
    <w:rsid w:val="001127F6"/>
    <w:rsid w:val="00112E75"/>
    <w:rsid w:val="001132DF"/>
    <w:rsid w:val="001142BE"/>
    <w:rsid w:val="00114F79"/>
    <w:rsid w:val="001155AD"/>
    <w:rsid w:val="00115DF3"/>
    <w:rsid w:val="00116590"/>
    <w:rsid w:val="0011666F"/>
    <w:rsid w:val="00116688"/>
    <w:rsid w:val="00116A4E"/>
    <w:rsid w:val="00116CCB"/>
    <w:rsid w:val="00117112"/>
    <w:rsid w:val="001179D7"/>
    <w:rsid w:val="00117CE0"/>
    <w:rsid w:val="00120065"/>
    <w:rsid w:val="00120985"/>
    <w:rsid w:val="00121CE5"/>
    <w:rsid w:val="00121D16"/>
    <w:rsid w:val="00122425"/>
    <w:rsid w:val="001225BB"/>
    <w:rsid w:val="001228A4"/>
    <w:rsid w:val="00122FB5"/>
    <w:rsid w:val="00123556"/>
    <w:rsid w:val="00123751"/>
    <w:rsid w:val="00124988"/>
    <w:rsid w:val="00124B7B"/>
    <w:rsid w:val="00124C15"/>
    <w:rsid w:val="00124C2E"/>
    <w:rsid w:val="001255DA"/>
    <w:rsid w:val="00125FA3"/>
    <w:rsid w:val="00126172"/>
    <w:rsid w:val="00127713"/>
    <w:rsid w:val="00130118"/>
    <w:rsid w:val="001307E5"/>
    <w:rsid w:val="00130B36"/>
    <w:rsid w:val="00130D20"/>
    <w:rsid w:val="00130D35"/>
    <w:rsid w:val="00130DDC"/>
    <w:rsid w:val="00131116"/>
    <w:rsid w:val="00131A82"/>
    <w:rsid w:val="00132CB9"/>
    <w:rsid w:val="00132EC9"/>
    <w:rsid w:val="001332BA"/>
    <w:rsid w:val="00133697"/>
    <w:rsid w:val="00133C6C"/>
    <w:rsid w:val="001340DB"/>
    <w:rsid w:val="001345C8"/>
    <w:rsid w:val="001348D3"/>
    <w:rsid w:val="00134C0C"/>
    <w:rsid w:val="00134D7E"/>
    <w:rsid w:val="00134E6C"/>
    <w:rsid w:val="00134F79"/>
    <w:rsid w:val="0013514A"/>
    <w:rsid w:val="00135663"/>
    <w:rsid w:val="001356B3"/>
    <w:rsid w:val="00135758"/>
    <w:rsid w:val="00135835"/>
    <w:rsid w:val="00135B18"/>
    <w:rsid w:val="001366F8"/>
    <w:rsid w:val="001372DC"/>
    <w:rsid w:val="001373AA"/>
    <w:rsid w:val="00137955"/>
    <w:rsid w:val="001406AA"/>
    <w:rsid w:val="00140778"/>
    <w:rsid w:val="00141248"/>
    <w:rsid w:val="001413B0"/>
    <w:rsid w:val="0014155A"/>
    <w:rsid w:val="001427A3"/>
    <w:rsid w:val="00143A17"/>
    <w:rsid w:val="00143A53"/>
    <w:rsid w:val="0014525A"/>
    <w:rsid w:val="001458B2"/>
    <w:rsid w:val="00146502"/>
    <w:rsid w:val="001467F2"/>
    <w:rsid w:val="00146B45"/>
    <w:rsid w:val="00146CEA"/>
    <w:rsid w:val="00146E9D"/>
    <w:rsid w:val="00150A3A"/>
    <w:rsid w:val="00150B96"/>
    <w:rsid w:val="00151447"/>
    <w:rsid w:val="00151470"/>
    <w:rsid w:val="001537C2"/>
    <w:rsid w:val="0015385C"/>
    <w:rsid w:val="0015522A"/>
    <w:rsid w:val="001558E1"/>
    <w:rsid w:val="00155BB4"/>
    <w:rsid w:val="00155EEA"/>
    <w:rsid w:val="001560BB"/>
    <w:rsid w:val="001563B5"/>
    <w:rsid w:val="00156B68"/>
    <w:rsid w:val="00156B6F"/>
    <w:rsid w:val="00157130"/>
    <w:rsid w:val="00157E97"/>
    <w:rsid w:val="00157FA2"/>
    <w:rsid w:val="00160936"/>
    <w:rsid w:val="001614AE"/>
    <w:rsid w:val="0016194E"/>
    <w:rsid w:val="0016228B"/>
    <w:rsid w:val="001639F4"/>
    <w:rsid w:val="00163ACC"/>
    <w:rsid w:val="00163FC0"/>
    <w:rsid w:val="001644B3"/>
    <w:rsid w:val="00164C4D"/>
    <w:rsid w:val="001657F6"/>
    <w:rsid w:val="001659D8"/>
    <w:rsid w:val="00166D30"/>
    <w:rsid w:val="00166EC3"/>
    <w:rsid w:val="00167452"/>
    <w:rsid w:val="001674EC"/>
    <w:rsid w:val="00167A8F"/>
    <w:rsid w:val="00167F63"/>
    <w:rsid w:val="00170152"/>
    <w:rsid w:val="00170E63"/>
    <w:rsid w:val="001719A0"/>
    <w:rsid w:val="001727D4"/>
    <w:rsid w:val="001729C6"/>
    <w:rsid w:val="00172FF4"/>
    <w:rsid w:val="001739E3"/>
    <w:rsid w:val="00174221"/>
    <w:rsid w:val="0017553F"/>
    <w:rsid w:val="001762DB"/>
    <w:rsid w:val="0017635C"/>
    <w:rsid w:val="001766D5"/>
    <w:rsid w:val="00177607"/>
    <w:rsid w:val="0018006D"/>
    <w:rsid w:val="0018069A"/>
    <w:rsid w:val="00181099"/>
    <w:rsid w:val="00181A80"/>
    <w:rsid w:val="00181D6B"/>
    <w:rsid w:val="00181FE8"/>
    <w:rsid w:val="00182991"/>
    <w:rsid w:val="00182BCE"/>
    <w:rsid w:val="00183982"/>
    <w:rsid w:val="00183C7C"/>
    <w:rsid w:val="00184A69"/>
    <w:rsid w:val="00184B9B"/>
    <w:rsid w:val="00184FF3"/>
    <w:rsid w:val="0018538D"/>
    <w:rsid w:val="00185E4D"/>
    <w:rsid w:val="00185EBD"/>
    <w:rsid w:val="00185FE2"/>
    <w:rsid w:val="001860A0"/>
    <w:rsid w:val="0018616E"/>
    <w:rsid w:val="001863A1"/>
    <w:rsid w:val="001864F2"/>
    <w:rsid w:val="00186916"/>
    <w:rsid w:val="00186AE3"/>
    <w:rsid w:val="00187D55"/>
    <w:rsid w:val="00187FD6"/>
    <w:rsid w:val="00190034"/>
    <w:rsid w:val="00190286"/>
    <w:rsid w:val="001904EB"/>
    <w:rsid w:val="00190E90"/>
    <w:rsid w:val="00190F53"/>
    <w:rsid w:val="001918DA"/>
    <w:rsid w:val="001920D9"/>
    <w:rsid w:val="001922C8"/>
    <w:rsid w:val="00193182"/>
    <w:rsid w:val="00193A8B"/>
    <w:rsid w:val="00193CF3"/>
    <w:rsid w:val="0019456C"/>
    <w:rsid w:val="0019480D"/>
    <w:rsid w:val="00195159"/>
    <w:rsid w:val="00195AC4"/>
    <w:rsid w:val="00195CE9"/>
    <w:rsid w:val="00195DBE"/>
    <w:rsid w:val="00195EF6"/>
    <w:rsid w:val="00196BDF"/>
    <w:rsid w:val="0019758E"/>
    <w:rsid w:val="001A04C7"/>
    <w:rsid w:val="001A0AA5"/>
    <w:rsid w:val="001A0B61"/>
    <w:rsid w:val="001A0ECF"/>
    <w:rsid w:val="001A1349"/>
    <w:rsid w:val="001A1F89"/>
    <w:rsid w:val="001A229C"/>
    <w:rsid w:val="001A23AF"/>
    <w:rsid w:val="001A39BF"/>
    <w:rsid w:val="001A46CD"/>
    <w:rsid w:val="001A494B"/>
    <w:rsid w:val="001A5522"/>
    <w:rsid w:val="001A58B9"/>
    <w:rsid w:val="001A620D"/>
    <w:rsid w:val="001A70F9"/>
    <w:rsid w:val="001A718F"/>
    <w:rsid w:val="001A7E3A"/>
    <w:rsid w:val="001B0337"/>
    <w:rsid w:val="001B08AA"/>
    <w:rsid w:val="001B08ED"/>
    <w:rsid w:val="001B0AC3"/>
    <w:rsid w:val="001B0B51"/>
    <w:rsid w:val="001B1C78"/>
    <w:rsid w:val="001B32E6"/>
    <w:rsid w:val="001B3507"/>
    <w:rsid w:val="001B45FF"/>
    <w:rsid w:val="001B4610"/>
    <w:rsid w:val="001B56E3"/>
    <w:rsid w:val="001B57E7"/>
    <w:rsid w:val="001B6398"/>
    <w:rsid w:val="001B67A9"/>
    <w:rsid w:val="001B71FC"/>
    <w:rsid w:val="001B750C"/>
    <w:rsid w:val="001B7888"/>
    <w:rsid w:val="001B7EB9"/>
    <w:rsid w:val="001C0663"/>
    <w:rsid w:val="001C171F"/>
    <w:rsid w:val="001C24AA"/>
    <w:rsid w:val="001C269B"/>
    <w:rsid w:val="001C354E"/>
    <w:rsid w:val="001C39D9"/>
    <w:rsid w:val="001C3A11"/>
    <w:rsid w:val="001C3AD3"/>
    <w:rsid w:val="001C400E"/>
    <w:rsid w:val="001C46F4"/>
    <w:rsid w:val="001C4704"/>
    <w:rsid w:val="001C4745"/>
    <w:rsid w:val="001C498F"/>
    <w:rsid w:val="001C5499"/>
    <w:rsid w:val="001C596B"/>
    <w:rsid w:val="001C5AA7"/>
    <w:rsid w:val="001C6572"/>
    <w:rsid w:val="001C66F8"/>
    <w:rsid w:val="001C6C28"/>
    <w:rsid w:val="001C7378"/>
    <w:rsid w:val="001C7563"/>
    <w:rsid w:val="001C7736"/>
    <w:rsid w:val="001C7ACD"/>
    <w:rsid w:val="001C7E64"/>
    <w:rsid w:val="001D0310"/>
    <w:rsid w:val="001D0555"/>
    <w:rsid w:val="001D086B"/>
    <w:rsid w:val="001D0E40"/>
    <w:rsid w:val="001D1377"/>
    <w:rsid w:val="001D15F2"/>
    <w:rsid w:val="001D2A01"/>
    <w:rsid w:val="001D36F8"/>
    <w:rsid w:val="001D4CF9"/>
    <w:rsid w:val="001D546D"/>
    <w:rsid w:val="001D58C9"/>
    <w:rsid w:val="001D59A9"/>
    <w:rsid w:val="001D74BC"/>
    <w:rsid w:val="001D74D7"/>
    <w:rsid w:val="001D7F77"/>
    <w:rsid w:val="001E19E2"/>
    <w:rsid w:val="001E1BAB"/>
    <w:rsid w:val="001E2DE0"/>
    <w:rsid w:val="001E337E"/>
    <w:rsid w:val="001E4394"/>
    <w:rsid w:val="001E567E"/>
    <w:rsid w:val="001E644C"/>
    <w:rsid w:val="001E667C"/>
    <w:rsid w:val="001E6D56"/>
    <w:rsid w:val="001E718D"/>
    <w:rsid w:val="001E76E2"/>
    <w:rsid w:val="001F00A8"/>
    <w:rsid w:val="001F06B7"/>
    <w:rsid w:val="001F0F35"/>
    <w:rsid w:val="001F1698"/>
    <w:rsid w:val="001F1F9A"/>
    <w:rsid w:val="001F2202"/>
    <w:rsid w:val="001F29E3"/>
    <w:rsid w:val="001F2B2C"/>
    <w:rsid w:val="001F36A7"/>
    <w:rsid w:val="001F36C7"/>
    <w:rsid w:val="001F36DA"/>
    <w:rsid w:val="001F3F47"/>
    <w:rsid w:val="001F4782"/>
    <w:rsid w:val="001F47C1"/>
    <w:rsid w:val="001F4919"/>
    <w:rsid w:val="001F5691"/>
    <w:rsid w:val="001F5906"/>
    <w:rsid w:val="001F5BD0"/>
    <w:rsid w:val="001F5EFE"/>
    <w:rsid w:val="001F6C75"/>
    <w:rsid w:val="001F6DE0"/>
    <w:rsid w:val="001F6FAE"/>
    <w:rsid w:val="002008B4"/>
    <w:rsid w:val="00201186"/>
    <w:rsid w:val="00201BC7"/>
    <w:rsid w:val="00202266"/>
    <w:rsid w:val="00202931"/>
    <w:rsid w:val="002040DA"/>
    <w:rsid w:val="002048DD"/>
    <w:rsid w:val="002053C3"/>
    <w:rsid w:val="002055A2"/>
    <w:rsid w:val="0020666C"/>
    <w:rsid w:val="002069DD"/>
    <w:rsid w:val="00206F93"/>
    <w:rsid w:val="002070C4"/>
    <w:rsid w:val="00207D1E"/>
    <w:rsid w:val="00210019"/>
    <w:rsid w:val="0021065D"/>
    <w:rsid w:val="0021077E"/>
    <w:rsid w:val="00211998"/>
    <w:rsid w:val="00211EF7"/>
    <w:rsid w:val="00212146"/>
    <w:rsid w:val="002125D3"/>
    <w:rsid w:val="00212D52"/>
    <w:rsid w:val="00213441"/>
    <w:rsid w:val="00213490"/>
    <w:rsid w:val="00213612"/>
    <w:rsid w:val="0021370A"/>
    <w:rsid w:val="00213919"/>
    <w:rsid w:val="00214064"/>
    <w:rsid w:val="002145CF"/>
    <w:rsid w:val="00214945"/>
    <w:rsid w:val="00214A13"/>
    <w:rsid w:val="00214B6E"/>
    <w:rsid w:val="00214C9B"/>
    <w:rsid w:val="0021592E"/>
    <w:rsid w:val="00216D8F"/>
    <w:rsid w:val="00217160"/>
    <w:rsid w:val="002201DE"/>
    <w:rsid w:val="00220613"/>
    <w:rsid w:val="002206A5"/>
    <w:rsid w:val="00220CBF"/>
    <w:rsid w:val="00221F7D"/>
    <w:rsid w:val="00222BB7"/>
    <w:rsid w:val="00222F6A"/>
    <w:rsid w:val="00223447"/>
    <w:rsid w:val="00223808"/>
    <w:rsid w:val="00224A91"/>
    <w:rsid w:val="00224DAC"/>
    <w:rsid w:val="00224DF1"/>
    <w:rsid w:val="0022526A"/>
    <w:rsid w:val="00226034"/>
    <w:rsid w:val="0022641E"/>
    <w:rsid w:val="00226660"/>
    <w:rsid w:val="00226B3B"/>
    <w:rsid w:val="00227512"/>
    <w:rsid w:val="00227559"/>
    <w:rsid w:val="0023087D"/>
    <w:rsid w:val="002309EB"/>
    <w:rsid w:val="00230CAA"/>
    <w:rsid w:val="002312A7"/>
    <w:rsid w:val="002313B2"/>
    <w:rsid w:val="0023211D"/>
    <w:rsid w:val="00232964"/>
    <w:rsid w:val="002331F2"/>
    <w:rsid w:val="002339F7"/>
    <w:rsid w:val="00234650"/>
    <w:rsid w:val="00234D83"/>
    <w:rsid w:val="00234E68"/>
    <w:rsid w:val="00235009"/>
    <w:rsid w:val="00235CAE"/>
    <w:rsid w:val="00236041"/>
    <w:rsid w:val="002364D2"/>
    <w:rsid w:val="00236C8E"/>
    <w:rsid w:val="0023741F"/>
    <w:rsid w:val="002375AF"/>
    <w:rsid w:val="002376E0"/>
    <w:rsid w:val="002376E4"/>
    <w:rsid w:val="0024017E"/>
    <w:rsid w:val="00240A69"/>
    <w:rsid w:val="00241456"/>
    <w:rsid w:val="002417E6"/>
    <w:rsid w:val="002419CD"/>
    <w:rsid w:val="002419CE"/>
    <w:rsid w:val="00241B50"/>
    <w:rsid w:val="0024200F"/>
    <w:rsid w:val="002424B3"/>
    <w:rsid w:val="00242EF4"/>
    <w:rsid w:val="00243021"/>
    <w:rsid w:val="0024333D"/>
    <w:rsid w:val="00243D06"/>
    <w:rsid w:val="00244065"/>
    <w:rsid w:val="00244265"/>
    <w:rsid w:val="0024488B"/>
    <w:rsid w:val="00244F10"/>
    <w:rsid w:val="002453DA"/>
    <w:rsid w:val="00245642"/>
    <w:rsid w:val="00245E69"/>
    <w:rsid w:val="00246185"/>
    <w:rsid w:val="00246A06"/>
    <w:rsid w:val="00246E86"/>
    <w:rsid w:val="00247091"/>
    <w:rsid w:val="00247269"/>
    <w:rsid w:val="00247280"/>
    <w:rsid w:val="002472AE"/>
    <w:rsid w:val="002479F9"/>
    <w:rsid w:val="00251333"/>
    <w:rsid w:val="002513A1"/>
    <w:rsid w:val="002525BE"/>
    <w:rsid w:val="00252D19"/>
    <w:rsid w:val="002536F3"/>
    <w:rsid w:val="002539C4"/>
    <w:rsid w:val="00253B06"/>
    <w:rsid w:val="00253C69"/>
    <w:rsid w:val="0025495A"/>
    <w:rsid w:val="00254A05"/>
    <w:rsid w:val="00255446"/>
    <w:rsid w:val="00255838"/>
    <w:rsid w:val="0025634A"/>
    <w:rsid w:val="00256A04"/>
    <w:rsid w:val="002604B9"/>
    <w:rsid w:val="00260BA5"/>
    <w:rsid w:val="00260CDB"/>
    <w:rsid w:val="002612F1"/>
    <w:rsid w:val="00261597"/>
    <w:rsid w:val="0026166C"/>
    <w:rsid w:val="00261F3F"/>
    <w:rsid w:val="00262D43"/>
    <w:rsid w:val="00263C31"/>
    <w:rsid w:val="00264099"/>
    <w:rsid w:val="002648BE"/>
    <w:rsid w:val="00264D3A"/>
    <w:rsid w:val="00265031"/>
    <w:rsid w:val="00265F9D"/>
    <w:rsid w:val="002663D0"/>
    <w:rsid w:val="00266683"/>
    <w:rsid w:val="002667AA"/>
    <w:rsid w:val="00267119"/>
    <w:rsid w:val="002673D5"/>
    <w:rsid w:val="00267F45"/>
    <w:rsid w:val="0027016F"/>
    <w:rsid w:val="00270238"/>
    <w:rsid w:val="00270342"/>
    <w:rsid w:val="002709F9"/>
    <w:rsid w:val="00271026"/>
    <w:rsid w:val="00271411"/>
    <w:rsid w:val="0027180C"/>
    <w:rsid w:val="00272619"/>
    <w:rsid w:val="00272B09"/>
    <w:rsid w:val="00273653"/>
    <w:rsid w:val="00273820"/>
    <w:rsid w:val="00273BE8"/>
    <w:rsid w:val="00274E02"/>
    <w:rsid w:val="00274EAC"/>
    <w:rsid w:val="00275F83"/>
    <w:rsid w:val="0027629E"/>
    <w:rsid w:val="00276A14"/>
    <w:rsid w:val="0027762F"/>
    <w:rsid w:val="00277FDA"/>
    <w:rsid w:val="00280713"/>
    <w:rsid w:val="00280763"/>
    <w:rsid w:val="00280C60"/>
    <w:rsid w:val="002819F0"/>
    <w:rsid w:val="00281D6E"/>
    <w:rsid w:val="00282097"/>
    <w:rsid w:val="0028256A"/>
    <w:rsid w:val="00282C1C"/>
    <w:rsid w:val="00282F4D"/>
    <w:rsid w:val="0028341C"/>
    <w:rsid w:val="002836B2"/>
    <w:rsid w:val="002839D7"/>
    <w:rsid w:val="00283A33"/>
    <w:rsid w:val="00283BA8"/>
    <w:rsid w:val="00284161"/>
    <w:rsid w:val="00284845"/>
    <w:rsid w:val="0028511F"/>
    <w:rsid w:val="002855AC"/>
    <w:rsid w:val="00285615"/>
    <w:rsid w:val="00285791"/>
    <w:rsid w:val="0028596A"/>
    <w:rsid w:val="00285C66"/>
    <w:rsid w:val="00286DED"/>
    <w:rsid w:val="002875E3"/>
    <w:rsid w:val="00287C26"/>
    <w:rsid w:val="00291500"/>
    <w:rsid w:val="00291708"/>
    <w:rsid w:val="00291BF3"/>
    <w:rsid w:val="00291C4B"/>
    <w:rsid w:val="00292410"/>
    <w:rsid w:val="002924EC"/>
    <w:rsid w:val="0029364B"/>
    <w:rsid w:val="002952A6"/>
    <w:rsid w:val="00296B5E"/>
    <w:rsid w:val="002973BB"/>
    <w:rsid w:val="0029754E"/>
    <w:rsid w:val="002979D0"/>
    <w:rsid w:val="002A0122"/>
    <w:rsid w:val="002A0297"/>
    <w:rsid w:val="002A02DD"/>
    <w:rsid w:val="002A064C"/>
    <w:rsid w:val="002A0E86"/>
    <w:rsid w:val="002A124B"/>
    <w:rsid w:val="002A1774"/>
    <w:rsid w:val="002A1846"/>
    <w:rsid w:val="002A2635"/>
    <w:rsid w:val="002A2AC1"/>
    <w:rsid w:val="002A3588"/>
    <w:rsid w:val="002A3BA6"/>
    <w:rsid w:val="002A44C9"/>
    <w:rsid w:val="002A47AE"/>
    <w:rsid w:val="002A4C98"/>
    <w:rsid w:val="002A56B8"/>
    <w:rsid w:val="002A5A2F"/>
    <w:rsid w:val="002A65FE"/>
    <w:rsid w:val="002A73F6"/>
    <w:rsid w:val="002A7727"/>
    <w:rsid w:val="002A7E65"/>
    <w:rsid w:val="002B0132"/>
    <w:rsid w:val="002B05B5"/>
    <w:rsid w:val="002B0E3D"/>
    <w:rsid w:val="002B0F07"/>
    <w:rsid w:val="002B11B3"/>
    <w:rsid w:val="002B24C7"/>
    <w:rsid w:val="002B2722"/>
    <w:rsid w:val="002B3640"/>
    <w:rsid w:val="002B3B78"/>
    <w:rsid w:val="002B3FA9"/>
    <w:rsid w:val="002B4714"/>
    <w:rsid w:val="002B5639"/>
    <w:rsid w:val="002B58F0"/>
    <w:rsid w:val="002B5D45"/>
    <w:rsid w:val="002B60F3"/>
    <w:rsid w:val="002B69B1"/>
    <w:rsid w:val="002C0496"/>
    <w:rsid w:val="002C12F4"/>
    <w:rsid w:val="002C1B66"/>
    <w:rsid w:val="002C1CFB"/>
    <w:rsid w:val="002C26F0"/>
    <w:rsid w:val="002C29E4"/>
    <w:rsid w:val="002C3226"/>
    <w:rsid w:val="002C33D2"/>
    <w:rsid w:val="002C3CC8"/>
    <w:rsid w:val="002C41CE"/>
    <w:rsid w:val="002C41E7"/>
    <w:rsid w:val="002C4252"/>
    <w:rsid w:val="002C42CE"/>
    <w:rsid w:val="002C48A2"/>
    <w:rsid w:val="002C61EC"/>
    <w:rsid w:val="002C6854"/>
    <w:rsid w:val="002C716E"/>
    <w:rsid w:val="002C75CE"/>
    <w:rsid w:val="002C7750"/>
    <w:rsid w:val="002C77E5"/>
    <w:rsid w:val="002D0C70"/>
    <w:rsid w:val="002D0E60"/>
    <w:rsid w:val="002D1BE1"/>
    <w:rsid w:val="002D2328"/>
    <w:rsid w:val="002D28B9"/>
    <w:rsid w:val="002D28D7"/>
    <w:rsid w:val="002D2E4A"/>
    <w:rsid w:val="002D365B"/>
    <w:rsid w:val="002D3EEB"/>
    <w:rsid w:val="002D3F15"/>
    <w:rsid w:val="002D40F3"/>
    <w:rsid w:val="002D48CD"/>
    <w:rsid w:val="002D52B0"/>
    <w:rsid w:val="002D530A"/>
    <w:rsid w:val="002D568C"/>
    <w:rsid w:val="002D5C90"/>
    <w:rsid w:val="002D657D"/>
    <w:rsid w:val="002D7194"/>
    <w:rsid w:val="002D751A"/>
    <w:rsid w:val="002D7AA2"/>
    <w:rsid w:val="002E0302"/>
    <w:rsid w:val="002E04C2"/>
    <w:rsid w:val="002E136E"/>
    <w:rsid w:val="002E16E1"/>
    <w:rsid w:val="002E1B34"/>
    <w:rsid w:val="002E25C1"/>
    <w:rsid w:val="002E32DC"/>
    <w:rsid w:val="002E3A12"/>
    <w:rsid w:val="002E3A57"/>
    <w:rsid w:val="002E3ACB"/>
    <w:rsid w:val="002E417B"/>
    <w:rsid w:val="002E4A2B"/>
    <w:rsid w:val="002E5578"/>
    <w:rsid w:val="002E64A0"/>
    <w:rsid w:val="002E6AC0"/>
    <w:rsid w:val="002E6CB4"/>
    <w:rsid w:val="002E7289"/>
    <w:rsid w:val="002F06BA"/>
    <w:rsid w:val="002F114D"/>
    <w:rsid w:val="002F1695"/>
    <w:rsid w:val="002F1982"/>
    <w:rsid w:val="002F1A9E"/>
    <w:rsid w:val="002F28FA"/>
    <w:rsid w:val="002F2D1B"/>
    <w:rsid w:val="002F2EFC"/>
    <w:rsid w:val="002F325D"/>
    <w:rsid w:val="002F3CD8"/>
    <w:rsid w:val="002F4281"/>
    <w:rsid w:val="002F46C7"/>
    <w:rsid w:val="002F4C36"/>
    <w:rsid w:val="002F4C8C"/>
    <w:rsid w:val="002F5049"/>
    <w:rsid w:val="002F5979"/>
    <w:rsid w:val="002F64D0"/>
    <w:rsid w:val="002F64FD"/>
    <w:rsid w:val="002F728C"/>
    <w:rsid w:val="002F7F1A"/>
    <w:rsid w:val="00300B85"/>
    <w:rsid w:val="00301119"/>
    <w:rsid w:val="00301B41"/>
    <w:rsid w:val="0030205B"/>
    <w:rsid w:val="00302412"/>
    <w:rsid w:val="00302945"/>
    <w:rsid w:val="00302E03"/>
    <w:rsid w:val="00303505"/>
    <w:rsid w:val="00303B64"/>
    <w:rsid w:val="003042D0"/>
    <w:rsid w:val="00305635"/>
    <w:rsid w:val="003056B6"/>
    <w:rsid w:val="00305A20"/>
    <w:rsid w:val="00305F6F"/>
    <w:rsid w:val="003071FF"/>
    <w:rsid w:val="00310D2C"/>
    <w:rsid w:val="00310F43"/>
    <w:rsid w:val="0031171E"/>
    <w:rsid w:val="0031175C"/>
    <w:rsid w:val="003128D3"/>
    <w:rsid w:val="00313231"/>
    <w:rsid w:val="003135EF"/>
    <w:rsid w:val="003136FC"/>
    <w:rsid w:val="00315ACB"/>
    <w:rsid w:val="0031605B"/>
    <w:rsid w:val="00316170"/>
    <w:rsid w:val="00316831"/>
    <w:rsid w:val="00317830"/>
    <w:rsid w:val="003178A2"/>
    <w:rsid w:val="00320015"/>
    <w:rsid w:val="0032094E"/>
    <w:rsid w:val="00320E53"/>
    <w:rsid w:val="0032130E"/>
    <w:rsid w:val="0032173C"/>
    <w:rsid w:val="00321CF3"/>
    <w:rsid w:val="003229DA"/>
    <w:rsid w:val="00322B65"/>
    <w:rsid w:val="00322E13"/>
    <w:rsid w:val="00322E9D"/>
    <w:rsid w:val="0032373E"/>
    <w:rsid w:val="00323C29"/>
    <w:rsid w:val="00324432"/>
    <w:rsid w:val="0032476B"/>
    <w:rsid w:val="003247F9"/>
    <w:rsid w:val="00324855"/>
    <w:rsid w:val="003248AF"/>
    <w:rsid w:val="00324E5C"/>
    <w:rsid w:val="00324F02"/>
    <w:rsid w:val="00325BAE"/>
    <w:rsid w:val="0032693A"/>
    <w:rsid w:val="003270FF"/>
    <w:rsid w:val="00330868"/>
    <w:rsid w:val="00330DAA"/>
    <w:rsid w:val="003315AB"/>
    <w:rsid w:val="00331D8C"/>
    <w:rsid w:val="00331DA0"/>
    <w:rsid w:val="003324BE"/>
    <w:rsid w:val="00333B82"/>
    <w:rsid w:val="003342C3"/>
    <w:rsid w:val="00334A6E"/>
    <w:rsid w:val="00334DD6"/>
    <w:rsid w:val="00336112"/>
    <w:rsid w:val="00336D81"/>
    <w:rsid w:val="003373C5"/>
    <w:rsid w:val="00337596"/>
    <w:rsid w:val="00337AD2"/>
    <w:rsid w:val="00337DD9"/>
    <w:rsid w:val="0034015C"/>
    <w:rsid w:val="00340811"/>
    <w:rsid w:val="00340B13"/>
    <w:rsid w:val="0034123C"/>
    <w:rsid w:val="00341671"/>
    <w:rsid w:val="00342DBD"/>
    <w:rsid w:val="00343086"/>
    <w:rsid w:val="00343130"/>
    <w:rsid w:val="003431DB"/>
    <w:rsid w:val="00343D73"/>
    <w:rsid w:val="00343DF7"/>
    <w:rsid w:val="003441F5"/>
    <w:rsid w:val="00344D80"/>
    <w:rsid w:val="0034525E"/>
    <w:rsid w:val="00345385"/>
    <w:rsid w:val="00346A50"/>
    <w:rsid w:val="00346BD0"/>
    <w:rsid w:val="0034706C"/>
    <w:rsid w:val="0034744A"/>
    <w:rsid w:val="0034769C"/>
    <w:rsid w:val="003479D2"/>
    <w:rsid w:val="003501C8"/>
    <w:rsid w:val="00350981"/>
    <w:rsid w:val="003509AD"/>
    <w:rsid w:val="00350FD5"/>
    <w:rsid w:val="00351061"/>
    <w:rsid w:val="003515F2"/>
    <w:rsid w:val="00351649"/>
    <w:rsid w:val="00352781"/>
    <w:rsid w:val="003527F7"/>
    <w:rsid w:val="00354BDA"/>
    <w:rsid w:val="00354E1B"/>
    <w:rsid w:val="00356189"/>
    <w:rsid w:val="003562CC"/>
    <w:rsid w:val="003567D3"/>
    <w:rsid w:val="00356EC7"/>
    <w:rsid w:val="00356F37"/>
    <w:rsid w:val="00357108"/>
    <w:rsid w:val="003571B8"/>
    <w:rsid w:val="00360902"/>
    <w:rsid w:val="00361067"/>
    <w:rsid w:val="00361258"/>
    <w:rsid w:val="003617CF"/>
    <w:rsid w:val="003617FF"/>
    <w:rsid w:val="00361A02"/>
    <w:rsid w:val="00361A8C"/>
    <w:rsid w:val="00361FAF"/>
    <w:rsid w:val="00362016"/>
    <w:rsid w:val="00362085"/>
    <w:rsid w:val="003628B4"/>
    <w:rsid w:val="00362DB8"/>
    <w:rsid w:val="003643D5"/>
    <w:rsid w:val="00364AE7"/>
    <w:rsid w:val="00364BFC"/>
    <w:rsid w:val="0036512D"/>
    <w:rsid w:val="00365541"/>
    <w:rsid w:val="003658EE"/>
    <w:rsid w:val="00366004"/>
    <w:rsid w:val="0036705B"/>
    <w:rsid w:val="00371C38"/>
    <w:rsid w:val="00372720"/>
    <w:rsid w:val="00372B3B"/>
    <w:rsid w:val="00373340"/>
    <w:rsid w:val="00373911"/>
    <w:rsid w:val="003740D2"/>
    <w:rsid w:val="0037415D"/>
    <w:rsid w:val="003744CB"/>
    <w:rsid w:val="003746B1"/>
    <w:rsid w:val="003747B0"/>
    <w:rsid w:val="00374B5D"/>
    <w:rsid w:val="00374EAD"/>
    <w:rsid w:val="00374ED9"/>
    <w:rsid w:val="00375546"/>
    <w:rsid w:val="003757B1"/>
    <w:rsid w:val="00376031"/>
    <w:rsid w:val="0037616F"/>
    <w:rsid w:val="00376F19"/>
    <w:rsid w:val="00377803"/>
    <w:rsid w:val="00377BEE"/>
    <w:rsid w:val="00377D9D"/>
    <w:rsid w:val="0037E1D2"/>
    <w:rsid w:val="003802F7"/>
    <w:rsid w:val="00380496"/>
    <w:rsid w:val="00380CA9"/>
    <w:rsid w:val="00381197"/>
    <w:rsid w:val="00381CB1"/>
    <w:rsid w:val="003820D0"/>
    <w:rsid w:val="00384600"/>
    <w:rsid w:val="00384E0E"/>
    <w:rsid w:val="00385085"/>
    <w:rsid w:val="0038523A"/>
    <w:rsid w:val="00385A3E"/>
    <w:rsid w:val="00385A5E"/>
    <w:rsid w:val="00385FC9"/>
    <w:rsid w:val="0038607F"/>
    <w:rsid w:val="003862A0"/>
    <w:rsid w:val="00386BEC"/>
    <w:rsid w:val="0038724C"/>
    <w:rsid w:val="0038749D"/>
    <w:rsid w:val="00387F3C"/>
    <w:rsid w:val="0039004E"/>
    <w:rsid w:val="00391ABE"/>
    <w:rsid w:val="00391F50"/>
    <w:rsid w:val="00392069"/>
    <w:rsid w:val="0039349E"/>
    <w:rsid w:val="0039359B"/>
    <w:rsid w:val="00393C06"/>
    <w:rsid w:val="00395226"/>
    <w:rsid w:val="0039523E"/>
    <w:rsid w:val="003954A0"/>
    <w:rsid w:val="003967A0"/>
    <w:rsid w:val="00397384"/>
    <w:rsid w:val="0039786C"/>
    <w:rsid w:val="003A0746"/>
    <w:rsid w:val="003A075F"/>
    <w:rsid w:val="003A084F"/>
    <w:rsid w:val="003A0949"/>
    <w:rsid w:val="003A0CC4"/>
    <w:rsid w:val="003A3FB2"/>
    <w:rsid w:val="003A475F"/>
    <w:rsid w:val="003A5116"/>
    <w:rsid w:val="003A569D"/>
    <w:rsid w:val="003A57F0"/>
    <w:rsid w:val="003A5D18"/>
    <w:rsid w:val="003A5FC5"/>
    <w:rsid w:val="003A68F0"/>
    <w:rsid w:val="003A691F"/>
    <w:rsid w:val="003A6B04"/>
    <w:rsid w:val="003A6BA6"/>
    <w:rsid w:val="003A6DDA"/>
    <w:rsid w:val="003A7400"/>
    <w:rsid w:val="003A74D2"/>
    <w:rsid w:val="003A7B1E"/>
    <w:rsid w:val="003A7B6C"/>
    <w:rsid w:val="003A7FAD"/>
    <w:rsid w:val="003A7FB4"/>
    <w:rsid w:val="003B0703"/>
    <w:rsid w:val="003B0747"/>
    <w:rsid w:val="003B0F81"/>
    <w:rsid w:val="003B1860"/>
    <w:rsid w:val="003B29F6"/>
    <w:rsid w:val="003B2C3A"/>
    <w:rsid w:val="003B34B8"/>
    <w:rsid w:val="003B40E2"/>
    <w:rsid w:val="003B42A0"/>
    <w:rsid w:val="003B44BA"/>
    <w:rsid w:val="003B4ABA"/>
    <w:rsid w:val="003B4BDD"/>
    <w:rsid w:val="003B5108"/>
    <w:rsid w:val="003B5206"/>
    <w:rsid w:val="003B5303"/>
    <w:rsid w:val="003B53E0"/>
    <w:rsid w:val="003B57F4"/>
    <w:rsid w:val="003B6185"/>
    <w:rsid w:val="003B7756"/>
    <w:rsid w:val="003B7C0C"/>
    <w:rsid w:val="003B7E8D"/>
    <w:rsid w:val="003C08AE"/>
    <w:rsid w:val="003C1081"/>
    <w:rsid w:val="003C15C5"/>
    <w:rsid w:val="003C19F5"/>
    <w:rsid w:val="003C1ADD"/>
    <w:rsid w:val="003C1EEB"/>
    <w:rsid w:val="003C1FA4"/>
    <w:rsid w:val="003C289C"/>
    <w:rsid w:val="003C3264"/>
    <w:rsid w:val="003C3671"/>
    <w:rsid w:val="003C3691"/>
    <w:rsid w:val="003C3ADF"/>
    <w:rsid w:val="003C3FA8"/>
    <w:rsid w:val="003C4F9F"/>
    <w:rsid w:val="003C4FC6"/>
    <w:rsid w:val="003C662A"/>
    <w:rsid w:val="003C6AB6"/>
    <w:rsid w:val="003C6C61"/>
    <w:rsid w:val="003C70CF"/>
    <w:rsid w:val="003C7196"/>
    <w:rsid w:val="003C782A"/>
    <w:rsid w:val="003C7A10"/>
    <w:rsid w:val="003C7AD4"/>
    <w:rsid w:val="003C7DA4"/>
    <w:rsid w:val="003D03E0"/>
    <w:rsid w:val="003D0877"/>
    <w:rsid w:val="003D0993"/>
    <w:rsid w:val="003D13AF"/>
    <w:rsid w:val="003D1BDE"/>
    <w:rsid w:val="003D296C"/>
    <w:rsid w:val="003D2D70"/>
    <w:rsid w:val="003D320F"/>
    <w:rsid w:val="003D3A31"/>
    <w:rsid w:val="003D3EC5"/>
    <w:rsid w:val="003D3F4A"/>
    <w:rsid w:val="003D4404"/>
    <w:rsid w:val="003D466A"/>
    <w:rsid w:val="003D50CC"/>
    <w:rsid w:val="003D51C2"/>
    <w:rsid w:val="003D54A6"/>
    <w:rsid w:val="003D5C8A"/>
    <w:rsid w:val="003D608C"/>
    <w:rsid w:val="003D61BF"/>
    <w:rsid w:val="003D6823"/>
    <w:rsid w:val="003D7550"/>
    <w:rsid w:val="003D78F4"/>
    <w:rsid w:val="003D7FF6"/>
    <w:rsid w:val="003E0B69"/>
    <w:rsid w:val="003E0B6E"/>
    <w:rsid w:val="003E1015"/>
    <w:rsid w:val="003E164D"/>
    <w:rsid w:val="003E18C7"/>
    <w:rsid w:val="003E25B3"/>
    <w:rsid w:val="003E295C"/>
    <w:rsid w:val="003E2A73"/>
    <w:rsid w:val="003E2F73"/>
    <w:rsid w:val="003E35D3"/>
    <w:rsid w:val="003E399D"/>
    <w:rsid w:val="003E3EF5"/>
    <w:rsid w:val="003E441B"/>
    <w:rsid w:val="003E46EE"/>
    <w:rsid w:val="003E49A1"/>
    <w:rsid w:val="003E57E8"/>
    <w:rsid w:val="003E6282"/>
    <w:rsid w:val="003E6563"/>
    <w:rsid w:val="003E70D8"/>
    <w:rsid w:val="003E7469"/>
    <w:rsid w:val="003F0392"/>
    <w:rsid w:val="003F0484"/>
    <w:rsid w:val="003F051E"/>
    <w:rsid w:val="003F0586"/>
    <w:rsid w:val="003F09D8"/>
    <w:rsid w:val="003F0F88"/>
    <w:rsid w:val="003F1FBD"/>
    <w:rsid w:val="003F2B5C"/>
    <w:rsid w:val="003F3241"/>
    <w:rsid w:val="003F3A7E"/>
    <w:rsid w:val="003F3C3B"/>
    <w:rsid w:val="003F554F"/>
    <w:rsid w:val="003F5695"/>
    <w:rsid w:val="003F5E09"/>
    <w:rsid w:val="003F64C0"/>
    <w:rsid w:val="003F7210"/>
    <w:rsid w:val="003F7A2E"/>
    <w:rsid w:val="00400893"/>
    <w:rsid w:val="00400D64"/>
    <w:rsid w:val="00401077"/>
    <w:rsid w:val="00401F6E"/>
    <w:rsid w:val="00402576"/>
    <w:rsid w:val="004026BF"/>
    <w:rsid w:val="00403388"/>
    <w:rsid w:val="00403501"/>
    <w:rsid w:val="00403AA5"/>
    <w:rsid w:val="0040425C"/>
    <w:rsid w:val="00405044"/>
    <w:rsid w:val="004058A8"/>
    <w:rsid w:val="0040630B"/>
    <w:rsid w:val="00406ACD"/>
    <w:rsid w:val="00406EA2"/>
    <w:rsid w:val="00407450"/>
    <w:rsid w:val="00407AF3"/>
    <w:rsid w:val="00410496"/>
    <w:rsid w:val="004104BB"/>
    <w:rsid w:val="0041083C"/>
    <w:rsid w:val="00410890"/>
    <w:rsid w:val="00411013"/>
    <w:rsid w:val="00411F18"/>
    <w:rsid w:val="004120B3"/>
    <w:rsid w:val="0041293D"/>
    <w:rsid w:val="00412D6B"/>
    <w:rsid w:val="004134B1"/>
    <w:rsid w:val="0041368E"/>
    <w:rsid w:val="004139B8"/>
    <w:rsid w:val="00413DE1"/>
    <w:rsid w:val="00413F7D"/>
    <w:rsid w:val="004141D4"/>
    <w:rsid w:val="004160BF"/>
    <w:rsid w:val="00416418"/>
    <w:rsid w:val="004167B7"/>
    <w:rsid w:val="00416C46"/>
    <w:rsid w:val="00416CE0"/>
    <w:rsid w:val="00416D3A"/>
    <w:rsid w:val="00417009"/>
    <w:rsid w:val="004170BA"/>
    <w:rsid w:val="004172DC"/>
    <w:rsid w:val="00417443"/>
    <w:rsid w:val="00417F17"/>
    <w:rsid w:val="00417FE6"/>
    <w:rsid w:val="0042010C"/>
    <w:rsid w:val="0042068C"/>
    <w:rsid w:val="00420A2D"/>
    <w:rsid w:val="00420EAA"/>
    <w:rsid w:val="00421EE4"/>
    <w:rsid w:val="00422306"/>
    <w:rsid w:val="00422592"/>
    <w:rsid w:val="00422BC7"/>
    <w:rsid w:val="00423D8F"/>
    <w:rsid w:val="00423EE3"/>
    <w:rsid w:val="00425773"/>
    <w:rsid w:val="00425D61"/>
    <w:rsid w:val="00425E2B"/>
    <w:rsid w:val="004262C0"/>
    <w:rsid w:val="00427099"/>
    <w:rsid w:val="00427429"/>
    <w:rsid w:val="00427C70"/>
    <w:rsid w:val="00430114"/>
    <w:rsid w:val="00430175"/>
    <w:rsid w:val="0043028D"/>
    <w:rsid w:val="00430774"/>
    <w:rsid w:val="00430B62"/>
    <w:rsid w:val="00430B93"/>
    <w:rsid w:val="00431553"/>
    <w:rsid w:val="0043162D"/>
    <w:rsid w:val="00431999"/>
    <w:rsid w:val="004323E1"/>
    <w:rsid w:val="004324FF"/>
    <w:rsid w:val="00432772"/>
    <w:rsid w:val="00432794"/>
    <w:rsid w:val="004329C4"/>
    <w:rsid w:val="00433014"/>
    <w:rsid w:val="00433403"/>
    <w:rsid w:val="00434091"/>
    <w:rsid w:val="00434559"/>
    <w:rsid w:val="00434B97"/>
    <w:rsid w:val="00434DA4"/>
    <w:rsid w:val="00435D18"/>
    <w:rsid w:val="00436156"/>
    <w:rsid w:val="004364FE"/>
    <w:rsid w:val="00436D02"/>
    <w:rsid w:val="00437018"/>
    <w:rsid w:val="00437158"/>
    <w:rsid w:val="004371C1"/>
    <w:rsid w:val="00437C9C"/>
    <w:rsid w:val="00440260"/>
    <w:rsid w:val="00440DEE"/>
    <w:rsid w:val="00441530"/>
    <w:rsid w:val="004416A5"/>
    <w:rsid w:val="004422D8"/>
    <w:rsid w:val="004429A5"/>
    <w:rsid w:val="00442CF0"/>
    <w:rsid w:val="00442F0D"/>
    <w:rsid w:val="0044300A"/>
    <w:rsid w:val="00443120"/>
    <w:rsid w:val="00444385"/>
    <w:rsid w:val="00444498"/>
    <w:rsid w:val="00444C13"/>
    <w:rsid w:val="004456A2"/>
    <w:rsid w:val="00445C8F"/>
    <w:rsid w:val="00445CBF"/>
    <w:rsid w:val="00446F81"/>
    <w:rsid w:val="004474C3"/>
    <w:rsid w:val="00447698"/>
    <w:rsid w:val="004476D5"/>
    <w:rsid w:val="004476E6"/>
    <w:rsid w:val="0044786A"/>
    <w:rsid w:val="0045037E"/>
    <w:rsid w:val="00450452"/>
    <w:rsid w:val="00450615"/>
    <w:rsid w:val="00450868"/>
    <w:rsid w:val="004508A7"/>
    <w:rsid w:val="00450B15"/>
    <w:rsid w:val="004518D9"/>
    <w:rsid w:val="00451AA9"/>
    <w:rsid w:val="00451F22"/>
    <w:rsid w:val="00452166"/>
    <w:rsid w:val="004525A4"/>
    <w:rsid w:val="00452F35"/>
    <w:rsid w:val="00453AC8"/>
    <w:rsid w:val="00455373"/>
    <w:rsid w:val="00455A0D"/>
    <w:rsid w:val="00455B0B"/>
    <w:rsid w:val="00456165"/>
    <w:rsid w:val="004564CD"/>
    <w:rsid w:val="00456F74"/>
    <w:rsid w:val="00456FB5"/>
    <w:rsid w:val="0045733B"/>
    <w:rsid w:val="004574B2"/>
    <w:rsid w:val="004575D5"/>
    <w:rsid w:val="0045779B"/>
    <w:rsid w:val="00460837"/>
    <w:rsid w:val="00460F12"/>
    <w:rsid w:val="00461111"/>
    <w:rsid w:val="00462412"/>
    <w:rsid w:val="004625B2"/>
    <w:rsid w:val="00462A0F"/>
    <w:rsid w:val="00462E7E"/>
    <w:rsid w:val="004631AD"/>
    <w:rsid w:val="004638D5"/>
    <w:rsid w:val="0046470B"/>
    <w:rsid w:val="00464AF8"/>
    <w:rsid w:val="00464F55"/>
    <w:rsid w:val="004659E8"/>
    <w:rsid w:val="00465C38"/>
    <w:rsid w:val="00466048"/>
    <w:rsid w:val="004662EB"/>
    <w:rsid w:val="00466884"/>
    <w:rsid w:val="00466C60"/>
    <w:rsid w:val="00466FDE"/>
    <w:rsid w:val="00467212"/>
    <w:rsid w:val="00467B84"/>
    <w:rsid w:val="00467DC8"/>
    <w:rsid w:val="00467F0C"/>
    <w:rsid w:val="00471833"/>
    <w:rsid w:val="00472574"/>
    <w:rsid w:val="00472660"/>
    <w:rsid w:val="00472AA6"/>
    <w:rsid w:val="00472DF8"/>
    <w:rsid w:val="00473213"/>
    <w:rsid w:val="004735E8"/>
    <w:rsid w:val="00473907"/>
    <w:rsid w:val="00473DE6"/>
    <w:rsid w:val="00474092"/>
    <w:rsid w:val="004745B3"/>
    <w:rsid w:val="0047592E"/>
    <w:rsid w:val="00475B13"/>
    <w:rsid w:val="004765F4"/>
    <w:rsid w:val="00476D29"/>
    <w:rsid w:val="004773A0"/>
    <w:rsid w:val="0047745A"/>
    <w:rsid w:val="004800EE"/>
    <w:rsid w:val="00480254"/>
    <w:rsid w:val="00480B12"/>
    <w:rsid w:val="00484164"/>
    <w:rsid w:val="00484303"/>
    <w:rsid w:val="0048464B"/>
    <w:rsid w:val="00484859"/>
    <w:rsid w:val="0048796A"/>
    <w:rsid w:val="00490AA6"/>
    <w:rsid w:val="0049223E"/>
    <w:rsid w:val="00492546"/>
    <w:rsid w:val="00492D49"/>
    <w:rsid w:val="00493B4F"/>
    <w:rsid w:val="00493BF1"/>
    <w:rsid w:val="00493CF1"/>
    <w:rsid w:val="004949FD"/>
    <w:rsid w:val="00494BBE"/>
    <w:rsid w:val="00494E11"/>
    <w:rsid w:val="00496B0E"/>
    <w:rsid w:val="00496FF5"/>
    <w:rsid w:val="00497344"/>
    <w:rsid w:val="00497AF3"/>
    <w:rsid w:val="00497BBF"/>
    <w:rsid w:val="00497C3C"/>
    <w:rsid w:val="004A0ED8"/>
    <w:rsid w:val="004A129F"/>
    <w:rsid w:val="004A188E"/>
    <w:rsid w:val="004A1A83"/>
    <w:rsid w:val="004A1C83"/>
    <w:rsid w:val="004A1D9C"/>
    <w:rsid w:val="004A2B6B"/>
    <w:rsid w:val="004A2B74"/>
    <w:rsid w:val="004A3FC8"/>
    <w:rsid w:val="004A401A"/>
    <w:rsid w:val="004A439F"/>
    <w:rsid w:val="004A4A9C"/>
    <w:rsid w:val="004A5E3D"/>
    <w:rsid w:val="004A63A9"/>
    <w:rsid w:val="004A672F"/>
    <w:rsid w:val="004B01EE"/>
    <w:rsid w:val="004B2F49"/>
    <w:rsid w:val="004B35A8"/>
    <w:rsid w:val="004B35B5"/>
    <w:rsid w:val="004B4FC7"/>
    <w:rsid w:val="004B50E1"/>
    <w:rsid w:val="004B522D"/>
    <w:rsid w:val="004B5AEA"/>
    <w:rsid w:val="004B5C44"/>
    <w:rsid w:val="004B5CEC"/>
    <w:rsid w:val="004B60EB"/>
    <w:rsid w:val="004B64DC"/>
    <w:rsid w:val="004B64F3"/>
    <w:rsid w:val="004B6BB1"/>
    <w:rsid w:val="004B7E26"/>
    <w:rsid w:val="004B7E64"/>
    <w:rsid w:val="004C21A6"/>
    <w:rsid w:val="004C22D1"/>
    <w:rsid w:val="004C25E9"/>
    <w:rsid w:val="004C2803"/>
    <w:rsid w:val="004C2F93"/>
    <w:rsid w:val="004C3611"/>
    <w:rsid w:val="004C38E8"/>
    <w:rsid w:val="004C3AFC"/>
    <w:rsid w:val="004C46E6"/>
    <w:rsid w:val="004C63B6"/>
    <w:rsid w:val="004C65DE"/>
    <w:rsid w:val="004C6D7B"/>
    <w:rsid w:val="004C6E0A"/>
    <w:rsid w:val="004C7685"/>
    <w:rsid w:val="004C76F9"/>
    <w:rsid w:val="004C7A33"/>
    <w:rsid w:val="004C7D59"/>
    <w:rsid w:val="004C7E71"/>
    <w:rsid w:val="004C7F04"/>
    <w:rsid w:val="004D0689"/>
    <w:rsid w:val="004D095D"/>
    <w:rsid w:val="004D16D8"/>
    <w:rsid w:val="004D1B18"/>
    <w:rsid w:val="004D234C"/>
    <w:rsid w:val="004D3D4A"/>
    <w:rsid w:val="004D3D4B"/>
    <w:rsid w:val="004D3FAE"/>
    <w:rsid w:val="004D493F"/>
    <w:rsid w:val="004D4C1F"/>
    <w:rsid w:val="004D4DE0"/>
    <w:rsid w:val="004D4EB7"/>
    <w:rsid w:val="004D5149"/>
    <w:rsid w:val="004D5199"/>
    <w:rsid w:val="004D52DD"/>
    <w:rsid w:val="004D59A0"/>
    <w:rsid w:val="004D6212"/>
    <w:rsid w:val="004D636F"/>
    <w:rsid w:val="004D74BC"/>
    <w:rsid w:val="004E2109"/>
    <w:rsid w:val="004E2F49"/>
    <w:rsid w:val="004E311C"/>
    <w:rsid w:val="004E3356"/>
    <w:rsid w:val="004E36AF"/>
    <w:rsid w:val="004E3B90"/>
    <w:rsid w:val="004E3CC9"/>
    <w:rsid w:val="004E3DB2"/>
    <w:rsid w:val="004E3EC4"/>
    <w:rsid w:val="004E493F"/>
    <w:rsid w:val="004E4F01"/>
    <w:rsid w:val="004E5067"/>
    <w:rsid w:val="004E5C1B"/>
    <w:rsid w:val="004E678B"/>
    <w:rsid w:val="004E68FE"/>
    <w:rsid w:val="004F02F4"/>
    <w:rsid w:val="004F08EE"/>
    <w:rsid w:val="004F116E"/>
    <w:rsid w:val="004F132A"/>
    <w:rsid w:val="004F1BD6"/>
    <w:rsid w:val="004F1C6D"/>
    <w:rsid w:val="004F1D16"/>
    <w:rsid w:val="004F1D7D"/>
    <w:rsid w:val="004F1FEB"/>
    <w:rsid w:val="004F2176"/>
    <w:rsid w:val="004F2542"/>
    <w:rsid w:val="004F25A1"/>
    <w:rsid w:val="004F2E9F"/>
    <w:rsid w:val="004F2FA2"/>
    <w:rsid w:val="004F40E1"/>
    <w:rsid w:val="004F4306"/>
    <w:rsid w:val="004F5332"/>
    <w:rsid w:val="004F5581"/>
    <w:rsid w:val="004F5E45"/>
    <w:rsid w:val="004F7258"/>
    <w:rsid w:val="00500177"/>
    <w:rsid w:val="0050041F"/>
    <w:rsid w:val="00500A4E"/>
    <w:rsid w:val="00500E28"/>
    <w:rsid w:val="00503291"/>
    <w:rsid w:val="005042DA"/>
    <w:rsid w:val="00504670"/>
    <w:rsid w:val="00504735"/>
    <w:rsid w:val="00505190"/>
    <w:rsid w:val="00505880"/>
    <w:rsid w:val="00505C53"/>
    <w:rsid w:val="00506788"/>
    <w:rsid w:val="00506898"/>
    <w:rsid w:val="00506F65"/>
    <w:rsid w:val="00507605"/>
    <w:rsid w:val="00507FF1"/>
    <w:rsid w:val="00510D1D"/>
    <w:rsid w:val="00511BD1"/>
    <w:rsid w:val="00511C29"/>
    <w:rsid w:val="00511F0F"/>
    <w:rsid w:val="00511F1B"/>
    <w:rsid w:val="00511F65"/>
    <w:rsid w:val="005125BA"/>
    <w:rsid w:val="005125BD"/>
    <w:rsid w:val="00512D90"/>
    <w:rsid w:val="00513301"/>
    <w:rsid w:val="00513815"/>
    <w:rsid w:val="00513B38"/>
    <w:rsid w:val="00514087"/>
    <w:rsid w:val="005140E5"/>
    <w:rsid w:val="005146E4"/>
    <w:rsid w:val="0051486E"/>
    <w:rsid w:val="00515095"/>
    <w:rsid w:val="00515776"/>
    <w:rsid w:val="00515A21"/>
    <w:rsid w:val="00515A5F"/>
    <w:rsid w:val="005165A0"/>
    <w:rsid w:val="00516A73"/>
    <w:rsid w:val="00516E9E"/>
    <w:rsid w:val="005170D2"/>
    <w:rsid w:val="005179FF"/>
    <w:rsid w:val="00517EC2"/>
    <w:rsid w:val="005201DE"/>
    <w:rsid w:val="00520BC7"/>
    <w:rsid w:val="00520C8B"/>
    <w:rsid w:val="00521156"/>
    <w:rsid w:val="00521937"/>
    <w:rsid w:val="00522762"/>
    <w:rsid w:val="00523107"/>
    <w:rsid w:val="00523197"/>
    <w:rsid w:val="00523611"/>
    <w:rsid w:val="00523AF6"/>
    <w:rsid w:val="00523FEE"/>
    <w:rsid w:val="005243A1"/>
    <w:rsid w:val="00524B37"/>
    <w:rsid w:val="005252B0"/>
    <w:rsid w:val="0052540A"/>
    <w:rsid w:val="00525C66"/>
    <w:rsid w:val="00526A18"/>
    <w:rsid w:val="00526F70"/>
    <w:rsid w:val="0052747A"/>
    <w:rsid w:val="00527E38"/>
    <w:rsid w:val="0053001D"/>
    <w:rsid w:val="00530400"/>
    <w:rsid w:val="0053054A"/>
    <w:rsid w:val="00532B72"/>
    <w:rsid w:val="0053408C"/>
    <w:rsid w:val="00535EA8"/>
    <w:rsid w:val="00537702"/>
    <w:rsid w:val="00537C8A"/>
    <w:rsid w:val="00537F0A"/>
    <w:rsid w:val="00540181"/>
    <w:rsid w:val="00540238"/>
    <w:rsid w:val="005408B7"/>
    <w:rsid w:val="0054177D"/>
    <w:rsid w:val="00541AED"/>
    <w:rsid w:val="00542DA1"/>
    <w:rsid w:val="00542ED5"/>
    <w:rsid w:val="005437ED"/>
    <w:rsid w:val="005444EC"/>
    <w:rsid w:val="00544870"/>
    <w:rsid w:val="005459F2"/>
    <w:rsid w:val="00546349"/>
    <w:rsid w:val="005463A8"/>
    <w:rsid w:val="00546416"/>
    <w:rsid w:val="005469CE"/>
    <w:rsid w:val="005475A7"/>
    <w:rsid w:val="005476FD"/>
    <w:rsid w:val="0055058C"/>
    <w:rsid w:val="00550D1B"/>
    <w:rsid w:val="00550DAD"/>
    <w:rsid w:val="00550F69"/>
    <w:rsid w:val="0055195E"/>
    <w:rsid w:val="00551CCC"/>
    <w:rsid w:val="00552321"/>
    <w:rsid w:val="00552995"/>
    <w:rsid w:val="00552F46"/>
    <w:rsid w:val="00553627"/>
    <w:rsid w:val="00553FE0"/>
    <w:rsid w:val="0055458F"/>
    <w:rsid w:val="00554BA4"/>
    <w:rsid w:val="00554D7C"/>
    <w:rsid w:val="0055549E"/>
    <w:rsid w:val="0055561C"/>
    <w:rsid w:val="00555849"/>
    <w:rsid w:val="00555BB1"/>
    <w:rsid w:val="005574D1"/>
    <w:rsid w:val="00557779"/>
    <w:rsid w:val="005602F1"/>
    <w:rsid w:val="005607FA"/>
    <w:rsid w:val="00560DF7"/>
    <w:rsid w:val="0056100E"/>
    <w:rsid w:val="00561282"/>
    <w:rsid w:val="005612DA"/>
    <w:rsid w:val="00561641"/>
    <w:rsid w:val="00561721"/>
    <w:rsid w:val="00561BEF"/>
    <w:rsid w:val="005624ED"/>
    <w:rsid w:val="005625B7"/>
    <w:rsid w:val="00562D35"/>
    <w:rsid w:val="00562F0B"/>
    <w:rsid w:val="0056417F"/>
    <w:rsid w:val="00564641"/>
    <w:rsid w:val="0056577A"/>
    <w:rsid w:val="00565906"/>
    <w:rsid w:val="00565A7F"/>
    <w:rsid w:val="00565CC1"/>
    <w:rsid w:val="00566269"/>
    <w:rsid w:val="00566927"/>
    <w:rsid w:val="00566D64"/>
    <w:rsid w:val="00566E25"/>
    <w:rsid w:val="005673D6"/>
    <w:rsid w:val="00567BC1"/>
    <w:rsid w:val="00570494"/>
    <w:rsid w:val="0057055D"/>
    <w:rsid w:val="00570C40"/>
    <w:rsid w:val="00571B4A"/>
    <w:rsid w:val="00572459"/>
    <w:rsid w:val="00573220"/>
    <w:rsid w:val="00574B6A"/>
    <w:rsid w:val="00574CAE"/>
    <w:rsid w:val="00574CC9"/>
    <w:rsid w:val="005757EE"/>
    <w:rsid w:val="0057598E"/>
    <w:rsid w:val="005761CA"/>
    <w:rsid w:val="005765EA"/>
    <w:rsid w:val="00576BE9"/>
    <w:rsid w:val="00576C22"/>
    <w:rsid w:val="00576C96"/>
    <w:rsid w:val="00576FD9"/>
    <w:rsid w:val="005775A1"/>
    <w:rsid w:val="00577BAD"/>
    <w:rsid w:val="0058116C"/>
    <w:rsid w:val="00581555"/>
    <w:rsid w:val="005816D8"/>
    <w:rsid w:val="00581CE1"/>
    <w:rsid w:val="0058200D"/>
    <w:rsid w:val="005821A2"/>
    <w:rsid w:val="005828DE"/>
    <w:rsid w:val="00582C83"/>
    <w:rsid w:val="005832B8"/>
    <w:rsid w:val="0058363A"/>
    <w:rsid w:val="005837F9"/>
    <w:rsid w:val="00584807"/>
    <w:rsid w:val="00584A2C"/>
    <w:rsid w:val="00585174"/>
    <w:rsid w:val="00585AD0"/>
    <w:rsid w:val="00585FF8"/>
    <w:rsid w:val="00586B70"/>
    <w:rsid w:val="00587CE7"/>
    <w:rsid w:val="0059069C"/>
    <w:rsid w:val="005912AF"/>
    <w:rsid w:val="00591487"/>
    <w:rsid w:val="0059218C"/>
    <w:rsid w:val="005922D5"/>
    <w:rsid w:val="0059269F"/>
    <w:rsid w:val="00593CC0"/>
    <w:rsid w:val="005941AF"/>
    <w:rsid w:val="005954C4"/>
    <w:rsid w:val="005958FC"/>
    <w:rsid w:val="0059593E"/>
    <w:rsid w:val="005959BE"/>
    <w:rsid w:val="00595C4C"/>
    <w:rsid w:val="005968EE"/>
    <w:rsid w:val="00596931"/>
    <w:rsid w:val="005979DA"/>
    <w:rsid w:val="00597F94"/>
    <w:rsid w:val="005A0A52"/>
    <w:rsid w:val="005A10EB"/>
    <w:rsid w:val="005A2120"/>
    <w:rsid w:val="005A2CA7"/>
    <w:rsid w:val="005A306D"/>
    <w:rsid w:val="005A467D"/>
    <w:rsid w:val="005A527C"/>
    <w:rsid w:val="005A6160"/>
    <w:rsid w:val="005A66EF"/>
    <w:rsid w:val="005A687D"/>
    <w:rsid w:val="005A76B3"/>
    <w:rsid w:val="005B028B"/>
    <w:rsid w:val="005B14BD"/>
    <w:rsid w:val="005B24FF"/>
    <w:rsid w:val="005B28AE"/>
    <w:rsid w:val="005B306E"/>
    <w:rsid w:val="005B3508"/>
    <w:rsid w:val="005B387E"/>
    <w:rsid w:val="005B3921"/>
    <w:rsid w:val="005B484F"/>
    <w:rsid w:val="005B4EEA"/>
    <w:rsid w:val="005B57B7"/>
    <w:rsid w:val="005B6678"/>
    <w:rsid w:val="005B6B82"/>
    <w:rsid w:val="005B70C5"/>
    <w:rsid w:val="005B7F2E"/>
    <w:rsid w:val="005C0414"/>
    <w:rsid w:val="005C04C6"/>
    <w:rsid w:val="005C1645"/>
    <w:rsid w:val="005C1687"/>
    <w:rsid w:val="005C27C8"/>
    <w:rsid w:val="005C3587"/>
    <w:rsid w:val="005C3854"/>
    <w:rsid w:val="005C3BCE"/>
    <w:rsid w:val="005C3CB0"/>
    <w:rsid w:val="005C3E79"/>
    <w:rsid w:val="005C444A"/>
    <w:rsid w:val="005C475A"/>
    <w:rsid w:val="005C4932"/>
    <w:rsid w:val="005C4C6A"/>
    <w:rsid w:val="005C4F8C"/>
    <w:rsid w:val="005C5654"/>
    <w:rsid w:val="005C68C8"/>
    <w:rsid w:val="005C6DF3"/>
    <w:rsid w:val="005C6E42"/>
    <w:rsid w:val="005C6ECA"/>
    <w:rsid w:val="005C7862"/>
    <w:rsid w:val="005C7D1F"/>
    <w:rsid w:val="005D077E"/>
    <w:rsid w:val="005D0E2F"/>
    <w:rsid w:val="005D0E45"/>
    <w:rsid w:val="005D1A4C"/>
    <w:rsid w:val="005D2AC6"/>
    <w:rsid w:val="005D2AD4"/>
    <w:rsid w:val="005D2B8B"/>
    <w:rsid w:val="005D324B"/>
    <w:rsid w:val="005D3D1B"/>
    <w:rsid w:val="005D441B"/>
    <w:rsid w:val="005D546B"/>
    <w:rsid w:val="005D6151"/>
    <w:rsid w:val="005D671D"/>
    <w:rsid w:val="005D68F2"/>
    <w:rsid w:val="005D746D"/>
    <w:rsid w:val="005D7A5D"/>
    <w:rsid w:val="005D7D61"/>
    <w:rsid w:val="005E086E"/>
    <w:rsid w:val="005E0A85"/>
    <w:rsid w:val="005E0ADB"/>
    <w:rsid w:val="005E2011"/>
    <w:rsid w:val="005E2FD2"/>
    <w:rsid w:val="005E2FDD"/>
    <w:rsid w:val="005E34CB"/>
    <w:rsid w:val="005E366D"/>
    <w:rsid w:val="005E388C"/>
    <w:rsid w:val="005E38D1"/>
    <w:rsid w:val="005E396F"/>
    <w:rsid w:val="005E527F"/>
    <w:rsid w:val="005E58B7"/>
    <w:rsid w:val="005E61C1"/>
    <w:rsid w:val="005E629E"/>
    <w:rsid w:val="005E71C5"/>
    <w:rsid w:val="005E75C0"/>
    <w:rsid w:val="005E792C"/>
    <w:rsid w:val="005E7E73"/>
    <w:rsid w:val="005F007F"/>
    <w:rsid w:val="005F0479"/>
    <w:rsid w:val="005F0526"/>
    <w:rsid w:val="005F1888"/>
    <w:rsid w:val="005F18ED"/>
    <w:rsid w:val="005F19E2"/>
    <w:rsid w:val="005F2517"/>
    <w:rsid w:val="005F2B39"/>
    <w:rsid w:val="005F2E40"/>
    <w:rsid w:val="005F2F0D"/>
    <w:rsid w:val="005F3003"/>
    <w:rsid w:val="005F34BB"/>
    <w:rsid w:val="005F3653"/>
    <w:rsid w:val="005F3DB3"/>
    <w:rsid w:val="005F4824"/>
    <w:rsid w:val="005F49AF"/>
    <w:rsid w:val="005F4A78"/>
    <w:rsid w:val="005F4AD1"/>
    <w:rsid w:val="005F53FB"/>
    <w:rsid w:val="005F5BCE"/>
    <w:rsid w:val="005F5CD3"/>
    <w:rsid w:val="005F6477"/>
    <w:rsid w:val="005F66B7"/>
    <w:rsid w:val="005F6A95"/>
    <w:rsid w:val="005F7432"/>
    <w:rsid w:val="005F7D6C"/>
    <w:rsid w:val="0060048B"/>
    <w:rsid w:val="006018DE"/>
    <w:rsid w:val="00602190"/>
    <w:rsid w:val="006021C8"/>
    <w:rsid w:val="00602838"/>
    <w:rsid w:val="00602BA5"/>
    <w:rsid w:val="006030DD"/>
    <w:rsid w:val="0060327F"/>
    <w:rsid w:val="006032B7"/>
    <w:rsid w:val="00603870"/>
    <w:rsid w:val="006040BC"/>
    <w:rsid w:val="00604C16"/>
    <w:rsid w:val="00604FE3"/>
    <w:rsid w:val="00605992"/>
    <w:rsid w:val="0060641D"/>
    <w:rsid w:val="00606726"/>
    <w:rsid w:val="006068DD"/>
    <w:rsid w:val="006075E3"/>
    <w:rsid w:val="00607D44"/>
    <w:rsid w:val="006101D9"/>
    <w:rsid w:val="006109F3"/>
    <w:rsid w:val="00610D97"/>
    <w:rsid w:val="006110F9"/>
    <w:rsid w:val="0061298B"/>
    <w:rsid w:val="00612AE5"/>
    <w:rsid w:val="00612B4E"/>
    <w:rsid w:val="00612E93"/>
    <w:rsid w:val="006130E7"/>
    <w:rsid w:val="00613720"/>
    <w:rsid w:val="0061372F"/>
    <w:rsid w:val="00613889"/>
    <w:rsid w:val="00613CA8"/>
    <w:rsid w:val="0061436B"/>
    <w:rsid w:val="006144A5"/>
    <w:rsid w:val="006145F5"/>
    <w:rsid w:val="006148C5"/>
    <w:rsid w:val="006163C7"/>
    <w:rsid w:val="00617028"/>
    <w:rsid w:val="006172D4"/>
    <w:rsid w:val="00617BE3"/>
    <w:rsid w:val="00617BE7"/>
    <w:rsid w:val="0062045F"/>
    <w:rsid w:val="00620A6D"/>
    <w:rsid w:val="00621F4B"/>
    <w:rsid w:val="0062248E"/>
    <w:rsid w:val="00622706"/>
    <w:rsid w:val="0062325B"/>
    <w:rsid w:val="0062376C"/>
    <w:rsid w:val="00623E6C"/>
    <w:rsid w:val="00624D22"/>
    <w:rsid w:val="006255EC"/>
    <w:rsid w:val="006258C8"/>
    <w:rsid w:val="006259ED"/>
    <w:rsid w:val="00625BF5"/>
    <w:rsid w:val="006260C0"/>
    <w:rsid w:val="00626A0A"/>
    <w:rsid w:val="00626A1E"/>
    <w:rsid w:val="006270E9"/>
    <w:rsid w:val="00627E06"/>
    <w:rsid w:val="00630D0D"/>
    <w:rsid w:val="0063195F"/>
    <w:rsid w:val="00631C95"/>
    <w:rsid w:val="006325C3"/>
    <w:rsid w:val="00634DC2"/>
    <w:rsid w:val="006355F9"/>
    <w:rsid w:val="006359DE"/>
    <w:rsid w:val="00637046"/>
    <w:rsid w:val="00637652"/>
    <w:rsid w:val="0064032B"/>
    <w:rsid w:val="006408B7"/>
    <w:rsid w:val="006409E6"/>
    <w:rsid w:val="006414D6"/>
    <w:rsid w:val="00642554"/>
    <w:rsid w:val="006439C2"/>
    <w:rsid w:val="00643F1C"/>
    <w:rsid w:val="00644308"/>
    <w:rsid w:val="00644426"/>
    <w:rsid w:val="0064446F"/>
    <w:rsid w:val="006444E6"/>
    <w:rsid w:val="00644EF2"/>
    <w:rsid w:val="006451DE"/>
    <w:rsid w:val="00645264"/>
    <w:rsid w:val="00645686"/>
    <w:rsid w:val="006458BD"/>
    <w:rsid w:val="00645A19"/>
    <w:rsid w:val="00647982"/>
    <w:rsid w:val="0065058E"/>
    <w:rsid w:val="00650CB5"/>
    <w:rsid w:val="006513D6"/>
    <w:rsid w:val="00651D48"/>
    <w:rsid w:val="00651ED9"/>
    <w:rsid w:val="0065260E"/>
    <w:rsid w:val="00652A15"/>
    <w:rsid w:val="00653E69"/>
    <w:rsid w:val="00654F57"/>
    <w:rsid w:val="00655103"/>
    <w:rsid w:val="006555B4"/>
    <w:rsid w:val="00656446"/>
    <w:rsid w:val="006565BF"/>
    <w:rsid w:val="00656F65"/>
    <w:rsid w:val="00657F22"/>
    <w:rsid w:val="00660703"/>
    <w:rsid w:val="00660895"/>
    <w:rsid w:val="00660DA6"/>
    <w:rsid w:val="00661347"/>
    <w:rsid w:val="00661EB7"/>
    <w:rsid w:val="006638A1"/>
    <w:rsid w:val="00664169"/>
    <w:rsid w:val="00665F7F"/>
    <w:rsid w:val="0066643E"/>
    <w:rsid w:val="00666DA8"/>
    <w:rsid w:val="0066730D"/>
    <w:rsid w:val="006719CC"/>
    <w:rsid w:val="00672042"/>
    <w:rsid w:val="00672128"/>
    <w:rsid w:val="00672A3F"/>
    <w:rsid w:val="00672A7F"/>
    <w:rsid w:val="00673EC5"/>
    <w:rsid w:val="00674314"/>
    <w:rsid w:val="00674919"/>
    <w:rsid w:val="006749A7"/>
    <w:rsid w:val="006749CF"/>
    <w:rsid w:val="00675CDB"/>
    <w:rsid w:val="00676332"/>
    <w:rsid w:val="00676763"/>
    <w:rsid w:val="006773CA"/>
    <w:rsid w:val="0067791D"/>
    <w:rsid w:val="00680CC1"/>
    <w:rsid w:val="00680DEA"/>
    <w:rsid w:val="00681816"/>
    <w:rsid w:val="00681D5A"/>
    <w:rsid w:val="0068299F"/>
    <w:rsid w:val="00682A76"/>
    <w:rsid w:val="00682F5E"/>
    <w:rsid w:val="00682FB9"/>
    <w:rsid w:val="00682FF9"/>
    <w:rsid w:val="00683456"/>
    <w:rsid w:val="0068356C"/>
    <w:rsid w:val="00683CCA"/>
    <w:rsid w:val="00684878"/>
    <w:rsid w:val="00686258"/>
    <w:rsid w:val="00686A76"/>
    <w:rsid w:val="006872B6"/>
    <w:rsid w:val="006872F0"/>
    <w:rsid w:val="00687932"/>
    <w:rsid w:val="00687BD1"/>
    <w:rsid w:val="0069045B"/>
    <w:rsid w:val="00691DDD"/>
    <w:rsid w:val="00692175"/>
    <w:rsid w:val="00692818"/>
    <w:rsid w:val="006933C6"/>
    <w:rsid w:val="006944E6"/>
    <w:rsid w:val="0069459C"/>
    <w:rsid w:val="00694971"/>
    <w:rsid w:val="00695315"/>
    <w:rsid w:val="00695375"/>
    <w:rsid w:val="006957AE"/>
    <w:rsid w:val="00695D8C"/>
    <w:rsid w:val="00696C29"/>
    <w:rsid w:val="006979DE"/>
    <w:rsid w:val="00697DA5"/>
    <w:rsid w:val="006A035E"/>
    <w:rsid w:val="006A10C8"/>
    <w:rsid w:val="006A190C"/>
    <w:rsid w:val="006A1E04"/>
    <w:rsid w:val="006A1E09"/>
    <w:rsid w:val="006A1EAA"/>
    <w:rsid w:val="006A2A0C"/>
    <w:rsid w:val="006A3CE9"/>
    <w:rsid w:val="006A4FF4"/>
    <w:rsid w:val="006A69F3"/>
    <w:rsid w:val="006A6D8E"/>
    <w:rsid w:val="006A6E4F"/>
    <w:rsid w:val="006A745F"/>
    <w:rsid w:val="006A78D4"/>
    <w:rsid w:val="006A7D9D"/>
    <w:rsid w:val="006B0EF0"/>
    <w:rsid w:val="006B15DD"/>
    <w:rsid w:val="006B15E5"/>
    <w:rsid w:val="006B43F2"/>
    <w:rsid w:val="006B4453"/>
    <w:rsid w:val="006B4EB9"/>
    <w:rsid w:val="006B4F23"/>
    <w:rsid w:val="006B56C1"/>
    <w:rsid w:val="006B61ED"/>
    <w:rsid w:val="006B6923"/>
    <w:rsid w:val="006B6E68"/>
    <w:rsid w:val="006B6EA2"/>
    <w:rsid w:val="006B772F"/>
    <w:rsid w:val="006B79FA"/>
    <w:rsid w:val="006C05B2"/>
    <w:rsid w:val="006C08F5"/>
    <w:rsid w:val="006C1516"/>
    <w:rsid w:val="006C1E20"/>
    <w:rsid w:val="006C3890"/>
    <w:rsid w:val="006C3E39"/>
    <w:rsid w:val="006C4EB5"/>
    <w:rsid w:val="006C5610"/>
    <w:rsid w:val="006C6D44"/>
    <w:rsid w:val="006C6F3C"/>
    <w:rsid w:val="006C70AF"/>
    <w:rsid w:val="006C760B"/>
    <w:rsid w:val="006C793B"/>
    <w:rsid w:val="006D0427"/>
    <w:rsid w:val="006D04CD"/>
    <w:rsid w:val="006D0892"/>
    <w:rsid w:val="006D0C77"/>
    <w:rsid w:val="006D0CC9"/>
    <w:rsid w:val="006D1550"/>
    <w:rsid w:val="006D1717"/>
    <w:rsid w:val="006D1CF9"/>
    <w:rsid w:val="006D1E93"/>
    <w:rsid w:val="006D2120"/>
    <w:rsid w:val="006D2733"/>
    <w:rsid w:val="006D2A3A"/>
    <w:rsid w:val="006D2FF6"/>
    <w:rsid w:val="006D3AA6"/>
    <w:rsid w:val="006D3D22"/>
    <w:rsid w:val="006D3DCE"/>
    <w:rsid w:val="006D3EEE"/>
    <w:rsid w:val="006D3FD1"/>
    <w:rsid w:val="006D47E3"/>
    <w:rsid w:val="006D552D"/>
    <w:rsid w:val="006D61C6"/>
    <w:rsid w:val="006D6C44"/>
    <w:rsid w:val="006D750A"/>
    <w:rsid w:val="006D778C"/>
    <w:rsid w:val="006E02B6"/>
    <w:rsid w:val="006E03E6"/>
    <w:rsid w:val="006E045A"/>
    <w:rsid w:val="006E0A3F"/>
    <w:rsid w:val="006E10FA"/>
    <w:rsid w:val="006E1AE4"/>
    <w:rsid w:val="006E2FBF"/>
    <w:rsid w:val="006E3C9C"/>
    <w:rsid w:val="006E4085"/>
    <w:rsid w:val="006E4457"/>
    <w:rsid w:val="006E5057"/>
    <w:rsid w:val="006E5779"/>
    <w:rsid w:val="006E58CB"/>
    <w:rsid w:val="006E5ACF"/>
    <w:rsid w:val="006E5E11"/>
    <w:rsid w:val="006E65C5"/>
    <w:rsid w:val="006E6DDE"/>
    <w:rsid w:val="006F03AC"/>
    <w:rsid w:val="006F0537"/>
    <w:rsid w:val="006F0733"/>
    <w:rsid w:val="006F1F0A"/>
    <w:rsid w:val="006F1F21"/>
    <w:rsid w:val="006F2F52"/>
    <w:rsid w:val="006F3411"/>
    <w:rsid w:val="006F3790"/>
    <w:rsid w:val="006F3F55"/>
    <w:rsid w:val="006F415A"/>
    <w:rsid w:val="006F446C"/>
    <w:rsid w:val="006F4C60"/>
    <w:rsid w:val="006F4E5B"/>
    <w:rsid w:val="006F519C"/>
    <w:rsid w:val="006F5BC8"/>
    <w:rsid w:val="006F674D"/>
    <w:rsid w:val="006F6B36"/>
    <w:rsid w:val="006F7075"/>
    <w:rsid w:val="006F76D7"/>
    <w:rsid w:val="006F7F10"/>
    <w:rsid w:val="00700148"/>
    <w:rsid w:val="0070128F"/>
    <w:rsid w:val="007013BE"/>
    <w:rsid w:val="0070313F"/>
    <w:rsid w:val="0070375E"/>
    <w:rsid w:val="0070422C"/>
    <w:rsid w:val="00704F7A"/>
    <w:rsid w:val="00706C53"/>
    <w:rsid w:val="007070C3"/>
    <w:rsid w:val="00707275"/>
    <w:rsid w:val="007078DB"/>
    <w:rsid w:val="00707985"/>
    <w:rsid w:val="00707D4D"/>
    <w:rsid w:val="00707FF6"/>
    <w:rsid w:val="00710502"/>
    <w:rsid w:val="00710E83"/>
    <w:rsid w:val="00711055"/>
    <w:rsid w:val="007116BE"/>
    <w:rsid w:val="0071182F"/>
    <w:rsid w:val="00711EF8"/>
    <w:rsid w:val="0071261F"/>
    <w:rsid w:val="0071277E"/>
    <w:rsid w:val="00712D09"/>
    <w:rsid w:val="00713FE8"/>
    <w:rsid w:val="0071513A"/>
    <w:rsid w:val="007158A7"/>
    <w:rsid w:val="00715BCA"/>
    <w:rsid w:val="00715BFF"/>
    <w:rsid w:val="007162B9"/>
    <w:rsid w:val="00716563"/>
    <w:rsid w:val="00716E2B"/>
    <w:rsid w:val="00717591"/>
    <w:rsid w:val="00717D3E"/>
    <w:rsid w:val="00720904"/>
    <w:rsid w:val="00720A5C"/>
    <w:rsid w:val="00720C11"/>
    <w:rsid w:val="00720CAD"/>
    <w:rsid w:val="00721D27"/>
    <w:rsid w:val="00721FB5"/>
    <w:rsid w:val="00722332"/>
    <w:rsid w:val="0072248A"/>
    <w:rsid w:val="00722D8D"/>
    <w:rsid w:val="0072440F"/>
    <w:rsid w:val="00724535"/>
    <w:rsid w:val="0072455C"/>
    <w:rsid w:val="00724BB7"/>
    <w:rsid w:val="00724C7E"/>
    <w:rsid w:val="00724F55"/>
    <w:rsid w:val="00726284"/>
    <w:rsid w:val="007267F1"/>
    <w:rsid w:val="00726B57"/>
    <w:rsid w:val="00726D79"/>
    <w:rsid w:val="00727CD2"/>
    <w:rsid w:val="00727CF9"/>
    <w:rsid w:val="00727E9A"/>
    <w:rsid w:val="00727EE8"/>
    <w:rsid w:val="00730F22"/>
    <w:rsid w:val="007323B0"/>
    <w:rsid w:val="00732C43"/>
    <w:rsid w:val="007333F3"/>
    <w:rsid w:val="0073343D"/>
    <w:rsid w:val="00733A7D"/>
    <w:rsid w:val="00733F23"/>
    <w:rsid w:val="007340F5"/>
    <w:rsid w:val="00734572"/>
    <w:rsid w:val="0073457A"/>
    <w:rsid w:val="007346A0"/>
    <w:rsid w:val="0073498B"/>
    <w:rsid w:val="00735BF9"/>
    <w:rsid w:val="00736D93"/>
    <w:rsid w:val="00740832"/>
    <w:rsid w:val="00741035"/>
    <w:rsid w:val="00741168"/>
    <w:rsid w:val="00741C38"/>
    <w:rsid w:val="007426A2"/>
    <w:rsid w:val="00743F5A"/>
    <w:rsid w:val="007441C8"/>
    <w:rsid w:val="007443CF"/>
    <w:rsid w:val="007449CA"/>
    <w:rsid w:val="00744B65"/>
    <w:rsid w:val="007456A0"/>
    <w:rsid w:val="007469B7"/>
    <w:rsid w:val="00746AE8"/>
    <w:rsid w:val="00746F7E"/>
    <w:rsid w:val="0074740E"/>
    <w:rsid w:val="00747B83"/>
    <w:rsid w:val="00750268"/>
    <w:rsid w:val="00750668"/>
    <w:rsid w:val="007506F0"/>
    <w:rsid w:val="007507D8"/>
    <w:rsid w:val="00751102"/>
    <w:rsid w:val="00751802"/>
    <w:rsid w:val="00751C8C"/>
    <w:rsid w:val="00751EB7"/>
    <w:rsid w:val="00752376"/>
    <w:rsid w:val="00752635"/>
    <w:rsid w:val="00752CB5"/>
    <w:rsid w:val="00752F6B"/>
    <w:rsid w:val="0075309F"/>
    <w:rsid w:val="00753435"/>
    <w:rsid w:val="0075523B"/>
    <w:rsid w:val="00755471"/>
    <w:rsid w:val="00755E3F"/>
    <w:rsid w:val="00755F9C"/>
    <w:rsid w:val="007561B0"/>
    <w:rsid w:val="007563A2"/>
    <w:rsid w:val="00757083"/>
    <w:rsid w:val="0076064E"/>
    <w:rsid w:val="00760667"/>
    <w:rsid w:val="00760885"/>
    <w:rsid w:val="00760940"/>
    <w:rsid w:val="00760FBC"/>
    <w:rsid w:val="0076126C"/>
    <w:rsid w:val="007616FE"/>
    <w:rsid w:val="007618E9"/>
    <w:rsid w:val="007619CA"/>
    <w:rsid w:val="00761D54"/>
    <w:rsid w:val="00761E86"/>
    <w:rsid w:val="007643E7"/>
    <w:rsid w:val="007648E5"/>
    <w:rsid w:val="00765471"/>
    <w:rsid w:val="00766874"/>
    <w:rsid w:val="007668C2"/>
    <w:rsid w:val="00767AED"/>
    <w:rsid w:val="00767D94"/>
    <w:rsid w:val="00770088"/>
    <w:rsid w:val="00770E7D"/>
    <w:rsid w:val="00770F0C"/>
    <w:rsid w:val="00771652"/>
    <w:rsid w:val="00771EE1"/>
    <w:rsid w:val="00772EDB"/>
    <w:rsid w:val="007731AD"/>
    <w:rsid w:val="00773659"/>
    <w:rsid w:val="00773EDE"/>
    <w:rsid w:val="007747B5"/>
    <w:rsid w:val="00774D7C"/>
    <w:rsid w:val="00774E4C"/>
    <w:rsid w:val="00774EFE"/>
    <w:rsid w:val="00774F29"/>
    <w:rsid w:val="0077529E"/>
    <w:rsid w:val="00777025"/>
    <w:rsid w:val="00777B10"/>
    <w:rsid w:val="00780A8D"/>
    <w:rsid w:val="00780B53"/>
    <w:rsid w:val="00780EB9"/>
    <w:rsid w:val="0078100C"/>
    <w:rsid w:val="0078120B"/>
    <w:rsid w:val="007817E0"/>
    <w:rsid w:val="007817E8"/>
    <w:rsid w:val="00781B8F"/>
    <w:rsid w:val="00782BA3"/>
    <w:rsid w:val="00782DBC"/>
    <w:rsid w:val="00783330"/>
    <w:rsid w:val="007834AF"/>
    <w:rsid w:val="0078535C"/>
    <w:rsid w:val="00785549"/>
    <w:rsid w:val="007855E0"/>
    <w:rsid w:val="007859B4"/>
    <w:rsid w:val="00786007"/>
    <w:rsid w:val="00786AB4"/>
    <w:rsid w:val="00787D03"/>
    <w:rsid w:val="00787F16"/>
    <w:rsid w:val="0079023E"/>
    <w:rsid w:val="00790EE2"/>
    <w:rsid w:val="007910B4"/>
    <w:rsid w:val="007910DB"/>
    <w:rsid w:val="007922D4"/>
    <w:rsid w:val="007926B2"/>
    <w:rsid w:val="00792B90"/>
    <w:rsid w:val="007935EE"/>
    <w:rsid w:val="00794CB7"/>
    <w:rsid w:val="0079516A"/>
    <w:rsid w:val="00795896"/>
    <w:rsid w:val="00795A85"/>
    <w:rsid w:val="00796242"/>
    <w:rsid w:val="0079648F"/>
    <w:rsid w:val="00796E6B"/>
    <w:rsid w:val="00796E7C"/>
    <w:rsid w:val="00797C1E"/>
    <w:rsid w:val="007A099F"/>
    <w:rsid w:val="007A09E3"/>
    <w:rsid w:val="007A0D83"/>
    <w:rsid w:val="007A0DF3"/>
    <w:rsid w:val="007A1990"/>
    <w:rsid w:val="007A1F48"/>
    <w:rsid w:val="007A2818"/>
    <w:rsid w:val="007A2D27"/>
    <w:rsid w:val="007A3562"/>
    <w:rsid w:val="007A3E87"/>
    <w:rsid w:val="007A41EF"/>
    <w:rsid w:val="007A47B7"/>
    <w:rsid w:val="007A4911"/>
    <w:rsid w:val="007A555D"/>
    <w:rsid w:val="007A5779"/>
    <w:rsid w:val="007A57F1"/>
    <w:rsid w:val="007A7126"/>
    <w:rsid w:val="007A730F"/>
    <w:rsid w:val="007A78C8"/>
    <w:rsid w:val="007B0885"/>
    <w:rsid w:val="007B0C3D"/>
    <w:rsid w:val="007B1413"/>
    <w:rsid w:val="007B1D0E"/>
    <w:rsid w:val="007B1FAD"/>
    <w:rsid w:val="007B2524"/>
    <w:rsid w:val="007B2D38"/>
    <w:rsid w:val="007B390A"/>
    <w:rsid w:val="007B39C3"/>
    <w:rsid w:val="007B3ABE"/>
    <w:rsid w:val="007B3C2B"/>
    <w:rsid w:val="007B3F08"/>
    <w:rsid w:val="007B4456"/>
    <w:rsid w:val="007B4980"/>
    <w:rsid w:val="007B5234"/>
    <w:rsid w:val="007B6BC3"/>
    <w:rsid w:val="007B778F"/>
    <w:rsid w:val="007C04AB"/>
    <w:rsid w:val="007C052A"/>
    <w:rsid w:val="007C05AC"/>
    <w:rsid w:val="007C0785"/>
    <w:rsid w:val="007C091C"/>
    <w:rsid w:val="007C0962"/>
    <w:rsid w:val="007C0E07"/>
    <w:rsid w:val="007C1130"/>
    <w:rsid w:val="007C15E2"/>
    <w:rsid w:val="007C1913"/>
    <w:rsid w:val="007C19C5"/>
    <w:rsid w:val="007C21A4"/>
    <w:rsid w:val="007C363F"/>
    <w:rsid w:val="007C407C"/>
    <w:rsid w:val="007C4420"/>
    <w:rsid w:val="007C4421"/>
    <w:rsid w:val="007C49F4"/>
    <w:rsid w:val="007C519B"/>
    <w:rsid w:val="007C5EAD"/>
    <w:rsid w:val="007C62C6"/>
    <w:rsid w:val="007C66C0"/>
    <w:rsid w:val="007C72BC"/>
    <w:rsid w:val="007C7888"/>
    <w:rsid w:val="007C7D7C"/>
    <w:rsid w:val="007C7F59"/>
    <w:rsid w:val="007D08ED"/>
    <w:rsid w:val="007D0C3E"/>
    <w:rsid w:val="007D0DE9"/>
    <w:rsid w:val="007D0ED6"/>
    <w:rsid w:val="007D1A7C"/>
    <w:rsid w:val="007D2100"/>
    <w:rsid w:val="007D356B"/>
    <w:rsid w:val="007D43C7"/>
    <w:rsid w:val="007D4490"/>
    <w:rsid w:val="007D5206"/>
    <w:rsid w:val="007D581F"/>
    <w:rsid w:val="007D5BE4"/>
    <w:rsid w:val="007D5EEF"/>
    <w:rsid w:val="007D6A04"/>
    <w:rsid w:val="007D6AEE"/>
    <w:rsid w:val="007D6B4D"/>
    <w:rsid w:val="007D6E9C"/>
    <w:rsid w:val="007D713B"/>
    <w:rsid w:val="007D7D1A"/>
    <w:rsid w:val="007D7E81"/>
    <w:rsid w:val="007E0057"/>
    <w:rsid w:val="007E0482"/>
    <w:rsid w:val="007E09EA"/>
    <w:rsid w:val="007E0CD5"/>
    <w:rsid w:val="007E0D16"/>
    <w:rsid w:val="007E227D"/>
    <w:rsid w:val="007E2485"/>
    <w:rsid w:val="007E3307"/>
    <w:rsid w:val="007E3321"/>
    <w:rsid w:val="007E365F"/>
    <w:rsid w:val="007E539A"/>
    <w:rsid w:val="007E60FA"/>
    <w:rsid w:val="007E6905"/>
    <w:rsid w:val="007E69E4"/>
    <w:rsid w:val="007E7688"/>
    <w:rsid w:val="007E774B"/>
    <w:rsid w:val="007F08ED"/>
    <w:rsid w:val="007F2729"/>
    <w:rsid w:val="007F435E"/>
    <w:rsid w:val="007F43AD"/>
    <w:rsid w:val="007F4B10"/>
    <w:rsid w:val="007F6D6A"/>
    <w:rsid w:val="007F6D6D"/>
    <w:rsid w:val="007F786C"/>
    <w:rsid w:val="00800090"/>
    <w:rsid w:val="008002B9"/>
    <w:rsid w:val="008007E9"/>
    <w:rsid w:val="008015EB"/>
    <w:rsid w:val="00801ADE"/>
    <w:rsid w:val="00801F45"/>
    <w:rsid w:val="0080236E"/>
    <w:rsid w:val="00802605"/>
    <w:rsid w:val="0080477A"/>
    <w:rsid w:val="00804BA2"/>
    <w:rsid w:val="00804E8C"/>
    <w:rsid w:val="008058B8"/>
    <w:rsid w:val="00805D67"/>
    <w:rsid w:val="00805DDF"/>
    <w:rsid w:val="008066D4"/>
    <w:rsid w:val="008067A9"/>
    <w:rsid w:val="0080715B"/>
    <w:rsid w:val="008071C8"/>
    <w:rsid w:val="0080720B"/>
    <w:rsid w:val="0080799F"/>
    <w:rsid w:val="00807DB9"/>
    <w:rsid w:val="0081014B"/>
    <w:rsid w:val="0081060A"/>
    <w:rsid w:val="00810AF4"/>
    <w:rsid w:val="00810E4A"/>
    <w:rsid w:val="0081191E"/>
    <w:rsid w:val="008122A3"/>
    <w:rsid w:val="00812D21"/>
    <w:rsid w:val="008130A9"/>
    <w:rsid w:val="008133D4"/>
    <w:rsid w:val="008133FE"/>
    <w:rsid w:val="00813810"/>
    <w:rsid w:val="00813ABD"/>
    <w:rsid w:val="008152B3"/>
    <w:rsid w:val="00815AB3"/>
    <w:rsid w:val="00816841"/>
    <w:rsid w:val="00816A93"/>
    <w:rsid w:val="00816C78"/>
    <w:rsid w:val="00816CA6"/>
    <w:rsid w:val="008172FC"/>
    <w:rsid w:val="0081732D"/>
    <w:rsid w:val="008209BA"/>
    <w:rsid w:val="00820B48"/>
    <w:rsid w:val="00820DBB"/>
    <w:rsid w:val="00820F27"/>
    <w:rsid w:val="0082123C"/>
    <w:rsid w:val="00822A23"/>
    <w:rsid w:val="008231D9"/>
    <w:rsid w:val="0082321D"/>
    <w:rsid w:val="00823624"/>
    <w:rsid w:val="0082388E"/>
    <w:rsid w:val="008246A6"/>
    <w:rsid w:val="00825654"/>
    <w:rsid w:val="0082646A"/>
    <w:rsid w:val="008265E6"/>
    <w:rsid w:val="00827796"/>
    <w:rsid w:val="008277AB"/>
    <w:rsid w:val="00827CC9"/>
    <w:rsid w:val="0083008E"/>
    <w:rsid w:val="0083017B"/>
    <w:rsid w:val="00830492"/>
    <w:rsid w:val="008313AB"/>
    <w:rsid w:val="00831836"/>
    <w:rsid w:val="00831C15"/>
    <w:rsid w:val="008338AC"/>
    <w:rsid w:val="0083397B"/>
    <w:rsid w:val="00834927"/>
    <w:rsid w:val="008363E4"/>
    <w:rsid w:val="00836713"/>
    <w:rsid w:val="00836DA7"/>
    <w:rsid w:val="00836F0B"/>
    <w:rsid w:val="00837611"/>
    <w:rsid w:val="00837A22"/>
    <w:rsid w:val="00837A55"/>
    <w:rsid w:val="0084059C"/>
    <w:rsid w:val="0084068C"/>
    <w:rsid w:val="00840798"/>
    <w:rsid w:val="00841D5E"/>
    <w:rsid w:val="00842893"/>
    <w:rsid w:val="00842AB3"/>
    <w:rsid w:val="00842EA0"/>
    <w:rsid w:val="0084312C"/>
    <w:rsid w:val="0084322A"/>
    <w:rsid w:val="00843587"/>
    <w:rsid w:val="00843652"/>
    <w:rsid w:val="00843DEF"/>
    <w:rsid w:val="00843EA6"/>
    <w:rsid w:val="0084481E"/>
    <w:rsid w:val="008449B0"/>
    <w:rsid w:val="00844ABC"/>
    <w:rsid w:val="0084501D"/>
    <w:rsid w:val="00845466"/>
    <w:rsid w:val="00845529"/>
    <w:rsid w:val="008458F2"/>
    <w:rsid w:val="008468A4"/>
    <w:rsid w:val="00846A4E"/>
    <w:rsid w:val="008470C3"/>
    <w:rsid w:val="008472FE"/>
    <w:rsid w:val="00847689"/>
    <w:rsid w:val="00847CF6"/>
    <w:rsid w:val="008509C1"/>
    <w:rsid w:val="00850A37"/>
    <w:rsid w:val="00851207"/>
    <w:rsid w:val="00851B83"/>
    <w:rsid w:val="00851C42"/>
    <w:rsid w:val="00851DAE"/>
    <w:rsid w:val="0085228D"/>
    <w:rsid w:val="00852F3D"/>
    <w:rsid w:val="00853025"/>
    <w:rsid w:val="008535EE"/>
    <w:rsid w:val="00853A1B"/>
    <w:rsid w:val="008545E5"/>
    <w:rsid w:val="0085502E"/>
    <w:rsid w:val="00855E3B"/>
    <w:rsid w:val="00855F6E"/>
    <w:rsid w:val="008560C0"/>
    <w:rsid w:val="00856AE7"/>
    <w:rsid w:val="00856BF4"/>
    <w:rsid w:val="008572BF"/>
    <w:rsid w:val="0085732B"/>
    <w:rsid w:val="00857DDF"/>
    <w:rsid w:val="00860640"/>
    <w:rsid w:val="00861B0B"/>
    <w:rsid w:val="008620AE"/>
    <w:rsid w:val="008625EC"/>
    <w:rsid w:val="00862AC6"/>
    <w:rsid w:val="00862DBF"/>
    <w:rsid w:val="008630EB"/>
    <w:rsid w:val="00863174"/>
    <w:rsid w:val="00863578"/>
    <w:rsid w:val="00863AD2"/>
    <w:rsid w:val="00863CFB"/>
    <w:rsid w:val="00863F6A"/>
    <w:rsid w:val="00865110"/>
    <w:rsid w:val="00865340"/>
    <w:rsid w:val="00865922"/>
    <w:rsid w:val="0086635F"/>
    <w:rsid w:val="00866490"/>
    <w:rsid w:val="008665CB"/>
    <w:rsid w:val="0086687E"/>
    <w:rsid w:val="00866F33"/>
    <w:rsid w:val="0086733A"/>
    <w:rsid w:val="00867AA7"/>
    <w:rsid w:val="00867BAB"/>
    <w:rsid w:val="00867CE6"/>
    <w:rsid w:val="00867E00"/>
    <w:rsid w:val="00870143"/>
    <w:rsid w:val="00871319"/>
    <w:rsid w:val="008728E8"/>
    <w:rsid w:val="008738C6"/>
    <w:rsid w:val="00874299"/>
    <w:rsid w:val="0087485C"/>
    <w:rsid w:val="00874A77"/>
    <w:rsid w:val="00874C8A"/>
    <w:rsid w:val="00875104"/>
    <w:rsid w:val="0087555D"/>
    <w:rsid w:val="00875C2D"/>
    <w:rsid w:val="00876494"/>
    <w:rsid w:val="008767D0"/>
    <w:rsid w:val="0087689D"/>
    <w:rsid w:val="008768D9"/>
    <w:rsid w:val="00876AA0"/>
    <w:rsid w:val="00876BE7"/>
    <w:rsid w:val="008777FC"/>
    <w:rsid w:val="00877831"/>
    <w:rsid w:val="008779B3"/>
    <w:rsid w:val="00880466"/>
    <w:rsid w:val="00880721"/>
    <w:rsid w:val="00880C68"/>
    <w:rsid w:val="0088102F"/>
    <w:rsid w:val="00881977"/>
    <w:rsid w:val="00882261"/>
    <w:rsid w:val="00882662"/>
    <w:rsid w:val="00883370"/>
    <w:rsid w:val="00883CE4"/>
    <w:rsid w:val="00883D9A"/>
    <w:rsid w:val="00883DAC"/>
    <w:rsid w:val="00883FA4"/>
    <w:rsid w:val="008845AB"/>
    <w:rsid w:val="008846D0"/>
    <w:rsid w:val="008857BB"/>
    <w:rsid w:val="008866C7"/>
    <w:rsid w:val="008868BC"/>
    <w:rsid w:val="00886AD2"/>
    <w:rsid w:val="00886F2E"/>
    <w:rsid w:val="00886FD0"/>
    <w:rsid w:val="00887BD2"/>
    <w:rsid w:val="0089011D"/>
    <w:rsid w:val="008912AC"/>
    <w:rsid w:val="008913E1"/>
    <w:rsid w:val="008914DA"/>
    <w:rsid w:val="00891E2C"/>
    <w:rsid w:val="00892668"/>
    <w:rsid w:val="0089296D"/>
    <w:rsid w:val="00893023"/>
    <w:rsid w:val="00893AA4"/>
    <w:rsid w:val="00894A20"/>
    <w:rsid w:val="00895295"/>
    <w:rsid w:val="00895352"/>
    <w:rsid w:val="00896A47"/>
    <w:rsid w:val="00896F41"/>
    <w:rsid w:val="008A02F8"/>
    <w:rsid w:val="008A07B6"/>
    <w:rsid w:val="008A1466"/>
    <w:rsid w:val="008A2197"/>
    <w:rsid w:val="008A2BD6"/>
    <w:rsid w:val="008A2E62"/>
    <w:rsid w:val="008A3B63"/>
    <w:rsid w:val="008A4051"/>
    <w:rsid w:val="008A4135"/>
    <w:rsid w:val="008A41C7"/>
    <w:rsid w:val="008A4A26"/>
    <w:rsid w:val="008A6119"/>
    <w:rsid w:val="008A61A0"/>
    <w:rsid w:val="008A653D"/>
    <w:rsid w:val="008A6583"/>
    <w:rsid w:val="008A6AD5"/>
    <w:rsid w:val="008A6FE1"/>
    <w:rsid w:val="008A73C0"/>
    <w:rsid w:val="008A7D02"/>
    <w:rsid w:val="008A7D3F"/>
    <w:rsid w:val="008A7D4A"/>
    <w:rsid w:val="008A7E0C"/>
    <w:rsid w:val="008A7EAF"/>
    <w:rsid w:val="008B01F4"/>
    <w:rsid w:val="008B023F"/>
    <w:rsid w:val="008B0C94"/>
    <w:rsid w:val="008B0D2B"/>
    <w:rsid w:val="008B16F6"/>
    <w:rsid w:val="008B2779"/>
    <w:rsid w:val="008B27BA"/>
    <w:rsid w:val="008B2B52"/>
    <w:rsid w:val="008B2DD0"/>
    <w:rsid w:val="008B2DDC"/>
    <w:rsid w:val="008B407B"/>
    <w:rsid w:val="008B49DE"/>
    <w:rsid w:val="008B4CAD"/>
    <w:rsid w:val="008B517D"/>
    <w:rsid w:val="008B5556"/>
    <w:rsid w:val="008B55C0"/>
    <w:rsid w:val="008B5D30"/>
    <w:rsid w:val="008B6A5F"/>
    <w:rsid w:val="008B76F5"/>
    <w:rsid w:val="008C0A78"/>
    <w:rsid w:val="008C0FA2"/>
    <w:rsid w:val="008C0FCB"/>
    <w:rsid w:val="008C1C84"/>
    <w:rsid w:val="008C251F"/>
    <w:rsid w:val="008C2B94"/>
    <w:rsid w:val="008C3178"/>
    <w:rsid w:val="008C3E35"/>
    <w:rsid w:val="008C47F7"/>
    <w:rsid w:val="008C4CF4"/>
    <w:rsid w:val="008C5515"/>
    <w:rsid w:val="008C5861"/>
    <w:rsid w:val="008C58EB"/>
    <w:rsid w:val="008C5B41"/>
    <w:rsid w:val="008C5B66"/>
    <w:rsid w:val="008C680E"/>
    <w:rsid w:val="008C6B03"/>
    <w:rsid w:val="008C7371"/>
    <w:rsid w:val="008C7751"/>
    <w:rsid w:val="008D023D"/>
    <w:rsid w:val="008D0403"/>
    <w:rsid w:val="008D09B2"/>
    <w:rsid w:val="008D0BD6"/>
    <w:rsid w:val="008D0DE8"/>
    <w:rsid w:val="008D1535"/>
    <w:rsid w:val="008D16C7"/>
    <w:rsid w:val="008D22C7"/>
    <w:rsid w:val="008D2FCC"/>
    <w:rsid w:val="008D35D4"/>
    <w:rsid w:val="008D37D9"/>
    <w:rsid w:val="008D451C"/>
    <w:rsid w:val="008D4CEB"/>
    <w:rsid w:val="008D504F"/>
    <w:rsid w:val="008D5859"/>
    <w:rsid w:val="008D666E"/>
    <w:rsid w:val="008D6B4D"/>
    <w:rsid w:val="008D6F40"/>
    <w:rsid w:val="008D7DFB"/>
    <w:rsid w:val="008E0A70"/>
    <w:rsid w:val="008E0D31"/>
    <w:rsid w:val="008E0DAD"/>
    <w:rsid w:val="008E1097"/>
    <w:rsid w:val="008E1471"/>
    <w:rsid w:val="008E148E"/>
    <w:rsid w:val="008E14BD"/>
    <w:rsid w:val="008E1B88"/>
    <w:rsid w:val="008E253F"/>
    <w:rsid w:val="008E29D1"/>
    <w:rsid w:val="008E2AA2"/>
    <w:rsid w:val="008E2C12"/>
    <w:rsid w:val="008E38E4"/>
    <w:rsid w:val="008E3E91"/>
    <w:rsid w:val="008E405E"/>
    <w:rsid w:val="008E458F"/>
    <w:rsid w:val="008E46D2"/>
    <w:rsid w:val="008E4AF0"/>
    <w:rsid w:val="008E5312"/>
    <w:rsid w:val="008E59C8"/>
    <w:rsid w:val="008E59EC"/>
    <w:rsid w:val="008E5B6C"/>
    <w:rsid w:val="008E6334"/>
    <w:rsid w:val="008E678D"/>
    <w:rsid w:val="008E6832"/>
    <w:rsid w:val="008E6927"/>
    <w:rsid w:val="008E6EBD"/>
    <w:rsid w:val="008E7221"/>
    <w:rsid w:val="008E78D7"/>
    <w:rsid w:val="008E7A0B"/>
    <w:rsid w:val="008E7FBB"/>
    <w:rsid w:val="008F0384"/>
    <w:rsid w:val="008F17BF"/>
    <w:rsid w:val="008F18F0"/>
    <w:rsid w:val="008F1939"/>
    <w:rsid w:val="008F2429"/>
    <w:rsid w:val="008F2B0D"/>
    <w:rsid w:val="008F2B41"/>
    <w:rsid w:val="008F31CF"/>
    <w:rsid w:val="008F3594"/>
    <w:rsid w:val="008F3B33"/>
    <w:rsid w:val="008F4421"/>
    <w:rsid w:val="008F4E0D"/>
    <w:rsid w:val="008F5246"/>
    <w:rsid w:val="008F589F"/>
    <w:rsid w:val="008F598D"/>
    <w:rsid w:val="008F5E07"/>
    <w:rsid w:val="008F6037"/>
    <w:rsid w:val="008F68B6"/>
    <w:rsid w:val="008F6C12"/>
    <w:rsid w:val="008F7107"/>
    <w:rsid w:val="008F7E06"/>
    <w:rsid w:val="009001D6"/>
    <w:rsid w:val="009002E1"/>
    <w:rsid w:val="009008CE"/>
    <w:rsid w:val="0090094C"/>
    <w:rsid w:val="00901522"/>
    <w:rsid w:val="00901C47"/>
    <w:rsid w:val="009026D5"/>
    <w:rsid w:val="009027BF"/>
    <w:rsid w:val="00903004"/>
    <w:rsid w:val="0090355D"/>
    <w:rsid w:val="00903A68"/>
    <w:rsid w:val="00903B0F"/>
    <w:rsid w:val="00903EE3"/>
    <w:rsid w:val="00903F98"/>
    <w:rsid w:val="0090419C"/>
    <w:rsid w:val="00904685"/>
    <w:rsid w:val="00904AA6"/>
    <w:rsid w:val="00907760"/>
    <w:rsid w:val="00907D35"/>
    <w:rsid w:val="00910088"/>
    <w:rsid w:val="0091009C"/>
    <w:rsid w:val="009104BD"/>
    <w:rsid w:val="009104BE"/>
    <w:rsid w:val="00910513"/>
    <w:rsid w:val="00910B9E"/>
    <w:rsid w:val="00910BBA"/>
    <w:rsid w:val="00910D32"/>
    <w:rsid w:val="00910DA3"/>
    <w:rsid w:val="00911A68"/>
    <w:rsid w:val="00911DAB"/>
    <w:rsid w:val="00912766"/>
    <w:rsid w:val="009130CE"/>
    <w:rsid w:val="009131C3"/>
    <w:rsid w:val="00913557"/>
    <w:rsid w:val="00913B8A"/>
    <w:rsid w:val="00913F42"/>
    <w:rsid w:val="009143A2"/>
    <w:rsid w:val="00914BE5"/>
    <w:rsid w:val="00914C07"/>
    <w:rsid w:val="0091569E"/>
    <w:rsid w:val="00915A96"/>
    <w:rsid w:val="00916386"/>
    <w:rsid w:val="009167E0"/>
    <w:rsid w:val="009168CF"/>
    <w:rsid w:val="00920B6E"/>
    <w:rsid w:val="00920BC7"/>
    <w:rsid w:val="00920F3D"/>
    <w:rsid w:val="00921028"/>
    <w:rsid w:val="009217C1"/>
    <w:rsid w:val="00921F00"/>
    <w:rsid w:val="009224F4"/>
    <w:rsid w:val="00922C9C"/>
    <w:rsid w:val="00923B31"/>
    <w:rsid w:val="00923BC5"/>
    <w:rsid w:val="00923FF3"/>
    <w:rsid w:val="009241F7"/>
    <w:rsid w:val="009247A4"/>
    <w:rsid w:val="00924AA1"/>
    <w:rsid w:val="00924B30"/>
    <w:rsid w:val="0092506B"/>
    <w:rsid w:val="00925358"/>
    <w:rsid w:val="00925CAB"/>
    <w:rsid w:val="00926613"/>
    <w:rsid w:val="00926E5B"/>
    <w:rsid w:val="00930048"/>
    <w:rsid w:val="00932504"/>
    <w:rsid w:val="00932A5A"/>
    <w:rsid w:val="00932C80"/>
    <w:rsid w:val="00933061"/>
    <w:rsid w:val="00933193"/>
    <w:rsid w:val="00933CC6"/>
    <w:rsid w:val="009346A0"/>
    <w:rsid w:val="00934816"/>
    <w:rsid w:val="00934C8D"/>
    <w:rsid w:val="00934CC9"/>
    <w:rsid w:val="00935AF9"/>
    <w:rsid w:val="00935EA3"/>
    <w:rsid w:val="0093656C"/>
    <w:rsid w:val="00936AEA"/>
    <w:rsid w:val="009379AC"/>
    <w:rsid w:val="00940561"/>
    <w:rsid w:val="0094076C"/>
    <w:rsid w:val="00941036"/>
    <w:rsid w:val="00941596"/>
    <w:rsid w:val="00941951"/>
    <w:rsid w:val="00941CCC"/>
    <w:rsid w:val="0094277E"/>
    <w:rsid w:val="00942A61"/>
    <w:rsid w:val="00942FB3"/>
    <w:rsid w:val="009436A3"/>
    <w:rsid w:val="00943E91"/>
    <w:rsid w:val="0094417D"/>
    <w:rsid w:val="00945B41"/>
    <w:rsid w:val="009460BB"/>
    <w:rsid w:val="009461B1"/>
    <w:rsid w:val="009461C3"/>
    <w:rsid w:val="0094667E"/>
    <w:rsid w:val="00946B58"/>
    <w:rsid w:val="00946C80"/>
    <w:rsid w:val="009515F5"/>
    <w:rsid w:val="00951D9A"/>
    <w:rsid w:val="00951DBF"/>
    <w:rsid w:val="009525A6"/>
    <w:rsid w:val="00952BA2"/>
    <w:rsid w:val="009536D5"/>
    <w:rsid w:val="009538D0"/>
    <w:rsid w:val="0095546A"/>
    <w:rsid w:val="009555A3"/>
    <w:rsid w:val="00955FBD"/>
    <w:rsid w:val="00956789"/>
    <w:rsid w:val="009567D9"/>
    <w:rsid w:val="0096041A"/>
    <w:rsid w:val="009607A8"/>
    <w:rsid w:val="00960CDD"/>
    <w:rsid w:val="00960D10"/>
    <w:rsid w:val="0096114F"/>
    <w:rsid w:val="009615E1"/>
    <w:rsid w:val="00962A0C"/>
    <w:rsid w:val="00962DEB"/>
    <w:rsid w:val="00962E4C"/>
    <w:rsid w:val="009636EC"/>
    <w:rsid w:val="00963D11"/>
    <w:rsid w:val="00964944"/>
    <w:rsid w:val="00964A7F"/>
    <w:rsid w:val="00964DE6"/>
    <w:rsid w:val="00964F78"/>
    <w:rsid w:val="00965062"/>
    <w:rsid w:val="00965CDD"/>
    <w:rsid w:val="00966144"/>
    <w:rsid w:val="009662A4"/>
    <w:rsid w:val="009666C7"/>
    <w:rsid w:val="00967391"/>
    <w:rsid w:val="009678A7"/>
    <w:rsid w:val="00967AFE"/>
    <w:rsid w:val="00967D1D"/>
    <w:rsid w:val="009700AC"/>
    <w:rsid w:val="00970780"/>
    <w:rsid w:val="00970E99"/>
    <w:rsid w:val="00971018"/>
    <w:rsid w:val="00971035"/>
    <w:rsid w:val="00971B13"/>
    <w:rsid w:val="00971B8B"/>
    <w:rsid w:val="00971D2C"/>
    <w:rsid w:val="00971E9C"/>
    <w:rsid w:val="00972E8C"/>
    <w:rsid w:val="009730F8"/>
    <w:rsid w:val="00973EAC"/>
    <w:rsid w:val="00974249"/>
    <w:rsid w:val="0097449D"/>
    <w:rsid w:val="009744E6"/>
    <w:rsid w:val="00974A52"/>
    <w:rsid w:val="00974B66"/>
    <w:rsid w:val="00974E8A"/>
    <w:rsid w:val="009753F3"/>
    <w:rsid w:val="0097580C"/>
    <w:rsid w:val="00975A70"/>
    <w:rsid w:val="00976345"/>
    <w:rsid w:val="0097690A"/>
    <w:rsid w:val="00976BEB"/>
    <w:rsid w:val="009776DA"/>
    <w:rsid w:val="009803E2"/>
    <w:rsid w:val="00980AFE"/>
    <w:rsid w:val="00980D85"/>
    <w:rsid w:val="00981418"/>
    <w:rsid w:val="0098191C"/>
    <w:rsid w:val="00982176"/>
    <w:rsid w:val="009825F2"/>
    <w:rsid w:val="00982AC8"/>
    <w:rsid w:val="00982D47"/>
    <w:rsid w:val="00982EA4"/>
    <w:rsid w:val="0098351D"/>
    <w:rsid w:val="00984489"/>
    <w:rsid w:val="0098465A"/>
    <w:rsid w:val="0098485A"/>
    <w:rsid w:val="00984EEF"/>
    <w:rsid w:val="0098518E"/>
    <w:rsid w:val="00985E03"/>
    <w:rsid w:val="00985F2A"/>
    <w:rsid w:val="00986452"/>
    <w:rsid w:val="00987178"/>
    <w:rsid w:val="0099000D"/>
    <w:rsid w:val="00990458"/>
    <w:rsid w:val="00990DAD"/>
    <w:rsid w:val="00991BDC"/>
    <w:rsid w:val="00991E47"/>
    <w:rsid w:val="00992F81"/>
    <w:rsid w:val="009939DA"/>
    <w:rsid w:val="00993ABB"/>
    <w:rsid w:val="00993B4A"/>
    <w:rsid w:val="00993BB8"/>
    <w:rsid w:val="00993FA0"/>
    <w:rsid w:val="00994409"/>
    <w:rsid w:val="00994985"/>
    <w:rsid w:val="00994F4F"/>
    <w:rsid w:val="00995616"/>
    <w:rsid w:val="00995951"/>
    <w:rsid w:val="00995C49"/>
    <w:rsid w:val="00995E01"/>
    <w:rsid w:val="0099627F"/>
    <w:rsid w:val="00996520"/>
    <w:rsid w:val="00996641"/>
    <w:rsid w:val="009966B9"/>
    <w:rsid w:val="009974E6"/>
    <w:rsid w:val="00997768"/>
    <w:rsid w:val="00997780"/>
    <w:rsid w:val="009978B1"/>
    <w:rsid w:val="00997AED"/>
    <w:rsid w:val="00997C38"/>
    <w:rsid w:val="00997DD0"/>
    <w:rsid w:val="00997F22"/>
    <w:rsid w:val="009A016C"/>
    <w:rsid w:val="009A0208"/>
    <w:rsid w:val="009A03CA"/>
    <w:rsid w:val="009A09B5"/>
    <w:rsid w:val="009A10A1"/>
    <w:rsid w:val="009A23AA"/>
    <w:rsid w:val="009A3AD1"/>
    <w:rsid w:val="009A4721"/>
    <w:rsid w:val="009A5386"/>
    <w:rsid w:val="009A56BA"/>
    <w:rsid w:val="009A5D68"/>
    <w:rsid w:val="009A69F6"/>
    <w:rsid w:val="009A727F"/>
    <w:rsid w:val="009B03BF"/>
    <w:rsid w:val="009B10D5"/>
    <w:rsid w:val="009B19D8"/>
    <w:rsid w:val="009B1A67"/>
    <w:rsid w:val="009B1CB9"/>
    <w:rsid w:val="009B2ED0"/>
    <w:rsid w:val="009B333F"/>
    <w:rsid w:val="009B3DD3"/>
    <w:rsid w:val="009B5A47"/>
    <w:rsid w:val="009B663A"/>
    <w:rsid w:val="009B6EC8"/>
    <w:rsid w:val="009B6FC4"/>
    <w:rsid w:val="009B74C9"/>
    <w:rsid w:val="009B75DA"/>
    <w:rsid w:val="009B76FF"/>
    <w:rsid w:val="009B778A"/>
    <w:rsid w:val="009B782B"/>
    <w:rsid w:val="009B79F7"/>
    <w:rsid w:val="009B7F13"/>
    <w:rsid w:val="009C02DB"/>
    <w:rsid w:val="009C094F"/>
    <w:rsid w:val="009C0C6B"/>
    <w:rsid w:val="009C21D5"/>
    <w:rsid w:val="009C2403"/>
    <w:rsid w:val="009C27C4"/>
    <w:rsid w:val="009C3074"/>
    <w:rsid w:val="009C4766"/>
    <w:rsid w:val="009C4B14"/>
    <w:rsid w:val="009C4E56"/>
    <w:rsid w:val="009C5468"/>
    <w:rsid w:val="009C63D0"/>
    <w:rsid w:val="009C6407"/>
    <w:rsid w:val="009C713E"/>
    <w:rsid w:val="009C7332"/>
    <w:rsid w:val="009C7533"/>
    <w:rsid w:val="009C78A6"/>
    <w:rsid w:val="009C7B49"/>
    <w:rsid w:val="009C7D5F"/>
    <w:rsid w:val="009C7E56"/>
    <w:rsid w:val="009D00FC"/>
    <w:rsid w:val="009D05C6"/>
    <w:rsid w:val="009D0F20"/>
    <w:rsid w:val="009D257B"/>
    <w:rsid w:val="009D29D4"/>
    <w:rsid w:val="009D36FD"/>
    <w:rsid w:val="009D377B"/>
    <w:rsid w:val="009D3878"/>
    <w:rsid w:val="009D4336"/>
    <w:rsid w:val="009D4FF1"/>
    <w:rsid w:val="009D567E"/>
    <w:rsid w:val="009D5F1E"/>
    <w:rsid w:val="009D6174"/>
    <w:rsid w:val="009D61B4"/>
    <w:rsid w:val="009D6824"/>
    <w:rsid w:val="009D6C23"/>
    <w:rsid w:val="009D6EF1"/>
    <w:rsid w:val="009D7117"/>
    <w:rsid w:val="009D77A5"/>
    <w:rsid w:val="009D7835"/>
    <w:rsid w:val="009D7CFD"/>
    <w:rsid w:val="009E0087"/>
    <w:rsid w:val="009E05D6"/>
    <w:rsid w:val="009E1182"/>
    <w:rsid w:val="009E144E"/>
    <w:rsid w:val="009E1B58"/>
    <w:rsid w:val="009E2B22"/>
    <w:rsid w:val="009E3261"/>
    <w:rsid w:val="009E3391"/>
    <w:rsid w:val="009E33DA"/>
    <w:rsid w:val="009E3DEE"/>
    <w:rsid w:val="009E3E37"/>
    <w:rsid w:val="009E44CF"/>
    <w:rsid w:val="009E6560"/>
    <w:rsid w:val="009E6C3A"/>
    <w:rsid w:val="009E7B91"/>
    <w:rsid w:val="009F10FA"/>
    <w:rsid w:val="009F1711"/>
    <w:rsid w:val="009F1F5F"/>
    <w:rsid w:val="009F213E"/>
    <w:rsid w:val="009F2A44"/>
    <w:rsid w:val="009F2E8C"/>
    <w:rsid w:val="009F3126"/>
    <w:rsid w:val="009F458F"/>
    <w:rsid w:val="009F4644"/>
    <w:rsid w:val="009F4CBC"/>
    <w:rsid w:val="009F5385"/>
    <w:rsid w:val="009F606F"/>
    <w:rsid w:val="009F6394"/>
    <w:rsid w:val="009F6AAF"/>
    <w:rsid w:val="009F77BF"/>
    <w:rsid w:val="00A0101D"/>
    <w:rsid w:val="00A01141"/>
    <w:rsid w:val="00A0124A"/>
    <w:rsid w:val="00A019F6"/>
    <w:rsid w:val="00A02175"/>
    <w:rsid w:val="00A02314"/>
    <w:rsid w:val="00A02735"/>
    <w:rsid w:val="00A0280F"/>
    <w:rsid w:val="00A02FBD"/>
    <w:rsid w:val="00A030A7"/>
    <w:rsid w:val="00A03727"/>
    <w:rsid w:val="00A03C1F"/>
    <w:rsid w:val="00A04061"/>
    <w:rsid w:val="00A045EC"/>
    <w:rsid w:val="00A045F1"/>
    <w:rsid w:val="00A049CB"/>
    <w:rsid w:val="00A04ED7"/>
    <w:rsid w:val="00A060BF"/>
    <w:rsid w:val="00A0614C"/>
    <w:rsid w:val="00A074AB"/>
    <w:rsid w:val="00A0756E"/>
    <w:rsid w:val="00A1005F"/>
    <w:rsid w:val="00A100F3"/>
    <w:rsid w:val="00A104AE"/>
    <w:rsid w:val="00A105CD"/>
    <w:rsid w:val="00A1140C"/>
    <w:rsid w:val="00A116D6"/>
    <w:rsid w:val="00A118F9"/>
    <w:rsid w:val="00A119FA"/>
    <w:rsid w:val="00A11B3A"/>
    <w:rsid w:val="00A11EED"/>
    <w:rsid w:val="00A11F17"/>
    <w:rsid w:val="00A12BD0"/>
    <w:rsid w:val="00A13576"/>
    <w:rsid w:val="00A13912"/>
    <w:rsid w:val="00A13B81"/>
    <w:rsid w:val="00A14045"/>
    <w:rsid w:val="00A14428"/>
    <w:rsid w:val="00A14E20"/>
    <w:rsid w:val="00A14F55"/>
    <w:rsid w:val="00A15F0E"/>
    <w:rsid w:val="00A16565"/>
    <w:rsid w:val="00A16A0A"/>
    <w:rsid w:val="00A16F88"/>
    <w:rsid w:val="00A17E28"/>
    <w:rsid w:val="00A213B6"/>
    <w:rsid w:val="00A214A8"/>
    <w:rsid w:val="00A219E1"/>
    <w:rsid w:val="00A21F09"/>
    <w:rsid w:val="00A2223D"/>
    <w:rsid w:val="00A22407"/>
    <w:rsid w:val="00A22679"/>
    <w:rsid w:val="00A22848"/>
    <w:rsid w:val="00A22892"/>
    <w:rsid w:val="00A22D51"/>
    <w:rsid w:val="00A233FB"/>
    <w:rsid w:val="00A23625"/>
    <w:rsid w:val="00A2390A"/>
    <w:rsid w:val="00A24E25"/>
    <w:rsid w:val="00A24FB0"/>
    <w:rsid w:val="00A2690B"/>
    <w:rsid w:val="00A27446"/>
    <w:rsid w:val="00A27D14"/>
    <w:rsid w:val="00A27DBC"/>
    <w:rsid w:val="00A303B3"/>
    <w:rsid w:val="00A306AC"/>
    <w:rsid w:val="00A30D5D"/>
    <w:rsid w:val="00A30E25"/>
    <w:rsid w:val="00A30F12"/>
    <w:rsid w:val="00A31703"/>
    <w:rsid w:val="00A31842"/>
    <w:rsid w:val="00A31866"/>
    <w:rsid w:val="00A31D0A"/>
    <w:rsid w:val="00A320C7"/>
    <w:rsid w:val="00A32BBB"/>
    <w:rsid w:val="00A32E6B"/>
    <w:rsid w:val="00A3314D"/>
    <w:rsid w:val="00A33349"/>
    <w:rsid w:val="00A33E80"/>
    <w:rsid w:val="00A34008"/>
    <w:rsid w:val="00A345B2"/>
    <w:rsid w:val="00A34630"/>
    <w:rsid w:val="00A358CB"/>
    <w:rsid w:val="00A35D38"/>
    <w:rsid w:val="00A36A7F"/>
    <w:rsid w:val="00A37FAB"/>
    <w:rsid w:val="00A400BF"/>
    <w:rsid w:val="00A40B8F"/>
    <w:rsid w:val="00A40F8D"/>
    <w:rsid w:val="00A417D9"/>
    <w:rsid w:val="00A41E3A"/>
    <w:rsid w:val="00A41F22"/>
    <w:rsid w:val="00A42292"/>
    <w:rsid w:val="00A42945"/>
    <w:rsid w:val="00A42CB3"/>
    <w:rsid w:val="00A432A0"/>
    <w:rsid w:val="00A43BB2"/>
    <w:rsid w:val="00A44095"/>
    <w:rsid w:val="00A443AD"/>
    <w:rsid w:val="00A444BF"/>
    <w:rsid w:val="00A44DCB"/>
    <w:rsid w:val="00A45A99"/>
    <w:rsid w:val="00A45D08"/>
    <w:rsid w:val="00A474B7"/>
    <w:rsid w:val="00A47CEA"/>
    <w:rsid w:val="00A47D3D"/>
    <w:rsid w:val="00A47E85"/>
    <w:rsid w:val="00A50996"/>
    <w:rsid w:val="00A51438"/>
    <w:rsid w:val="00A51A91"/>
    <w:rsid w:val="00A51E1D"/>
    <w:rsid w:val="00A5225F"/>
    <w:rsid w:val="00A53C83"/>
    <w:rsid w:val="00A54245"/>
    <w:rsid w:val="00A54A74"/>
    <w:rsid w:val="00A54B1E"/>
    <w:rsid w:val="00A55133"/>
    <w:rsid w:val="00A55613"/>
    <w:rsid w:val="00A568F4"/>
    <w:rsid w:val="00A56D57"/>
    <w:rsid w:val="00A5744A"/>
    <w:rsid w:val="00A5745D"/>
    <w:rsid w:val="00A57F28"/>
    <w:rsid w:val="00A604BE"/>
    <w:rsid w:val="00A607F7"/>
    <w:rsid w:val="00A60917"/>
    <w:rsid w:val="00A60DBC"/>
    <w:rsid w:val="00A60FEF"/>
    <w:rsid w:val="00A6143F"/>
    <w:rsid w:val="00A62888"/>
    <w:rsid w:val="00A62A1C"/>
    <w:rsid w:val="00A62DA3"/>
    <w:rsid w:val="00A62E45"/>
    <w:rsid w:val="00A63B75"/>
    <w:rsid w:val="00A643C2"/>
    <w:rsid w:val="00A64DBC"/>
    <w:rsid w:val="00A64FB5"/>
    <w:rsid w:val="00A64FEF"/>
    <w:rsid w:val="00A650CC"/>
    <w:rsid w:val="00A653E4"/>
    <w:rsid w:val="00A658C4"/>
    <w:rsid w:val="00A65DE5"/>
    <w:rsid w:val="00A661D2"/>
    <w:rsid w:val="00A67072"/>
    <w:rsid w:val="00A67362"/>
    <w:rsid w:val="00A7012C"/>
    <w:rsid w:val="00A70644"/>
    <w:rsid w:val="00A70E89"/>
    <w:rsid w:val="00A70EA6"/>
    <w:rsid w:val="00A70EF1"/>
    <w:rsid w:val="00A70F44"/>
    <w:rsid w:val="00A71A0D"/>
    <w:rsid w:val="00A720A7"/>
    <w:rsid w:val="00A72257"/>
    <w:rsid w:val="00A7257F"/>
    <w:rsid w:val="00A726CE"/>
    <w:rsid w:val="00A72CF3"/>
    <w:rsid w:val="00A72F3D"/>
    <w:rsid w:val="00A7302D"/>
    <w:rsid w:val="00A7329E"/>
    <w:rsid w:val="00A7336C"/>
    <w:rsid w:val="00A7373A"/>
    <w:rsid w:val="00A73824"/>
    <w:rsid w:val="00A73CBA"/>
    <w:rsid w:val="00A74231"/>
    <w:rsid w:val="00A74A1D"/>
    <w:rsid w:val="00A7528F"/>
    <w:rsid w:val="00A7614D"/>
    <w:rsid w:val="00A76307"/>
    <w:rsid w:val="00A76624"/>
    <w:rsid w:val="00A76C85"/>
    <w:rsid w:val="00A77F2C"/>
    <w:rsid w:val="00A800E3"/>
    <w:rsid w:val="00A80190"/>
    <w:rsid w:val="00A80EA4"/>
    <w:rsid w:val="00A81086"/>
    <w:rsid w:val="00A813CF"/>
    <w:rsid w:val="00A815C9"/>
    <w:rsid w:val="00A81A3E"/>
    <w:rsid w:val="00A82C8C"/>
    <w:rsid w:val="00A82D73"/>
    <w:rsid w:val="00A82D9A"/>
    <w:rsid w:val="00A8319D"/>
    <w:rsid w:val="00A84CFC"/>
    <w:rsid w:val="00A84DDE"/>
    <w:rsid w:val="00A85910"/>
    <w:rsid w:val="00A8704E"/>
    <w:rsid w:val="00A873BA"/>
    <w:rsid w:val="00A87BA3"/>
    <w:rsid w:val="00A87FB9"/>
    <w:rsid w:val="00A901E2"/>
    <w:rsid w:val="00A905D5"/>
    <w:rsid w:val="00A90998"/>
    <w:rsid w:val="00A909F5"/>
    <w:rsid w:val="00A91389"/>
    <w:rsid w:val="00A914F6"/>
    <w:rsid w:val="00A9165E"/>
    <w:rsid w:val="00A9181C"/>
    <w:rsid w:val="00A926D9"/>
    <w:rsid w:val="00A92CDE"/>
    <w:rsid w:val="00A9329C"/>
    <w:rsid w:val="00A93BF4"/>
    <w:rsid w:val="00A93E90"/>
    <w:rsid w:val="00A93EEB"/>
    <w:rsid w:val="00A94D90"/>
    <w:rsid w:val="00A95063"/>
    <w:rsid w:val="00A95367"/>
    <w:rsid w:val="00A95BEB"/>
    <w:rsid w:val="00A95F4F"/>
    <w:rsid w:val="00A962FD"/>
    <w:rsid w:val="00A96419"/>
    <w:rsid w:val="00A968FA"/>
    <w:rsid w:val="00A96ED0"/>
    <w:rsid w:val="00A97D2F"/>
    <w:rsid w:val="00AA0135"/>
    <w:rsid w:val="00AA051D"/>
    <w:rsid w:val="00AA132C"/>
    <w:rsid w:val="00AA15CB"/>
    <w:rsid w:val="00AA1776"/>
    <w:rsid w:val="00AA1C0E"/>
    <w:rsid w:val="00AA2205"/>
    <w:rsid w:val="00AA255A"/>
    <w:rsid w:val="00AA328A"/>
    <w:rsid w:val="00AA33D6"/>
    <w:rsid w:val="00AA33E4"/>
    <w:rsid w:val="00AA3477"/>
    <w:rsid w:val="00AA3873"/>
    <w:rsid w:val="00AA3B40"/>
    <w:rsid w:val="00AA478D"/>
    <w:rsid w:val="00AA5376"/>
    <w:rsid w:val="00AA55FE"/>
    <w:rsid w:val="00AA612B"/>
    <w:rsid w:val="00AA65F7"/>
    <w:rsid w:val="00AA6AAE"/>
    <w:rsid w:val="00AA6ED9"/>
    <w:rsid w:val="00AA7699"/>
    <w:rsid w:val="00AA78F0"/>
    <w:rsid w:val="00AA7900"/>
    <w:rsid w:val="00AA7924"/>
    <w:rsid w:val="00AB0E77"/>
    <w:rsid w:val="00AB1D2D"/>
    <w:rsid w:val="00AB4272"/>
    <w:rsid w:val="00AB4B20"/>
    <w:rsid w:val="00AB59F3"/>
    <w:rsid w:val="00AB602F"/>
    <w:rsid w:val="00AB62D1"/>
    <w:rsid w:val="00AB67B6"/>
    <w:rsid w:val="00AB6CA7"/>
    <w:rsid w:val="00AB6DFF"/>
    <w:rsid w:val="00AB7471"/>
    <w:rsid w:val="00AB7A70"/>
    <w:rsid w:val="00AB7C6C"/>
    <w:rsid w:val="00AC0C1B"/>
    <w:rsid w:val="00AC0E41"/>
    <w:rsid w:val="00AC10B0"/>
    <w:rsid w:val="00AC129C"/>
    <w:rsid w:val="00AC17BC"/>
    <w:rsid w:val="00AC24B4"/>
    <w:rsid w:val="00AC2C3F"/>
    <w:rsid w:val="00AC30AD"/>
    <w:rsid w:val="00AC36AF"/>
    <w:rsid w:val="00AC42F1"/>
    <w:rsid w:val="00AC46A6"/>
    <w:rsid w:val="00AC5F80"/>
    <w:rsid w:val="00AC6943"/>
    <w:rsid w:val="00AC6A09"/>
    <w:rsid w:val="00AC709E"/>
    <w:rsid w:val="00AD04FD"/>
    <w:rsid w:val="00AD0C48"/>
    <w:rsid w:val="00AD0D7C"/>
    <w:rsid w:val="00AD1196"/>
    <w:rsid w:val="00AD14C6"/>
    <w:rsid w:val="00AD1844"/>
    <w:rsid w:val="00AD187C"/>
    <w:rsid w:val="00AD1C5E"/>
    <w:rsid w:val="00AD215A"/>
    <w:rsid w:val="00AD297E"/>
    <w:rsid w:val="00AD29AA"/>
    <w:rsid w:val="00AD2BC3"/>
    <w:rsid w:val="00AD2E63"/>
    <w:rsid w:val="00AD46D1"/>
    <w:rsid w:val="00AD51EB"/>
    <w:rsid w:val="00AD51FA"/>
    <w:rsid w:val="00AD5AFA"/>
    <w:rsid w:val="00AD5B6A"/>
    <w:rsid w:val="00AD63EC"/>
    <w:rsid w:val="00AD64A6"/>
    <w:rsid w:val="00AD6B42"/>
    <w:rsid w:val="00AD6FEE"/>
    <w:rsid w:val="00AD7595"/>
    <w:rsid w:val="00AD7A7E"/>
    <w:rsid w:val="00AD7AE5"/>
    <w:rsid w:val="00AE0D0F"/>
    <w:rsid w:val="00AE167A"/>
    <w:rsid w:val="00AE1B0E"/>
    <w:rsid w:val="00AE21D3"/>
    <w:rsid w:val="00AE2593"/>
    <w:rsid w:val="00AE338A"/>
    <w:rsid w:val="00AE3443"/>
    <w:rsid w:val="00AE352A"/>
    <w:rsid w:val="00AE49DA"/>
    <w:rsid w:val="00AE54C0"/>
    <w:rsid w:val="00AE62B5"/>
    <w:rsid w:val="00AE6499"/>
    <w:rsid w:val="00AE6F18"/>
    <w:rsid w:val="00AE77C6"/>
    <w:rsid w:val="00AE7F2E"/>
    <w:rsid w:val="00AF0310"/>
    <w:rsid w:val="00AF059C"/>
    <w:rsid w:val="00AF226C"/>
    <w:rsid w:val="00AF2687"/>
    <w:rsid w:val="00AF3559"/>
    <w:rsid w:val="00AF4B9D"/>
    <w:rsid w:val="00AF52A8"/>
    <w:rsid w:val="00AF53F2"/>
    <w:rsid w:val="00AF6329"/>
    <w:rsid w:val="00AF633B"/>
    <w:rsid w:val="00AF64A6"/>
    <w:rsid w:val="00AF6FF6"/>
    <w:rsid w:val="00B00198"/>
    <w:rsid w:val="00B0095F"/>
    <w:rsid w:val="00B0176A"/>
    <w:rsid w:val="00B01ED2"/>
    <w:rsid w:val="00B02B81"/>
    <w:rsid w:val="00B03007"/>
    <w:rsid w:val="00B03E40"/>
    <w:rsid w:val="00B04390"/>
    <w:rsid w:val="00B043C6"/>
    <w:rsid w:val="00B044F7"/>
    <w:rsid w:val="00B04C3B"/>
    <w:rsid w:val="00B04C6E"/>
    <w:rsid w:val="00B04FAC"/>
    <w:rsid w:val="00B05C81"/>
    <w:rsid w:val="00B05EFB"/>
    <w:rsid w:val="00B063EA"/>
    <w:rsid w:val="00B06428"/>
    <w:rsid w:val="00B064DA"/>
    <w:rsid w:val="00B0692F"/>
    <w:rsid w:val="00B06CDF"/>
    <w:rsid w:val="00B071C7"/>
    <w:rsid w:val="00B07C52"/>
    <w:rsid w:val="00B110BE"/>
    <w:rsid w:val="00B11391"/>
    <w:rsid w:val="00B1186E"/>
    <w:rsid w:val="00B11A10"/>
    <w:rsid w:val="00B12373"/>
    <w:rsid w:val="00B123AA"/>
    <w:rsid w:val="00B127E0"/>
    <w:rsid w:val="00B12E32"/>
    <w:rsid w:val="00B12E86"/>
    <w:rsid w:val="00B12EAE"/>
    <w:rsid w:val="00B1386F"/>
    <w:rsid w:val="00B13A6D"/>
    <w:rsid w:val="00B13C8F"/>
    <w:rsid w:val="00B14312"/>
    <w:rsid w:val="00B1606B"/>
    <w:rsid w:val="00B1689E"/>
    <w:rsid w:val="00B169E6"/>
    <w:rsid w:val="00B16B59"/>
    <w:rsid w:val="00B175B2"/>
    <w:rsid w:val="00B177FA"/>
    <w:rsid w:val="00B17FF7"/>
    <w:rsid w:val="00B2061F"/>
    <w:rsid w:val="00B21595"/>
    <w:rsid w:val="00B21C61"/>
    <w:rsid w:val="00B21CEA"/>
    <w:rsid w:val="00B21F46"/>
    <w:rsid w:val="00B22422"/>
    <w:rsid w:val="00B22593"/>
    <w:rsid w:val="00B2390C"/>
    <w:rsid w:val="00B242D6"/>
    <w:rsid w:val="00B250F0"/>
    <w:rsid w:val="00B2540F"/>
    <w:rsid w:val="00B255E7"/>
    <w:rsid w:val="00B25B91"/>
    <w:rsid w:val="00B25E9E"/>
    <w:rsid w:val="00B25EDC"/>
    <w:rsid w:val="00B261DB"/>
    <w:rsid w:val="00B26465"/>
    <w:rsid w:val="00B2682E"/>
    <w:rsid w:val="00B2700E"/>
    <w:rsid w:val="00B271DD"/>
    <w:rsid w:val="00B276A6"/>
    <w:rsid w:val="00B279CF"/>
    <w:rsid w:val="00B279F8"/>
    <w:rsid w:val="00B30587"/>
    <w:rsid w:val="00B305D6"/>
    <w:rsid w:val="00B30BEE"/>
    <w:rsid w:val="00B30DC3"/>
    <w:rsid w:val="00B3222D"/>
    <w:rsid w:val="00B3239A"/>
    <w:rsid w:val="00B3262B"/>
    <w:rsid w:val="00B32A06"/>
    <w:rsid w:val="00B331CA"/>
    <w:rsid w:val="00B35056"/>
    <w:rsid w:val="00B35D62"/>
    <w:rsid w:val="00B35D6E"/>
    <w:rsid w:val="00B36104"/>
    <w:rsid w:val="00B36447"/>
    <w:rsid w:val="00B36C60"/>
    <w:rsid w:val="00B36EDC"/>
    <w:rsid w:val="00B372A3"/>
    <w:rsid w:val="00B372CA"/>
    <w:rsid w:val="00B37C5F"/>
    <w:rsid w:val="00B37EEF"/>
    <w:rsid w:val="00B403DD"/>
    <w:rsid w:val="00B407FB"/>
    <w:rsid w:val="00B40DAC"/>
    <w:rsid w:val="00B4119A"/>
    <w:rsid w:val="00B413F6"/>
    <w:rsid w:val="00B4165D"/>
    <w:rsid w:val="00B41715"/>
    <w:rsid w:val="00B41C9B"/>
    <w:rsid w:val="00B4215E"/>
    <w:rsid w:val="00B42941"/>
    <w:rsid w:val="00B4373F"/>
    <w:rsid w:val="00B449DB"/>
    <w:rsid w:val="00B44F1B"/>
    <w:rsid w:val="00B45150"/>
    <w:rsid w:val="00B4567E"/>
    <w:rsid w:val="00B4645B"/>
    <w:rsid w:val="00B46951"/>
    <w:rsid w:val="00B46A72"/>
    <w:rsid w:val="00B47019"/>
    <w:rsid w:val="00B472FC"/>
    <w:rsid w:val="00B4774E"/>
    <w:rsid w:val="00B506F5"/>
    <w:rsid w:val="00B50BDD"/>
    <w:rsid w:val="00B50F0D"/>
    <w:rsid w:val="00B51151"/>
    <w:rsid w:val="00B51677"/>
    <w:rsid w:val="00B51A55"/>
    <w:rsid w:val="00B52525"/>
    <w:rsid w:val="00B527B4"/>
    <w:rsid w:val="00B52821"/>
    <w:rsid w:val="00B52972"/>
    <w:rsid w:val="00B53280"/>
    <w:rsid w:val="00B53489"/>
    <w:rsid w:val="00B537F1"/>
    <w:rsid w:val="00B53DC3"/>
    <w:rsid w:val="00B5459B"/>
    <w:rsid w:val="00B5597F"/>
    <w:rsid w:val="00B55B2F"/>
    <w:rsid w:val="00B56267"/>
    <w:rsid w:val="00B56B32"/>
    <w:rsid w:val="00B57314"/>
    <w:rsid w:val="00B57A1F"/>
    <w:rsid w:val="00B603F5"/>
    <w:rsid w:val="00B60752"/>
    <w:rsid w:val="00B6127C"/>
    <w:rsid w:val="00B613E4"/>
    <w:rsid w:val="00B61756"/>
    <w:rsid w:val="00B61CB9"/>
    <w:rsid w:val="00B620BA"/>
    <w:rsid w:val="00B62D12"/>
    <w:rsid w:val="00B63135"/>
    <w:rsid w:val="00B639B6"/>
    <w:rsid w:val="00B63B32"/>
    <w:rsid w:val="00B63E20"/>
    <w:rsid w:val="00B649CF"/>
    <w:rsid w:val="00B64E6E"/>
    <w:rsid w:val="00B6529C"/>
    <w:rsid w:val="00B6529D"/>
    <w:rsid w:val="00B65720"/>
    <w:rsid w:val="00B65773"/>
    <w:rsid w:val="00B65F18"/>
    <w:rsid w:val="00B66109"/>
    <w:rsid w:val="00B665D0"/>
    <w:rsid w:val="00B66AEC"/>
    <w:rsid w:val="00B66D4B"/>
    <w:rsid w:val="00B678AB"/>
    <w:rsid w:val="00B7087E"/>
    <w:rsid w:val="00B70C3F"/>
    <w:rsid w:val="00B71425"/>
    <w:rsid w:val="00B71570"/>
    <w:rsid w:val="00B727A7"/>
    <w:rsid w:val="00B733C0"/>
    <w:rsid w:val="00B75187"/>
    <w:rsid w:val="00B75D15"/>
    <w:rsid w:val="00B76C1C"/>
    <w:rsid w:val="00B76ED5"/>
    <w:rsid w:val="00B771E5"/>
    <w:rsid w:val="00B77BA8"/>
    <w:rsid w:val="00B80A80"/>
    <w:rsid w:val="00B818F4"/>
    <w:rsid w:val="00B819C6"/>
    <w:rsid w:val="00B81E35"/>
    <w:rsid w:val="00B82241"/>
    <w:rsid w:val="00B82247"/>
    <w:rsid w:val="00B827DB"/>
    <w:rsid w:val="00B83EFB"/>
    <w:rsid w:val="00B84BD4"/>
    <w:rsid w:val="00B84BF4"/>
    <w:rsid w:val="00B84C14"/>
    <w:rsid w:val="00B85135"/>
    <w:rsid w:val="00B8539C"/>
    <w:rsid w:val="00B85DAD"/>
    <w:rsid w:val="00B86E0C"/>
    <w:rsid w:val="00B87428"/>
    <w:rsid w:val="00B879F0"/>
    <w:rsid w:val="00B87FDD"/>
    <w:rsid w:val="00B905D6"/>
    <w:rsid w:val="00B90EFB"/>
    <w:rsid w:val="00B919F0"/>
    <w:rsid w:val="00B92973"/>
    <w:rsid w:val="00B92CAE"/>
    <w:rsid w:val="00B92EFE"/>
    <w:rsid w:val="00B933CA"/>
    <w:rsid w:val="00B935E7"/>
    <w:rsid w:val="00B93BE7"/>
    <w:rsid w:val="00B93F39"/>
    <w:rsid w:val="00B94912"/>
    <w:rsid w:val="00B94916"/>
    <w:rsid w:val="00B95B8B"/>
    <w:rsid w:val="00B96079"/>
    <w:rsid w:val="00B96CF8"/>
    <w:rsid w:val="00B9711A"/>
    <w:rsid w:val="00B97FFD"/>
    <w:rsid w:val="00BA02C2"/>
    <w:rsid w:val="00BA0A17"/>
    <w:rsid w:val="00BA2136"/>
    <w:rsid w:val="00BA2DCE"/>
    <w:rsid w:val="00BA372C"/>
    <w:rsid w:val="00BA4302"/>
    <w:rsid w:val="00BA484A"/>
    <w:rsid w:val="00BA4CC9"/>
    <w:rsid w:val="00BA53E6"/>
    <w:rsid w:val="00BA53F9"/>
    <w:rsid w:val="00BA5438"/>
    <w:rsid w:val="00BA675C"/>
    <w:rsid w:val="00BA6AEA"/>
    <w:rsid w:val="00BA6DA3"/>
    <w:rsid w:val="00BA70A2"/>
    <w:rsid w:val="00BA71BC"/>
    <w:rsid w:val="00BA73CB"/>
    <w:rsid w:val="00BA7F3C"/>
    <w:rsid w:val="00BB09CE"/>
    <w:rsid w:val="00BB0F19"/>
    <w:rsid w:val="00BB0F7A"/>
    <w:rsid w:val="00BB1035"/>
    <w:rsid w:val="00BB1203"/>
    <w:rsid w:val="00BB1552"/>
    <w:rsid w:val="00BB200F"/>
    <w:rsid w:val="00BB208A"/>
    <w:rsid w:val="00BB21E3"/>
    <w:rsid w:val="00BB2352"/>
    <w:rsid w:val="00BB300F"/>
    <w:rsid w:val="00BB3091"/>
    <w:rsid w:val="00BB40AA"/>
    <w:rsid w:val="00BB4B83"/>
    <w:rsid w:val="00BB52C2"/>
    <w:rsid w:val="00BB582D"/>
    <w:rsid w:val="00BB61D5"/>
    <w:rsid w:val="00BB6CC1"/>
    <w:rsid w:val="00BB767C"/>
    <w:rsid w:val="00BC0498"/>
    <w:rsid w:val="00BC0C9F"/>
    <w:rsid w:val="00BC0E11"/>
    <w:rsid w:val="00BC10A3"/>
    <w:rsid w:val="00BC1501"/>
    <w:rsid w:val="00BC1FD4"/>
    <w:rsid w:val="00BC21E2"/>
    <w:rsid w:val="00BC292F"/>
    <w:rsid w:val="00BC2A6F"/>
    <w:rsid w:val="00BC34AB"/>
    <w:rsid w:val="00BC3D6C"/>
    <w:rsid w:val="00BC4611"/>
    <w:rsid w:val="00BC4637"/>
    <w:rsid w:val="00BC4BCF"/>
    <w:rsid w:val="00BC5A00"/>
    <w:rsid w:val="00BC6687"/>
    <w:rsid w:val="00BC6B1F"/>
    <w:rsid w:val="00BC6D8D"/>
    <w:rsid w:val="00BC6FBC"/>
    <w:rsid w:val="00BC72BF"/>
    <w:rsid w:val="00BC7B02"/>
    <w:rsid w:val="00BD067B"/>
    <w:rsid w:val="00BD0727"/>
    <w:rsid w:val="00BD0EF5"/>
    <w:rsid w:val="00BD1C7D"/>
    <w:rsid w:val="00BD24BB"/>
    <w:rsid w:val="00BD285E"/>
    <w:rsid w:val="00BD2B85"/>
    <w:rsid w:val="00BD2C26"/>
    <w:rsid w:val="00BD3098"/>
    <w:rsid w:val="00BD3966"/>
    <w:rsid w:val="00BD52F0"/>
    <w:rsid w:val="00BD542E"/>
    <w:rsid w:val="00BD5C02"/>
    <w:rsid w:val="00BD640F"/>
    <w:rsid w:val="00BD64C0"/>
    <w:rsid w:val="00BD7AA4"/>
    <w:rsid w:val="00BD7EF1"/>
    <w:rsid w:val="00BD7FAC"/>
    <w:rsid w:val="00BE096E"/>
    <w:rsid w:val="00BE1312"/>
    <w:rsid w:val="00BE1AF2"/>
    <w:rsid w:val="00BE2721"/>
    <w:rsid w:val="00BE2AF0"/>
    <w:rsid w:val="00BE3097"/>
    <w:rsid w:val="00BE3E04"/>
    <w:rsid w:val="00BE4862"/>
    <w:rsid w:val="00BE4FE7"/>
    <w:rsid w:val="00BE5169"/>
    <w:rsid w:val="00BE55AE"/>
    <w:rsid w:val="00BE55EB"/>
    <w:rsid w:val="00BE62A1"/>
    <w:rsid w:val="00BE6A1E"/>
    <w:rsid w:val="00BE7DD4"/>
    <w:rsid w:val="00BE7E1D"/>
    <w:rsid w:val="00BF077A"/>
    <w:rsid w:val="00BF0D0D"/>
    <w:rsid w:val="00BF10B9"/>
    <w:rsid w:val="00BF18B0"/>
    <w:rsid w:val="00BF1DF2"/>
    <w:rsid w:val="00BF2149"/>
    <w:rsid w:val="00BF2E61"/>
    <w:rsid w:val="00BF3501"/>
    <w:rsid w:val="00BF3816"/>
    <w:rsid w:val="00BF3BA0"/>
    <w:rsid w:val="00BF3C2C"/>
    <w:rsid w:val="00BF4083"/>
    <w:rsid w:val="00BF43F0"/>
    <w:rsid w:val="00BF4AB4"/>
    <w:rsid w:val="00BF5605"/>
    <w:rsid w:val="00BF5FF0"/>
    <w:rsid w:val="00BF6124"/>
    <w:rsid w:val="00BF6CE2"/>
    <w:rsid w:val="00BF6E90"/>
    <w:rsid w:val="00BF7FD5"/>
    <w:rsid w:val="00C0021F"/>
    <w:rsid w:val="00C008B3"/>
    <w:rsid w:val="00C01055"/>
    <w:rsid w:val="00C01ECE"/>
    <w:rsid w:val="00C024D5"/>
    <w:rsid w:val="00C02B07"/>
    <w:rsid w:val="00C02F2C"/>
    <w:rsid w:val="00C03916"/>
    <w:rsid w:val="00C03DB8"/>
    <w:rsid w:val="00C03DDB"/>
    <w:rsid w:val="00C03F36"/>
    <w:rsid w:val="00C04071"/>
    <w:rsid w:val="00C043E6"/>
    <w:rsid w:val="00C049CF"/>
    <w:rsid w:val="00C061D5"/>
    <w:rsid w:val="00C06F3E"/>
    <w:rsid w:val="00C0777B"/>
    <w:rsid w:val="00C07A83"/>
    <w:rsid w:val="00C07E74"/>
    <w:rsid w:val="00C07F48"/>
    <w:rsid w:val="00C1037D"/>
    <w:rsid w:val="00C107D9"/>
    <w:rsid w:val="00C110E7"/>
    <w:rsid w:val="00C11D4D"/>
    <w:rsid w:val="00C1425B"/>
    <w:rsid w:val="00C14AE8"/>
    <w:rsid w:val="00C14B4F"/>
    <w:rsid w:val="00C1758C"/>
    <w:rsid w:val="00C17BC3"/>
    <w:rsid w:val="00C17DB8"/>
    <w:rsid w:val="00C214C3"/>
    <w:rsid w:val="00C21555"/>
    <w:rsid w:val="00C22030"/>
    <w:rsid w:val="00C221A6"/>
    <w:rsid w:val="00C23E7F"/>
    <w:rsid w:val="00C23F4A"/>
    <w:rsid w:val="00C259E0"/>
    <w:rsid w:val="00C25AD6"/>
    <w:rsid w:val="00C25E5F"/>
    <w:rsid w:val="00C25F33"/>
    <w:rsid w:val="00C26015"/>
    <w:rsid w:val="00C26114"/>
    <w:rsid w:val="00C269DD"/>
    <w:rsid w:val="00C26EF9"/>
    <w:rsid w:val="00C273E9"/>
    <w:rsid w:val="00C27B0F"/>
    <w:rsid w:val="00C3019E"/>
    <w:rsid w:val="00C3026B"/>
    <w:rsid w:val="00C30CD2"/>
    <w:rsid w:val="00C30E41"/>
    <w:rsid w:val="00C30F31"/>
    <w:rsid w:val="00C31436"/>
    <w:rsid w:val="00C3146E"/>
    <w:rsid w:val="00C31601"/>
    <w:rsid w:val="00C316C5"/>
    <w:rsid w:val="00C31765"/>
    <w:rsid w:val="00C322D3"/>
    <w:rsid w:val="00C3258E"/>
    <w:rsid w:val="00C32B01"/>
    <w:rsid w:val="00C33C44"/>
    <w:rsid w:val="00C33DBB"/>
    <w:rsid w:val="00C340C7"/>
    <w:rsid w:val="00C3483C"/>
    <w:rsid w:val="00C34974"/>
    <w:rsid w:val="00C35485"/>
    <w:rsid w:val="00C35AEB"/>
    <w:rsid w:val="00C35C89"/>
    <w:rsid w:val="00C37CE8"/>
    <w:rsid w:val="00C4053A"/>
    <w:rsid w:val="00C406A1"/>
    <w:rsid w:val="00C412D6"/>
    <w:rsid w:val="00C4216F"/>
    <w:rsid w:val="00C42EC3"/>
    <w:rsid w:val="00C434F7"/>
    <w:rsid w:val="00C43A34"/>
    <w:rsid w:val="00C4401C"/>
    <w:rsid w:val="00C4421A"/>
    <w:rsid w:val="00C453FF"/>
    <w:rsid w:val="00C45DE7"/>
    <w:rsid w:val="00C46015"/>
    <w:rsid w:val="00C468A7"/>
    <w:rsid w:val="00C4751A"/>
    <w:rsid w:val="00C513D8"/>
    <w:rsid w:val="00C51CFF"/>
    <w:rsid w:val="00C52130"/>
    <w:rsid w:val="00C532E4"/>
    <w:rsid w:val="00C533F7"/>
    <w:rsid w:val="00C53680"/>
    <w:rsid w:val="00C5382A"/>
    <w:rsid w:val="00C5390C"/>
    <w:rsid w:val="00C5391F"/>
    <w:rsid w:val="00C53B4B"/>
    <w:rsid w:val="00C5486D"/>
    <w:rsid w:val="00C54AA7"/>
    <w:rsid w:val="00C54F13"/>
    <w:rsid w:val="00C54F32"/>
    <w:rsid w:val="00C558D3"/>
    <w:rsid w:val="00C55C9B"/>
    <w:rsid w:val="00C56339"/>
    <w:rsid w:val="00C565A7"/>
    <w:rsid w:val="00C6133B"/>
    <w:rsid w:val="00C615F2"/>
    <w:rsid w:val="00C62B08"/>
    <w:rsid w:val="00C631AB"/>
    <w:rsid w:val="00C6398A"/>
    <w:rsid w:val="00C63F52"/>
    <w:rsid w:val="00C652A5"/>
    <w:rsid w:val="00C65B35"/>
    <w:rsid w:val="00C65DE9"/>
    <w:rsid w:val="00C65F5F"/>
    <w:rsid w:val="00C65F62"/>
    <w:rsid w:val="00C66249"/>
    <w:rsid w:val="00C6662F"/>
    <w:rsid w:val="00C6686D"/>
    <w:rsid w:val="00C668E6"/>
    <w:rsid w:val="00C70850"/>
    <w:rsid w:val="00C70B24"/>
    <w:rsid w:val="00C71510"/>
    <w:rsid w:val="00C71FE7"/>
    <w:rsid w:val="00C72BCD"/>
    <w:rsid w:val="00C72FC0"/>
    <w:rsid w:val="00C72FC6"/>
    <w:rsid w:val="00C73090"/>
    <w:rsid w:val="00C73830"/>
    <w:rsid w:val="00C73850"/>
    <w:rsid w:val="00C73E32"/>
    <w:rsid w:val="00C743F4"/>
    <w:rsid w:val="00C746CD"/>
    <w:rsid w:val="00C74731"/>
    <w:rsid w:val="00C7562B"/>
    <w:rsid w:val="00C7669B"/>
    <w:rsid w:val="00C779C5"/>
    <w:rsid w:val="00C80477"/>
    <w:rsid w:val="00C804A4"/>
    <w:rsid w:val="00C80C78"/>
    <w:rsid w:val="00C8228F"/>
    <w:rsid w:val="00C82CF5"/>
    <w:rsid w:val="00C83028"/>
    <w:rsid w:val="00C830EC"/>
    <w:rsid w:val="00C83A9F"/>
    <w:rsid w:val="00C83E99"/>
    <w:rsid w:val="00C84492"/>
    <w:rsid w:val="00C84657"/>
    <w:rsid w:val="00C84FE9"/>
    <w:rsid w:val="00C8697A"/>
    <w:rsid w:val="00C86C64"/>
    <w:rsid w:val="00C870DC"/>
    <w:rsid w:val="00C87B82"/>
    <w:rsid w:val="00C87C1F"/>
    <w:rsid w:val="00C87CD6"/>
    <w:rsid w:val="00C87E05"/>
    <w:rsid w:val="00C92405"/>
    <w:rsid w:val="00C9244D"/>
    <w:rsid w:val="00C92619"/>
    <w:rsid w:val="00C9262B"/>
    <w:rsid w:val="00C9294B"/>
    <w:rsid w:val="00C92A1D"/>
    <w:rsid w:val="00C92AAC"/>
    <w:rsid w:val="00C92DB1"/>
    <w:rsid w:val="00C932DE"/>
    <w:rsid w:val="00C9576B"/>
    <w:rsid w:val="00C9667E"/>
    <w:rsid w:val="00C966E1"/>
    <w:rsid w:val="00C96CCD"/>
    <w:rsid w:val="00C97A77"/>
    <w:rsid w:val="00C97B45"/>
    <w:rsid w:val="00C97FB0"/>
    <w:rsid w:val="00CA0721"/>
    <w:rsid w:val="00CA12EA"/>
    <w:rsid w:val="00CA1EF8"/>
    <w:rsid w:val="00CA2F68"/>
    <w:rsid w:val="00CA3549"/>
    <w:rsid w:val="00CA4E16"/>
    <w:rsid w:val="00CA4FE1"/>
    <w:rsid w:val="00CA5421"/>
    <w:rsid w:val="00CA55EC"/>
    <w:rsid w:val="00CA5889"/>
    <w:rsid w:val="00CA6DB3"/>
    <w:rsid w:val="00CA6E96"/>
    <w:rsid w:val="00CA753A"/>
    <w:rsid w:val="00CA7658"/>
    <w:rsid w:val="00CB00E3"/>
    <w:rsid w:val="00CB0636"/>
    <w:rsid w:val="00CB0D38"/>
    <w:rsid w:val="00CB2DA6"/>
    <w:rsid w:val="00CB343E"/>
    <w:rsid w:val="00CB486B"/>
    <w:rsid w:val="00CB4ED3"/>
    <w:rsid w:val="00CB4FF5"/>
    <w:rsid w:val="00CB506D"/>
    <w:rsid w:val="00CB6945"/>
    <w:rsid w:val="00CB695F"/>
    <w:rsid w:val="00CB7396"/>
    <w:rsid w:val="00CB7521"/>
    <w:rsid w:val="00CB7F7C"/>
    <w:rsid w:val="00CC014E"/>
    <w:rsid w:val="00CC035E"/>
    <w:rsid w:val="00CC06AF"/>
    <w:rsid w:val="00CC0DFC"/>
    <w:rsid w:val="00CC0F10"/>
    <w:rsid w:val="00CC11DC"/>
    <w:rsid w:val="00CC27EC"/>
    <w:rsid w:val="00CC361D"/>
    <w:rsid w:val="00CC3998"/>
    <w:rsid w:val="00CC3B9B"/>
    <w:rsid w:val="00CC3BE2"/>
    <w:rsid w:val="00CC42DD"/>
    <w:rsid w:val="00CC539E"/>
    <w:rsid w:val="00CC674F"/>
    <w:rsid w:val="00CC77B4"/>
    <w:rsid w:val="00CC7DA4"/>
    <w:rsid w:val="00CC7DCB"/>
    <w:rsid w:val="00CD1411"/>
    <w:rsid w:val="00CD146E"/>
    <w:rsid w:val="00CD1B1B"/>
    <w:rsid w:val="00CD2622"/>
    <w:rsid w:val="00CD28A0"/>
    <w:rsid w:val="00CD30CD"/>
    <w:rsid w:val="00CD369A"/>
    <w:rsid w:val="00CD3887"/>
    <w:rsid w:val="00CD3B76"/>
    <w:rsid w:val="00CD43AD"/>
    <w:rsid w:val="00CD60B4"/>
    <w:rsid w:val="00CD622F"/>
    <w:rsid w:val="00CD6370"/>
    <w:rsid w:val="00CD6A49"/>
    <w:rsid w:val="00CD70BC"/>
    <w:rsid w:val="00CD798F"/>
    <w:rsid w:val="00CE014C"/>
    <w:rsid w:val="00CE095B"/>
    <w:rsid w:val="00CE09DF"/>
    <w:rsid w:val="00CE13AB"/>
    <w:rsid w:val="00CE247A"/>
    <w:rsid w:val="00CE49B0"/>
    <w:rsid w:val="00CE4A66"/>
    <w:rsid w:val="00CE4B96"/>
    <w:rsid w:val="00CE4EDB"/>
    <w:rsid w:val="00CE4FE0"/>
    <w:rsid w:val="00CE5D03"/>
    <w:rsid w:val="00CE6A0E"/>
    <w:rsid w:val="00CF0CDF"/>
    <w:rsid w:val="00CF2459"/>
    <w:rsid w:val="00CF2B12"/>
    <w:rsid w:val="00CF3B5E"/>
    <w:rsid w:val="00CF3CD0"/>
    <w:rsid w:val="00CF3D87"/>
    <w:rsid w:val="00CF3F82"/>
    <w:rsid w:val="00CF4063"/>
    <w:rsid w:val="00CF4E96"/>
    <w:rsid w:val="00CF53B9"/>
    <w:rsid w:val="00CF5475"/>
    <w:rsid w:val="00CF55F1"/>
    <w:rsid w:val="00CF5BCF"/>
    <w:rsid w:val="00CF5F56"/>
    <w:rsid w:val="00CF6F6C"/>
    <w:rsid w:val="00CF7AA4"/>
    <w:rsid w:val="00CF7D33"/>
    <w:rsid w:val="00D00213"/>
    <w:rsid w:val="00D0024D"/>
    <w:rsid w:val="00D00494"/>
    <w:rsid w:val="00D00905"/>
    <w:rsid w:val="00D00B6A"/>
    <w:rsid w:val="00D01847"/>
    <w:rsid w:val="00D019B4"/>
    <w:rsid w:val="00D01ED1"/>
    <w:rsid w:val="00D02397"/>
    <w:rsid w:val="00D02A12"/>
    <w:rsid w:val="00D02B4A"/>
    <w:rsid w:val="00D04B17"/>
    <w:rsid w:val="00D05148"/>
    <w:rsid w:val="00D052AC"/>
    <w:rsid w:val="00D05BA9"/>
    <w:rsid w:val="00D06634"/>
    <w:rsid w:val="00D07378"/>
    <w:rsid w:val="00D073BA"/>
    <w:rsid w:val="00D10BF1"/>
    <w:rsid w:val="00D111B1"/>
    <w:rsid w:val="00D11C14"/>
    <w:rsid w:val="00D11CCA"/>
    <w:rsid w:val="00D1285B"/>
    <w:rsid w:val="00D12876"/>
    <w:rsid w:val="00D13530"/>
    <w:rsid w:val="00D135A9"/>
    <w:rsid w:val="00D13AE9"/>
    <w:rsid w:val="00D14597"/>
    <w:rsid w:val="00D14708"/>
    <w:rsid w:val="00D15133"/>
    <w:rsid w:val="00D153F9"/>
    <w:rsid w:val="00D15CA3"/>
    <w:rsid w:val="00D1645A"/>
    <w:rsid w:val="00D16DB9"/>
    <w:rsid w:val="00D1732C"/>
    <w:rsid w:val="00D17A58"/>
    <w:rsid w:val="00D17FCE"/>
    <w:rsid w:val="00D2042C"/>
    <w:rsid w:val="00D204CD"/>
    <w:rsid w:val="00D208B8"/>
    <w:rsid w:val="00D209F4"/>
    <w:rsid w:val="00D22335"/>
    <w:rsid w:val="00D22BF0"/>
    <w:rsid w:val="00D22C9A"/>
    <w:rsid w:val="00D230AE"/>
    <w:rsid w:val="00D23661"/>
    <w:rsid w:val="00D23BC8"/>
    <w:rsid w:val="00D2482D"/>
    <w:rsid w:val="00D25A3D"/>
    <w:rsid w:val="00D25AE8"/>
    <w:rsid w:val="00D25CCD"/>
    <w:rsid w:val="00D26790"/>
    <w:rsid w:val="00D26F80"/>
    <w:rsid w:val="00D27DB4"/>
    <w:rsid w:val="00D3062D"/>
    <w:rsid w:val="00D30EA4"/>
    <w:rsid w:val="00D31760"/>
    <w:rsid w:val="00D3206D"/>
    <w:rsid w:val="00D331AB"/>
    <w:rsid w:val="00D3408D"/>
    <w:rsid w:val="00D34797"/>
    <w:rsid w:val="00D34925"/>
    <w:rsid w:val="00D34F38"/>
    <w:rsid w:val="00D35949"/>
    <w:rsid w:val="00D35CE7"/>
    <w:rsid w:val="00D36402"/>
    <w:rsid w:val="00D3752C"/>
    <w:rsid w:val="00D37D4D"/>
    <w:rsid w:val="00D402DF"/>
    <w:rsid w:val="00D408E7"/>
    <w:rsid w:val="00D409EF"/>
    <w:rsid w:val="00D40FFB"/>
    <w:rsid w:val="00D41335"/>
    <w:rsid w:val="00D414C9"/>
    <w:rsid w:val="00D417C7"/>
    <w:rsid w:val="00D41BB0"/>
    <w:rsid w:val="00D42530"/>
    <w:rsid w:val="00D4271E"/>
    <w:rsid w:val="00D42915"/>
    <w:rsid w:val="00D42ADC"/>
    <w:rsid w:val="00D42B5A"/>
    <w:rsid w:val="00D42BA5"/>
    <w:rsid w:val="00D443B3"/>
    <w:rsid w:val="00D44DA7"/>
    <w:rsid w:val="00D4508D"/>
    <w:rsid w:val="00D45861"/>
    <w:rsid w:val="00D46B4C"/>
    <w:rsid w:val="00D46C07"/>
    <w:rsid w:val="00D518F7"/>
    <w:rsid w:val="00D524E7"/>
    <w:rsid w:val="00D526E0"/>
    <w:rsid w:val="00D52B7A"/>
    <w:rsid w:val="00D53812"/>
    <w:rsid w:val="00D538AB"/>
    <w:rsid w:val="00D53D89"/>
    <w:rsid w:val="00D54D3C"/>
    <w:rsid w:val="00D55132"/>
    <w:rsid w:val="00D55864"/>
    <w:rsid w:val="00D56BC7"/>
    <w:rsid w:val="00D56DC4"/>
    <w:rsid w:val="00D5716C"/>
    <w:rsid w:val="00D57ABE"/>
    <w:rsid w:val="00D57BEB"/>
    <w:rsid w:val="00D602A2"/>
    <w:rsid w:val="00D60302"/>
    <w:rsid w:val="00D6073B"/>
    <w:rsid w:val="00D60967"/>
    <w:rsid w:val="00D612E2"/>
    <w:rsid w:val="00D62553"/>
    <w:rsid w:val="00D62BF3"/>
    <w:rsid w:val="00D6373B"/>
    <w:rsid w:val="00D64242"/>
    <w:rsid w:val="00D6453B"/>
    <w:rsid w:val="00D65B32"/>
    <w:rsid w:val="00D65C42"/>
    <w:rsid w:val="00D66405"/>
    <w:rsid w:val="00D66560"/>
    <w:rsid w:val="00D668E5"/>
    <w:rsid w:val="00D672D9"/>
    <w:rsid w:val="00D71089"/>
    <w:rsid w:val="00D7120B"/>
    <w:rsid w:val="00D7173B"/>
    <w:rsid w:val="00D719F5"/>
    <w:rsid w:val="00D71C1A"/>
    <w:rsid w:val="00D71CDE"/>
    <w:rsid w:val="00D720B0"/>
    <w:rsid w:val="00D72703"/>
    <w:rsid w:val="00D73070"/>
    <w:rsid w:val="00D73972"/>
    <w:rsid w:val="00D751CF"/>
    <w:rsid w:val="00D757D6"/>
    <w:rsid w:val="00D7591F"/>
    <w:rsid w:val="00D75ACE"/>
    <w:rsid w:val="00D75CF4"/>
    <w:rsid w:val="00D762E9"/>
    <w:rsid w:val="00D76680"/>
    <w:rsid w:val="00D76778"/>
    <w:rsid w:val="00D773F9"/>
    <w:rsid w:val="00D80307"/>
    <w:rsid w:val="00D80C75"/>
    <w:rsid w:val="00D810C8"/>
    <w:rsid w:val="00D812C0"/>
    <w:rsid w:val="00D81A33"/>
    <w:rsid w:val="00D81D04"/>
    <w:rsid w:val="00D82219"/>
    <w:rsid w:val="00D8239E"/>
    <w:rsid w:val="00D82D44"/>
    <w:rsid w:val="00D83610"/>
    <w:rsid w:val="00D836EF"/>
    <w:rsid w:val="00D83A7D"/>
    <w:rsid w:val="00D83E13"/>
    <w:rsid w:val="00D8455B"/>
    <w:rsid w:val="00D849CD"/>
    <w:rsid w:val="00D851AD"/>
    <w:rsid w:val="00D858C8"/>
    <w:rsid w:val="00D85ADD"/>
    <w:rsid w:val="00D865DC"/>
    <w:rsid w:val="00D87AA5"/>
    <w:rsid w:val="00D908CB"/>
    <w:rsid w:val="00D918D7"/>
    <w:rsid w:val="00D91B87"/>
    <w:rsid w:val="00D92092"/>
    <w:rsid w:val="00D92189"/>
    <w:rsid w:val="00D92300"/>
    <w:rsid w:val="00D92A54"/>
    <w:rsid w:val="00D92E32"/>
    <w:rsid w:val="00D9331C"/>
    <w:rsid w:val="00D933E1"/>
    <w:rsid w:val="00D93735"/>
    <w:rsid w:val="00D939C1"/>
    <w:rsid w:val="00D9476C"/>
    <w:rsid w:val="00D94C5C"/>
    <w:rsid w:val="00D95495"/>
    <w:rsid w:val="00D954E7"/>
    <w:rsid w:val="00D955D5"/>
    <w:rsid w:val="00D95B32"/>
    <w:rsid w:val="00D95F8A"/>
    <w:rsid w:val="00D96A7B"/>
    <w:rsid w:val="00D96DBF"/>
    <w:rsid w:val="00D96EA2"/>
    <w:rsid w:val="00D9719A"/>
    <w:rsid w:val="00D972DB"/>
    <w:rsid w:val="00D97A7B"/>
    <w:rsid w:val="00D97B7D"/>
    <w:rsid w:val="00DA0461"/>
    <w:rsid w:val="00DA1504"/>
    <w:rsid w:val="00DA1BD6"/>
    <w:rsid w:val="00DA4568"/>
    <w:rsid w:val="00DA48E0"/>
    <w:rsid w:val="00DA4A6E"/>
    <w:rsid w:val="00DA5700"/>
    <w:rsid w:val="00DA5C2B"/>
    <w:rsid w:val="00DA5DCA"/>
    <w:rsid w:val="00DA64B0"/>
    <w:rsid w:val="00DA6858"/>
    <w:rsid w:val="00DA6D20"/>
    <w:rsid w:val="00DA6D2C"/>
    <w:rsid w:val="00DA6E67"/>
    <w:rsid w:val="00DA6EA9"/>
    <w:rsid w:val="00DA7165"/>
    <w:rsid w:val="00DA7B8F"/>
    <w:rsid w:val="00DA7C64"/>
    <w:rsid w:val="00DA7FDF"/>
    <w:rsid w:val="00DB034A"/>
    <w:rsid w:val="00DB2129"/>
    <w:rsid w:val="00DB2531"/>
    <w:rsid w:val="00DB2F93"/>
    <w:rsid w:val="00DB4044"/>
    <w:rsid w:val="00DB41AB"/>
    <w:rsid w:val="00DB4757"/>
    <w:rsid w:val="00DB5013"/>
    <w:rsid w:val="00DB5D25"/>
    <w:rsid w:val="00DB6237"/>
    <w:rsid w:val="00DB6914"/>
    <w:rsid w:val="00DB6A02"/>
    <w:rsid w:val="00DB6E2F"/>
    <w:rsid w:val="00DB7C38"/>
    <w:rsid w:val="00DC03EC"/>
    <w:rsid w:val="00DC0CE8"/>
    <w:rsid w:val="00DC1224"/>
    <w:rsid w:val="00DC1E04"/>
    <w:rsid w:val="00DC26BC"/>
    <w:rsid w:val="00DC4418"/>
    <w:rsid w:val="00DC451A"/>
    <w:rsid w:val="00DC4C9A"/>
    <w:rsid w:val="00DC53A0"/>
    <w:rsid w:val="00DC5963"/>
    <w:rsid w:val="00DC65A3"/>
    <w:rsid w:val="00DC6652"/>
    <w:rsid w:val="00DC6C41"/>
    <w:rsid w:val="00DC6E53"/>
    <w:rsid w:val="00DC7652"/>
    <w:rsid w:val="00DC787A"/>
    <w:rsid w:val="00DC79A1"/>
    <w:rsid w:val="00DD011E"/>
    <w:rsid w:val="00DD07EC"/>
    <w:rsid w:val="00DD0973"/>
    <w:rsid w:val="00DD0D17"/>
    <w:rsid w:val="00DD14A7"/>
    <w:rsid w:val="00DD1872"/>
    <w:rsid w:val="00DD2336"/>
    <w:rsid w:val="00DD2BC1"/>
    <w:rsid w:val="00DD3386"/>
    <w:rsid w:val="00DD39C9"/>
    <w:rsid w:val="00DD4034"/>
    <w:rsid w:val="00DD4689"/>
    <w:rsid w:val="00DD47FF"/>
    <w:rsid w:val="00DD5BA2"/>
    <w:rsid w:val="00DD5FA3"/>
    <w:rsid w:val="00DD6AC1"/>
    <w:rsid w:val="00DD740B"/>
    <w:rsid w:val="00DD7A60"/>
    <w:rsid w:val="00DD7BF2"/>
    <w:rsid w:val="00DE0F59"/>
    <w:rsid w:val="00DE1BA5"/>
    <w:rsid w:val="00DE2CC5"/>
    <w:rsid w:val="00DE3587"/>
    <w:rsid w:val="00DE4031"/>
    <w:rsid w:val="00DE4136"/>
    <w:rsid w:val="00DE48BA"/>
    <w:rsid w:val="00DE4ADC"/>
    <w:rsid w:val="00DE4E8B"/>
    <w:rsid w:val="00DE5F40"/>
    <w:rsid w:val="00DE61A6"/>
    <w:rsid w:val="00DE6B60"/>
    <w:rsid w:val="00DE7566"/>
    <w:rsid w:val="00DE766D"/>
    <w:rsid w:val="00DF01B3"/>
    <w:rsid w:val="00DF0B79"/>
    <w:rsid w:val="00DF1121"/>
    <w:rsid w:val="00DF17FD"/>
    <w:rsid w:val="00DF2B0D"/>
    <w:rsid w:val="00DF3852"/>
    <w:rsid w:val="00DF40C7"/>
    <w:rsid w:val="00DF4D63"/>
    <w:rsid w:val="00DF4E0A"/>
    <w:rsid w:val="00DF593C"/>
    <w:rsid w:val="00DF5EB4"/>
    <w:rsid w:val="00DF63D7"/>
    <w:rsid w:val="00DF650C"/>
    <w:rsid w:val="00DF655C"/>
    <w:rsid w:val="00DF6720"/>
    <w:rsid w:val="00DF6856"/>
    <w:rsid w:val="00DF68F8"/>
    <w:rsid w:val="00DF7CD5"/>
    <w:rsid w:val="00E03613"/>
    <w:rsid w:val="00E03AE1"/>
    <w:rsid w:val="00E03D1C"/>
    <w:rsid w:val="00E0592B"/>
    <w:rsid w:val="00E061FD"/>
    <w:rsid w:val="00E06459"/>
    <w:rsid w:val="00E06BA0"/>
    <w:rsid w:val="00E075F9"/>
    <w:rsid w:val="00E07712"/>
    <w:rsid w:val="00E077D2"/>
    <w:rsid w:val="00E0795A"/>
    <w:rsid w:val="00E07F07"/>
    <w:rsid w:val="00E10370"/>
    <w:rsid w:val="00E104CF"/>
    <w:rsid w:val="00E105C8"/>
    <w:rsid w:val="00E116E8"/>
    <w:rsid w:val="00E126CB"/>
    <w:rsid w:val="00E12825"/>
    <w:rsid w:val="00E136F6"/>
    <w:rsid w:val="00E13CE6"/>
    <w:rsid w:val="00E14274"/>
    <w:rsid w:val="00E14838"/>
    <w:rsid w:val="00E14FA9"/>
    <w:rsid w:val="00E1583F"/>
    <w:rsid w:val="00E15E98"/>
    <w:rsid w:val="00E17383"/>
    <w:rsid w:val="00E17540"/>
    <w:rsid w:val="00E1773F"/>
    <w:rsid w:val="00E178C9"/>
    <w:rsid w:val="00E17BF2"/>
    <w:rsid w:val="00E205C0"/>
    <w:rsid w:val="00E21208"/>
    <w:rsid w:val="00E213BC"/>
    <w:rsid w:val="00E22132"/>
    <w:rsid w:val="00E22635"/>
    <w:rsid w:val="00E239C6"/>
    <w:rsid w:val="00E2458B"/>
    <w:rsid w:val="00E24924"/>
    <w:rsid w:val="00E25202"/>
    <w:rsid w:val="00E25660"/>
    <w:rsid w:val="00E26629"/>
    <w:rsid w:val="00E26C83"/>
    <w:rsid w:val="00E273C1"/>
    <w:rsid w:val="00E27739"/>
    <w:rsid w:val="00E30A53"/>
    <w:rsid w:val="00E30F3F"/>
    <w:rsid w:val="00E310FA"/>
    <w:rsid w:val="00E3182F"/>
    <w:rsid w:val="00E31B9A"/>
    <w:rsid w:val="00E32271"/>
    <w:rsid w:val="00E33CE3"/>
    <w:rsid w:val="00E348CC"/>
    <w:rsid w:val="00E354C6"/>
    <w:rsid w:val="00E35848"/>
    <w:rsid w:val="00E35EAA"/>
    <w:rsid w:val="00E361FF"/>
    <w:rsid w:val="00E36AF5"/>
    <w:rsid w:val="00E36B25"/>
    <w:rsid w:val="00E371E4"/>
    <w:rsid w:val="00E3794F"/>
    <w:rsid w:val="00E37D42"/>
    <w:rsid w:val="00E37EFA"/>
    <w:rsid w:val="00E40E1D"/>
    <w:rsid w:val="00E41C6A"/>
    <w:rsid w:val="00E429BE"/>
    <w:rsid w:val="00E42FF4"/>
    <w:rsid w:val="00E43137"/>
    <w:rsid w:val="00E433E3"/>
    <w:rsid w:val="00E4451D"/>
    <w:rsid w:val="00E4525A"/>
    <w:rsid w:val="00E4606E"/>
    <w:rsid w:val="00E4609B"/>
    <w:rsid w:val="00E46381"/>
    <w:rsid w:val="00E4692D"/>
    <w:rsid w:val="00E46E2A"/>
    <w:rsid w:val="00E47425"/>
    <w:rsid w:val="00E476AF"/>
    <w:rsid w:val="00E47CD9"/>
    <w:rsid w:val="00E50064"/>
    <w:rsid w:val="00E5097F"/>
    <w:rsid w:val="00E50BAB"/>
    <w:rsid w:val="00E50C5D"/>
    <w:rsid w:val="00E51F41"/>
    <w:rsid w:val="00E5256C"/>
    <w:rsid w:val="00E531F9"/>
    <w:rsid w:val="00E534A8"/>
    <w:rsid w:val="00E54029"/>
    <w:rsid w:val="00E544A8"/>
    <w:rsid w:val="00E54B24"/>
    <w:rsid w:val="00E54C7B"/>
    <w:rsid w:val="00E55042"/>
    <w:rsid w:val="00E551C6"/>
    <w:rsid w:val="00E55CCC"/>
    <w:rsid w:val="00E56E17"/>
    <w:rsid w:val="00E571D1"/>
    <w:rsid w:val="00E573E2"/>
    <w:rsid w:val="00E57BB5"/>
    <w:rsid w:val="00E600D8"/>
    <w:rsid w:val="00E620B8"/>
    <w:rsid w:val="00E62E9D"/>
    <w:rsid w:val="00E63257"/>
    <w:rsid w:val="00E63588"/>
    <w:rsid w:val="00E645FF"/>
    <w:rsid w:val="00E64976"/>
    <w:rsid w:val="00E64B76"/>
    <w:rsid w:val="00E655A2"/>
    <w:rsid w:val="00E65DFE"/>
    <w:rsid w:val="00E668DB"/>
    <w:rsid w:val="00E67C6E"/>
    <w:rsid w:val="00E7060C"/>
    <w:rsid w:val="00E70710"/>
    <w:rsid w:val="00E7083D"/>
    <w:rsid w:val="00E70A8F"/>
    <w:rsid w:val="00E70E7D"/>
    <w:rsid w:val="00E712A1"/>
    <w:rsid w:val="00E71B2C"/>
    <w:rsid w:val="00E724F7"/>
    <w:rsid w:val="00E7284B"/>
    <w:rsid w:val="00E72B5D"/>
    <w:rsid w:val="00E72B6D"/>
    <w:rsid w:val="00E74A99"/>
    <w:rsid w:val="00E76262"/>
    <w:rsid w:val="00E766BC"/>
    <w:rsid w:val="00E7682F"/>
    <w:rsid w:val="00E7685F"/>
    <w:rsid w:val="00E769FF"/>
    <w:rsid w:val="00E8027A"/>
    <w:rsid w:val="00E81164"/>
    <w:rsid w:val="00E812E6"/>
    <w:rsid w:val="00E81A3A"/>
    <w:rsid w:val="00E81ABD"/>
    <w:rsid w:val="00E81B89"/>
    <w:rsid w:val="00E81E4F"/>
    <w:rsid w:val="00E82621"/>
    <w:rsid w:val="00E82B95"/>
    <w:rsid w:val="00E839E1"/>
    <w:rsid w:val="00E83B84"/>
    <w:rsid w:val="00E83D2A"/>
    <w:rsid w:val="00E84849"/>
    <w:rsid w:val="00E84D51"/>
    <w:rsid w:val="00E855BE"/>
    <w:rsid w:val="00E858DA"/>
    <w:rsid w:val="00E85F37"/>
    <w:rsid w:val="00E85FF7"/>
    <w:rsid w:val="00E8643A"/>
    <w:rsid w:val="00E867B4"/>
    <w:rsid w:val="00E8692F"/>
    <w:rsid w:val="00E86943"/>
    <w:rsid w:val="00E9010A"/>
    <w:rsid w:val="00E90D8F"/>
    <w:rsid w:val="00E9150B"/>
    <w:rsid w:val="00E91723"/>
    <w:rsid w:val="00E919BC"/>
    <w:rsid w:val="00E9290B"/>
    <w:rsid w:val="00E92BF8"/>
    <w:rsid w:val="00E93E4A"/>
    <w:rsid w:val="00E941D9"/>
    <w:rsid w:val="00E9432A"/>
    <w:rsid w:val="00E943EF"/>
    <w:rsid w:val="00E946B1"/>
    <w:rsid w:val="00E9547B"/>
    <w:rsid w:val="00E959E9"/>
    <w:rsid w:val="00E95CB5"/>
    <w:rsid w:val="00E96175"/>
    <w:rsid w:val="00E961F6"/>
    <w:rsid w:val="00E96361"/>
    <w:rsid w:val="00E9639C"/>
    <w:rsid w:val="00E9690B"/>
    <w:rsid w:val="00E96B44"/>
    <w:rsid w:val="00E96BCB"/>
    <w:rsid w:val="00E97CB4"/>
    <w:rsid w:val="00EA1EA5"/>
    <w:rsid w:val="00EA21C8"/>
    <w:rsid w:val="00EA21E1"/>
    <w:rsid w:val="00EA239A"/>
    <w:rsid w:val="00EA3310"/>
    <w:rsid w:val="00EA33C9"/>
    <w:rsid w:val="00EA3D3F"/>
    <w:rsid w:val="00EA3DAF"/>
    <w:rsid w:val="00EA3E00"/>
    <w:rsid w:val="00EA4A3E"/>
    <w:rsid w:val="00EA527A"/>
    <w:rsid w:val="00EA5649"/>
    <w:rsid w:val="00EA5A07"/>
    <w:rsid w:val="00EA5D85"/>
    <w:rsid w:val="00EA61E0"/>
    <w:rsid w:val="00EA6D48"/>
    <w:rsid w:val="00EB0184"/>
    <w:rsid w:val="00EB1665"/>
    <w:rsid w:val="00EB27B7"/>
    <w:rsid w:val="00EB27E7"/>
    <w:rsid w:val="00EB2C8A"/>
    <w:rsid w:val="00EB2F90"/>
    <w:rsid w:val="00EB3743"/>
    <w:rsid w:val="00EB37D5"/>
    <w:rsid w:val="00EB3821"/>
    <w:rsid w:val="00EB3E8D"/>
    <w:rsid w:val="00EB476F"/>
    <w:rsid w:val="00EB5631"/>
    <w:rsid w:val="00EB5826"/>
    <w:rsid w:val="00EB5AF9"/>
    <w:rsid w:val="00EB5BEE"/>
    <w:rsid w:val="00EB5D06"/>
    <w:rsid w:val="00EB6DE8"/>
    <w:rsid w:val="00EB6F39"/>
    <w:rsid w:val="00EC03A5"/>
    <w:rsid w:val="00EC059B"/>
    <w:rsid w:val="00EC0650"/>
    <w:rsid w:val="00EC08C5"/>
    <w:rsid w:val="00EC0AF6"/>
    <w:rsid w:val="00EC14DB"/>
    <w:rsid w:val="00EC2032"/>
    <w:rsid w:val="00EC31F6"/>
    <w:rsid w:val="00EC3595"/>
    <w:rsid w:val="00EC386B"/>
    <w:rsid w:val="00EC3FB6"/>
    <w:rsid w:val="00EC4CE0"/>
    <w:rsid w:val="00EC4ECF"/>
    <w:rsid w:val="00EC584E"/>
    <w:rsid w:val="00EC58D3"/>
    <w:rsid w:val="00EC58EF"/>
    <w:rsid w:val="00EC5D15"/>
    <w:rsid w:val="00EC615F"/>
    <w:rsid w:val="00EC764C"/>
    <w:rsid w:val="00EC7ECE"/>
    <w:rsid w:val="00EC7F4C"/>
    <w:rsid w:val="00ED0DE2"/>
    <w:rsid w:val="00ED170C"/>
    <w:rsid w:val="00ED28E1"/>
    <w:rsid w:val="00ED2E79"/>
    <w:rsid w:val="00ED3137"/>
    <w:rsid w:val="00ED3192"/>
    <w:rsid w:val="00ED3D65"/>
    <w:rsid w:val="00ED3E7E"/>
    <w:rsid w:val="00ED4272"/>
    <w:rsid w:val="00ED4DB4"/>
    <w:rsid w:val="00ED5B8B"/>
    <w:rsid w:val="00ED76AE"/>
    <w:rsid w:val="00ED772B"/>
    <w:rsid w:val="00EE0304"/>
    <w:rsid w:val="00EE041B"/>
    <w:rsid w:val="00EE072D"/>
    <w:rsid w:val="00EE10E2"/>
    <w:rsid w:val="00EE1313"/>
    <w:rsid w:val="00EE20CC"/>
    <w:rsid w:val="00EE2137"/>
    <w:rsid w:val="00EE2155"/>
    <w:rsid w:val="00EE24DA"/>
    <w:rsid w:val="00EE27C2"/>
    <w:rsid w:val="00EE28A3"/>
    <w:rsid w:val="00EE2AEB"/>
    <w:rsid w:val="00EE2B31"/>
    <w:rsid w:val="00EE36AE"/>
    <w:rsid w:val="00EE4055"/>
    <w:rsid w:val="00EE43FE"/>
    <w:rsid w:val="00EE4B83"/>
    <w:rsid w:val="00EE4C09"/>
    <w:rsid w:val="00EE4F74"/>
    <w:rsid w:val="00EE5C25"/>
    <w:rsid w:val="00EE658C"/>
    <w:rsid w:val="00EE65CA"/>
    <w:rsid w:val="00EE6E78"/>
    <w:rsid w:val="00EE6E90"/>
    <w:rsid w:val="00EE6E9F"/>
    <w:rsid w:val="00EE6EFD"/>
    <w:rsid w:val="00EE7159"/>
    <w:rsid w:val="00EF0AF6"/>
    <w:rsid w:val="00EF14A6"/>
    <w:rsid w:val="00EF1528"/>
    <w:rsid w:val="00EF157D"/>
    <w:rsid w:val="00EF17E2"/>
    <w:rsid w:val="00EF1CE5"/>
    <w:rsid w:val="00EF23B0"/>
    <w:rsid w:val="00EF2539"/>
    <w:rsid w:val="00EF27FB"/>
    <w:rsid w:val="00EF293D"/>
    <w:rsid w:val="00EF2E17"/>
    <w:rsid w:val="00EF31CE"/>
    <w:rsid w:val="00EF330E"/>
    <w:rsid w:val="00EF3936"/>
    <w:rsid w:val="00EF3CDA"/>
    <w:rsid w:val="00EF3D13"/>
    <w:rsid w:val="00EF3DC9"/>
    <w:rsid w:val="00EF4899"/>
    <w:rsid w:val="00EF4A8B"/>
    <w:rsid w:val="00EF51FD"/>
    <w:rsid w:val="00EF5C7F"/>
    <w:rsid w:val="00EF6305"/>
    <w:rsid w:val="00EF67A8"/>
    <w:rsid w:val="00EF7361"/>
    <w:rsid w:val="00EF7BEB"/>
    <w:rsid w:val="00F009C3"/>
    <w:rsid w:val="00F00AAD"/>
    <w:rsid w:val="00F00F9D"/>
    <w:rsid w:val="00F01424"/>
    <w:rsid w:val="00F020EE"/>
    <w:rsid w:val="00F02154"/>
    <w:rsid w:val="00F0245D"/>
    <w:rsid w:val="00F0281E"/>
    <w:rsid w:val="00F0286C"/>
    <w:rsid w:val="00F02A14"/>
    <w:rsid w:val="00F02FEC"/>
    <w:rsid w:val="00F035C7"/>
    <w:rsid w:val="00F03636"/>
    <w:rsid w:val="00F036DC"/>
    <w:rsid w:val="00F03804"/>
    <w:rsid w:val="00F04C5E"/>
    <w:rsid w:val="00F05F49"/>
    <w:rsid w:val="00F0625C"/>
    <w:rsid w:val="00F06D40"/>
    <w:rsid w:val="00F074F6"/>
    <w:rsid w:val="00F07541"/>
    <w:rsid w:val="00F0766A"/>
    <w:rsid w:val="00F07CCC"/>
    <w:rsid w:val="00F100C8"/>
    <w:rsid w:val="00F10A42"/>
    <w:rsid w:val="00F1139D"/>
    <w:rsid w:val="00F11613"/>
    <w:rsid w:val="00F11860"/>
    <w:rsid w:val="00F12786"/>
    <w:rsid w:val="00F13057"/>
    <w:rsid w:val="00F135B5"/>
    <w:rsid w:val="00F147D9"/>
    <w:rsid w:val="00F15F7A"/>
    <w:rsid w:val="00F16A0F"/>
    <w:rsid w:val="00F17094"/>
    <w:rsid w:val="00F17EDE"/>
    <w:rsid w:val="00F206F7"/>
    <w:rsid w:val="00F20E95"/>
    <w:rsid w:val="00F2152A"/>
    <w:rsid w:val="00F22662"/>
    <w:rsid w:val="00F2328C"/>
    <w:rsid w:val="00F2396C"/>
    <w:rsid w:val="00F24E8B"/>
    <w:rsid w:val="00F2613D"/>
    <w:rsid w:val="00F26348"/>
    <w:rsid w:val="00F27125"/>
    <w:rsid w:val="00F30B7E"/>
    <w:rsid w:val="00F30B85"/>
    <w:rsid w:val="00F32BA3"/>
    <w:rsid w:val="00F33262"/>
    <w:rsid w:val="00F33600"/>
    <w:rsid w:val="00F3389E"/>
    <w:rsid w:val="00F338A3"/>
    <w:rsid w:val="00F33BFB"/>
    <w:rsid w:val="00F33EFE"/>
    <w:rsid w:val="00F34491"/>
    <w:rsid w:val="00F36C05"/>
    <w:rsid w:val="00F36C21"/>
    <w:rsid w:val="00F379FB"/>
    <w:rsid w:val="00F37DEA"/>
    <w:rsid w:val="00F401E9"/>
    <w:rsid w:val="00F40B3C"/>
    <w:rsid w:val="00F410AE"/>
    <w:rsid w:val="00F41323"/>
    <w:rsid w:val="00F421A2"/>
    <w:rsid w:val="00F4225C"/>
    <w:rsid w:val="00F42559"/>
    <w:rsid w:val="00F42D00"/>
    <w:rsid w:val="00F42EFD"/>
    <w:rsid w:val="00F43309"/>
    <w:rsid w:val="00F44D6E"/>
    <w:rsid w:val="00F4531A"/>
    <w:rsid w:val="00F45462"/>
    <w:rsid w:val="00F45A37"/>
    <w:rsid w:val="00F45BF6"/>
    <w:rsid w:val="00F462D4"/>
    <w:rsid w:val="00F469F2"/>
    <w:rsid w:val="00F47265"/>
    <w:rsid w:val="00F47DCB"/>
    <w:rsid w:val="00F50117"/>
    <w:rsid w:val="00F51499"/>
    <w:rsid w:val="00F51668"/>
    <w:rsid w:val="00F5191C"/>
    <w:rsid w:val="00F519BE"/>
    <w:rsid w:val="00F52A90"/>
    <w:rsid w:val="00F52B2F"/>
    <w:rsid w:val="00F52ED0"/>
    <w:rsid w:val="00F52EDB"/>
    <w:rsid w:val="00F53ED8"/>
    <w:rsid w:val="00F54638"/>
    <w:rsid w:val="00F5497C"/>
    <w:rsid w:val="00F549C0"/>
    <w:rsid w:val="00F550D0"/>
    <w:rsid w:val="00F5521A"/>
    <w:rsid w:val="00F55B6D"/>
    <w:rsid w:val="00F56487"/>
    <w:rsid w:val="00F56863"/>
    <w:rsid w:val="00F56876"/>
    <w:rsid w:val="00F56B26"/>
    <w:rsid w:val="00F56F0D"/>
    <w:rsid w:val="00F5722C"/>
    <w:rsid w:val="00F57901"/>
    <w:rsid w:val="00F60E52"/>
    <w:rsid w:val="00F6128B"/>
    <w:rsid w:val="00F61AD2"/>
    <w:rsid w:val="00F62147"/>
    <w:rsid w:val="00F63B5B"/>
    <w:rsid w:val="00F63E2F"/>
    <w:rsid w:val="00F64FB7"/>
    <w:rsid w:val="00F650BD"/>
    <w:rsid w:val="00F65634"/>
    <w:rsid w:val="00F6596A"/>
    <w:rsid w:val="00F65FBB"/>
    <w:rsid w:val="00F664EE"/>
    <w:rsid w:val="00F666F5"/>
    <w:rsid w:val="00F6760F"/>
    <w:rsid w:val="00F67795"/>
    <w:rsid w:val="00F678EE"/>
    <w:rsid w:val="00F679D7"/>
    <w:rsid w:val="00F71125"/>
    <w:rsid w:val="00F71AE3"/>
    <w:rsid w:val="00F720F6"/>
    <w:rsid w:val="00F7296C"/>
    <w:rsid w:val="00F73B30"/>
    <w:rsid w:val="00F74335"/>
    <w:rsid w:val="00F74E0C"/>
    <w:rsid w:val="00F74F67"/>
    <w:rsid w:val="00F75DB9"/>
    <w:rsid w:val="00F7666D"/>
    <w:rsid w:val="00F767EE"/>
    <w:rsid w:val="00F76B90"/>
    <w:rsid w:val="00F76FCC"/>
    <w:rsid w:val="00F77799"/>
    <w:rsid w:val="00F80069"/>
    <w:rsid w:val="00F81050"/>
    <w:rsid w:val="00F8125B"/>
    <w:rsid w:val="00F81386"/>
    <w:rsid w:val="00F81C2C"/>
    <w:rsid w:val="00F8257F"/>
    <w:rsid w:val="00F8291D"/>
    <w:rsid w:val="00F82C1A"/>
    <w:rsid w:val="00F82E5F"/>
    <w:rsid w:val="00F8350C"/>
    <w:rsid w:val="00F84322"/>
    <w:rsid w:val="00F84634"/>
    <w:rsid w:val="00F85194"/>
    <w:rsid w:val="00F852A8"/>
    <w:rsid w:val="00F85650"/>
    <w:rsid w:val="00F85B62"/>
    <w:rsid w:val="00F86EBC"/>
    <w:rsid w:val="00F87CBF"/>
    <w:rsid w:val="00F90546"/>
    <w:rsid w:val="00F91874"/>
    <w:rsid w:val="00F91C1A"/>
    <w:rsid w:val="00F92206"/>
    <w:rsid w:val="00F92727"/>
    <w:rsid w:val="00F937F5"/>
    <w:rsid w:val="00F93AF5"/>
    <w:rsid w:val="00F93D1C"/>
    <w:rsid w:val="00F93FD0"/>
    <w:rsid w:val="00F94D4B"/>
    <w:rsid w:val="00F94FF6"/>
    <w:rsid w:val="00F952E0"/>
    <w:rsid w:val="00F95B67"/>
    <w:rsid w:val="00F96893"/>
    <w:rsid w:val="00F97472"/>
    <w:rsid w:val="00F9765E"/>
    <w:rsid w:val="00F97A44"/>
    <w:rsid w:val="00F97D7B"/>
    <w:rsid w:val="00FA020E"/>
    <w:rsid w:val="00FA0840"/>
    <w:rsid w:val="00FA0FA5"/>
    <w:rsid w:val="00FA0FFD"/>
    <w:rsid w:val="00FA1265"/>
    <w:rsid w:val="00FA12B5"/>
    <w:rsid w:val="00FA212C"/>
    <w:rsid w:val="00FA26E4"/>
    <w:rsid w:val="00FA3302"/>
    <w:rsid w:val="00FA584D"/>
    <w:rsid w:val="00FA5C2C"/>
    <w:rsid w:val="00FA6407"/>
    <w:rsid w:val="00FA6937"/>
    <w:rsid w:val="00FA6A74"/>
    <w:rsid w:val="00FA717B"/>
    <w:rsid w:val="00FA7D5B"/>
    <w:rsid w:val="00FB005E"/>
    <w:rsid w:val="00FB0E08"/>
    <w:rsid w:val="00FB12C2"/>
    <w:rsid w:val="00FB180E"/>
    <w:rsid w:val="00FB20A4"/>
    <w:rsid w:val="00FB2987"/>
    <w:rsid w:val="00FB2CD2"/>
    <w:rsid w:val="00FB36B8"/>
    <w:rsid w:val="00FB482F"/>
    <w:rsid w:val="00FB485F"/>
    <w:rsid w:val="00FB59A0"/>
    <w:rsid w:val="00FB5CD6"/>
    <w:rsid w:val="00FB5F97"/>
    <w:rsid w:val="00FB6407"/>
    <w:rsid w:val="00FB6B08"/>
    <w:rsid w:val="00FB6C54"/>
    <w:rsid w:val="00FB6E2B"/>
    <w:rsid w:val="00FC04C2"/>
    <w:rsid w:val="00FC0C1F"/>
    <w:rsid w:val="00FC13C7"/>
    <w:rsid w:val="00FC16BD"/>
    <w:rsid w:val="00FC21EE"/>
    <w:rsid w:val="00FC23C9"/>
    <w:rsid w:val="00FC24AC"/>
    <w:rsid w:val="00FC289B"/>
    <w:rsid w:val="00FC29DD"/>
    <w:rsid w:val="00FC3715"/>
    <w:rsid w:val="00FC3F19"/>
    <w:rsid w:val="00FC48E4"/>
    <w:rsid w:val="00FC5815"/>
    <w:rsid w:val="00FC66F8"/>
    <w:rsid w:val="00FC6FCB"/>
    <w:rsid w:val="00FC764C"/>
    <w:rsid w:val="00FD09BE"/>
    <w:rsid w:val="00FD2B72"/>
    <w:rsid w:val="00FD36AB"/>
    <w:rsid w:val="00FD3AF5"/>
    <w:rsid w:val="00FD40CC"/>
    <w:rsid w:val="00FD4F54"/>
    <w:rsid w:val="00FD5DCD"/>
    <w:rsid w:val="00FD600E"/>
    <w:rsid w:val="00FD6647"/>
    <w:rsid w:val="00FD6956"/>
    <w:rsid w:val="00FE0639"/>
    <w:rsid w:val="00FE07F5"/>
    <w:rsid w:val="00FE14D0"/>
    <w:rsid w:val="00FE177B"/>
    <w:rsid w:val="00FE1788"/>
    <w:rsid w:val="00FE21BD"/>
    <w:rsid w:val="00FE29B7"/>
    <w:rsid w:val="00FE3698"/>
    <w:rsid w:val="00FE3A86"/>
    <w:rsid w:val="00FE4029"/>
    <w:rsid w:val="00FE4833"/>
    <w:rsid w:val="00FE4919"/>
    <w:rsid w:val="00FE4A63"/>
    <w:rsid w:val="00FE4BFF"/>
    <w:rsid w:val="00FE4DFD"/>
    <w:rsid w:val="00FE54A8"/>
    <w:rsid w:val="00FE5D5F"/>
    <w:rsid w:val="00FE5DE1"/>
    <w:rsid w:val="00FE608E"/>
    <w:rsid w:val="00FE6C5B"/>
    <w:rsid w:val="00FE7FF2"/>
    <w:rsid w:val="00FF009D"/>
    <w:rsid w:val="00FF01AF"/>
    <w:rsid w:val="00FF05D1"/>
    <w:rsid w:val="00FF2C95"/>
    <w:rsid w:val="00FF34E5"/>
    <w:rsid w:val="00FF363E"/>
    <w:rsid w:val="00FF5BAC"/>
    <w:rsid w:val="00FF61A8"/>
    <w:rsid w:val="00FF630D"/>
    <w:rsid w:val="00FF66B8"/>
    <w:rsid w:val="00FF71CE"/>
    <w:rsid w:val="00FF7501"/>
    <w:rsid w:val="00FF7B63"/>
    <w:rsid w:val="00FF7BB4"/>
    <w:rsid w:val="0217158B"/>
    <w:rsid w:val="024722ED"/>
    <w:rsid w:val="02AFAC6C"/>
    <w:rsid w:val="045D17AB"/>
    <w:rsid w:val="06C1E717"/>
    <w:rsid w:val="08243CAF"/>
    <w:rsid w:val="09B2CA82"/>
    <w:rsid w:val="0AD4AB5C"/>
    <w:rsid w:val="0B905204"/>
    <w:rsid w:val="0BB51C12"/>
    <w:rsid w:val="0DDC2E2C"/>
    <w:rsid w:val="0E6751CC"/>
    <w:rsid w:val="0EF1D722"/>
    <w:rsid w:val="0F26BEBA"/>
    <w:rsid w:val="110FFB6D"/>
    <w:rsid w:val="111E33E1"/>
    <w:rsid w:val="128F53B5"/>
    <w:rsid w:val="1576D879"/>
    <w:rsid w:val="159DECC9"/>
    <w:rsid w:val="1707CDB5"/>
    <w:rsid w:val="17A033E3"/>
    <w:rsid w:val="1A748B55"/>
    <w:rsid w:val="1B5FFC1B"/>
    <w:rsid w:val="1C64C80F"/>
    <w:rsid w:val="1C83497B"/>
    <w:rsid w:val="1E04C38A"/>
    <w:rsid w:val="20C4FC98"/>
    <w:rsid w:val="21651862"/>
    <w:rsid w:val="242A4B8D"/>
    <w:rsid w:val="25A14225"/>
    <w:rsid w:val="26EFC50D"/>
    <w:rsid w:val="27608A8E"/>
    <w:rsid w:val="27BF7AF5"/>
    <w:rsid w:val="28CB0484"/>
    <w:rsid w:val="298977C8"/>
    <w:rsid w:val="298E0382"/>
    <w:rsid w:val="2A563A05"/>
    <w:rsid w:val="2BE71837"/>
    <w:rsid w:val="2DE1CA74"/>
    <w:rsid w:val="2FBCCFD0"/>
    <w:rsid w:val="32DB2467"/>
    <w:rsid w:val="34F5F8F6"/>
    <w:rsid w:val="38628DCB"/>
    <w:rsid w:val="39280973"/>
    <w:rsid w:val="3BB9A6D3"/>
    <w:rsid w:val="3C438E59"/>
    <w:rsid w:val="3D29E245"/>
    <w:rsid w:val="3D7E8074"/>
    <w:rsid w:val="3F86B86B"/>
    <w:rsid w:val="411D5EC8"/>
    <w:rsid w:val="4182A823"/>
    <w:rsid w:val="42B7DB99"/>
    <w:rsid w:val="44D732B3"/>
    <w:rsid w:val="456E054A"/>
    <w:rsid w:val="461C0705"/>
    <w:rsid w:val="4AD7D28F"/>
    <w:rsid w:val="4AE0EF05"/>
    <w:rsid w:val="4BC842B9"/>
    <w:rsid w:val="4CFAAA79"/>
    <w:rsid w:val="501E133F"/>
    <w:rsid w:val="503D2FE9"/>
    <w:rsid w:val="506AC4E3"/>
    <w:rsid w:val="51C4274D"/>
    <w:rsid w:val="54D41435"/>
    <w:rsid w:val="54FAD2AE"/>
    <w:rsid w:val="57A1F30F"/>
    <w:rsid w:val="58EC2924"/>
    <w:rsid w:val="59D5670E"/>
    <w:rsid w:val="5AF8B07B"/>
    <w:rsid w:val="5E4148B3"/>
    <w:rsid w:val="5EBDEA77"/>
    <w:rsid w:val="5F02E166"/>
    <w:rsid w:val="5F8CD378"/>
    <w:rsid w:val="5FEBF9E9"/>
    <w:rsid w:val="616D23BC"/>
    <w:rsid w:val="6258DFF0"/>
    <w:rsid w:val="656B571E"/>
    <w:rsid w:val="66DAC6ED"/>
    <w:rsid w:val="68CC9898"/>
    <w:rsid w:val="6E848A15"/>
    <w:rsid w:val="7050E698"/>
    <w:rsid w:val="72B2804B"/>
    <w:rsid w:val="737912EB"/>
    <w:rsid w:val="75AC8D62"/>
    <w:rsid w:val="765AB3BD"/>
    <w:rsid w:val="79CA66B5"/>
    <w:rsid w:val="7BBC70A9"/>
    <w:rsid w:val="7BEF28D5"/>
    <w:rsid w:val="7BF75F3D"/>
    <w:rsid w:val="7CE1EEAE"/>
    <w:rsid w:val="7D172524"/>
    <w:rsid w:val="7DDDD0FD"/>
    <w:rsid w:val="7E68F49D"/>
    <w:rsid w:val="7E97210F"/>
    <w:rsid w:val="7FDC2065"/>
    <w:rsid w:val="7FE70A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8E5CB"/>
  <w15:chartTrackingRefBased/>
  <w15:docId w15:val="{36DA6A2E-104E-491D-8740-DACDE96B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B177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177FA"/>
    <w:pPr>
      <w:ind w:left="720"/>
      <w:contextualSpacing/>
    </w:pPr>
  </w:style>
  <w:style w:type="paragraph" w:customStyle="1" w:styleId="TableContents">
    <w:name w:val="Table Contents"/>
    <w:basedOn w:val="Normal"/>
    <w:qFormat/>
    <w:rsid w:val="00B177FA"/>
    <w:pPr>
      <w:widowControl w:val="0"/>
      <w:suppressLineNumbers/>
      <w:suppressAutoHyphens/>
      <w:spacing w:after="0" w:line="240" w:lineRule="auto"/>
      <w:jc w:val="both"/>
    </w:pPr>
    <w:rPr>
      <w:rFonts w:ascii="Arial" w:hAnsi="Arial"/>
      <w:sz w:val="24"/>
      <w:szCs w:val="24"/>
    </w:rPr>
  </w:style>
  <w:style w:type="paragraph" w:styleId="Caption">
    <w:name w:val="caption"/>
    <w:basedOn w:val="Normal"/>
    <w:next w:val="Normal"/>
    <w:uiPriority w:val="35"/>
    <w:unhideWhenUsed/>
    <w:qFormat/>
    <w:rsid w:val="00B177F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B17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FA"/>
  </w:style>
  <w:style w:type="character" w:styleId="Hyperlink">
    <w:name w:val="Hyperlink"/>
    <w:basedOn w:val="DefaultParagraphFont"/>
    <w:uiPriority w:val="99"/>
    <w:unhideWhenUsed/>
    <w:rsid w:val="00B177FA"/>
    <w:rPr>
      <w:color w:val="0000FF" w:themeColor="hyperlink"/>
      <w:u w:val="single"/>
    </w:rPr>
  </w:style>
  <w:style w:type="paragraph" w:styleId="FootnoteText">
    <w:name w:val="footnote text"/>
    <w:basedOn w:val="Normal"/>
    <w:link w:val="FootnoteTextChar"/>
    <w:uiPriority w:val="99"/>
    <w:semiHidden/>
    <w:unhideWhenUsed/>
    <w:rsid w:val="00B177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7FA"/>
    <w:rPr>
      <w:sz w:val="20"/>
      <w:szCs w:val="20"/>
    </w:rPr>
  </w:style>
  <w:style w:type="character" w:styleId="FootnoteReference">
    <w:name w:val="footnote reference"/>
    <w:basedOn w:val="DefaultParagraphFont"/>
    <w:uiPriority w:val="99"/>
    <w:semiHidden/>
    <w:unhideWhenUsed/>
    <w:rsid w:val="00B177FA"/>
    <w:rPr>
      <w:vertAlign w:val="superscript"/>
    </w:rPr>
  </w:style>
  <w:style w:type="paragraph" w:styleId="Footer">
    <w:name w:val="footer"/>
    <w:basedOn w:val="Normal"/>
    <w:link w:val="FooterChar"/>
    <w:uiPriority w:val="99"/>
    <w:unhideWhenUsed/>
    <w:rsid w:val="00B17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FA"/>
  </w:style>
  <w:style w:type="paragraph" w:styleId="NormalWeb">
    <w:name w:val="Normal (Web)"/>
    <w:basedOn w:val="Normal"/>
    <w:uiPriority w:val="99"/>
    <w:semiHidden/>
    <w:unhideWhenUsed/>
    <w:rsid w:val="00B177F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77FA"/>
    <w:rPr>
      <w:color w:val="800080" w:themeColor="followedHyperlink"/>
      <w:u w:val="single"/>
    </w:rPr>
  </w:style>
  <w:style w:type="paragraph" w:customStyle="1" w:styleId="TableParagraph">
    <w:name w:val="Table Paragraph"/>
    <w:basedOn w:val="Normal"/>
    <w:uiPriority w:val="1"/>
    <w:qFormat/>
    <w:rsid w:val="00B177FA"/>
    <w:pPr>
      <w:widowControl w:val="0"/>
      <w:autoSpaceDE w:val="0"/>
      <w:autoSpaceDN w:val="0"/>
      <w:spacing w:after="0" w:line="240" w:lineRule="auto"/>
    </w:pPr>
    <w:rPr>
      <w:rFonts w:ascii="Arial" w:eastAsia="Arial" w:hAnsi="Arial" w:cs="Arial"/>
    </w:rPr>
  </w:style>
  <w:style w:type="character" w:styleId="UnresolvedMention">
    <w:name w:val="Unresolved Mention"/>
    <w:basedOn w:val="DefaultParagraphFont"/>
    <w:uiPriority w:val="99"/>
    <w:semiHidden/>
    <w:unhideWhenUsed/>
    <w:rsid w:val="00B177FA"/>
    <w:rPr>
      <w:color w:val="605E5C"/>
      <w:shd w:val="clear" w:color="auto" w:fill="E1DFDD"/>
    </w:rPr>
  </w:style>
  <w:style w:type="paragraph" w:styleId="BodyText">
    <w:name w:val="Body Text"/>
    <w:basedOn w:val="Normal"/>
    <w:link w:val="BodyTextChar"/>
    <w:uiPriority w:val="1"/>
    <w:semiHidden/>
    <w:unhideWhenUsed/>
    <w:qFormat/>
    <w:rsid w:val="00B177FA"/>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semiHidden/>
    <w:rsid w:val="00B177FA"/>
    <w:rPr>
      <w:rFonts w:ascii="Times New Roman" w:eastAsia="Times New Roman" w:hAnsi="Times New Roman" w:cs="Times New Roman"/>
    </w:rPr>
  </w:style>
  <w:style w:type="paragraph" w:styleId="NoSpacing">
    <w:name w:val="No Spacing"/>
    <w:uiPriority w:val="1"/>
    <w:qFormat/>
    <w:rsid w:val="001C5499"/>
    <w:pPr>
      <w:spacing w:after="0" w:line="240" w:lineRule="auto"/>
    </w:pPr>
    <w:rPr>
      <w:rFonts w:ascii="Verdana" w:eastAsia="SimSun" w:hAnsi="Verdana" w:cs="Times New Roman"/>
      <w:sz w:val="20"/>
      <w:szCs w:val="24"/>
      <w:lang w:val="en-GB"/>
    </w:rPr>
  </w:style>
  <w:style w:type="table" w:styleId="TableGrid">
    <w:name w:val="Table Grid"/>
    <w:basedOn w:val="TableNormal"/>
    <w:uiPriority w:val="39"/>
    <w:rsid w:val="008E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274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2747A"/>
    <w:pPr>
      <w:spacing w:before="100" w:beforeAutospacing="1" w:after="100" w:afterAutospacing="1" w:line="240" w:lineRule="auto"/>
    </w:pPr>
    <w:rPr>
      <w:rFonts w:ascii="Calibri" w:eastAsia="Times New Roman" w:hAnsi="Calibri" w:cs="Calibri"/>
      <w:color w:val="000000"/>
      <w:sz w:val="24"/>
      <w:szCs w:val="24"/>
    </w:rPr>
  </w:style>
  <w:style w:type="paragraph" w:customStyle="1" w:styleId="xl67">
    <w:name w:val="xl67"/>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8">
    <w:name w:val="xl68"/>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9">
    <w:name w:val="xl69"/>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0">
    <w:name w:val="xl70"/>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71">
    <w:name w:val="xl71"/>
    <w:basedOn w:val="Normal"/>
    <w:rsid w:val="0052747A"/>
    <w:pPr>
      <w:pBdr>
        <w:top w:val="single" w:sz="4" w:space="0" w:color="A0A0A0"/>
        <w:left w:val="single" w:sz="4" w:space="0" w:color="A0A0A0"/>
        <w:bottom w:val="single" w:sz="4" w:space="0" w:color="A0A0A0"/>
        <w:right w:val="single" w:sz="4" w:space="0" w:color="A0A0A0"/>
      </w:pBdr>
      <w:shd w:val="clear" w:color="000000" w:fill="DCDCDC"/>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B66AEC"/>
    <w:rPr>
      <w:sz w:val="16"/>
      <w:szCs w:val="16"/>
    </w:rPr>
  </w:style>
  <w:style w:type="paragraph" w:styleId="CommentText">
    <w:name w:val="annotation text"/>
    <w:basedOn w:val="Normal"/>
    <w:link w:val="CommentTextChar"/>
    <w:uiPriority w:val="99"/>
    <w:unhideWhenUsed/>
    <w:rsid w:val="00B66AEC"/>
    <w:pPr>
      <w:spacing w:line="240" w:lineRule="auto"/>
    </w:pPr>
    <w:rPr>
      <w:sz w:val="20"/>
      <w:szCs w:val="20"/>
    </w:rPr>
  </w:style>
  <w:style w:type="character" w:customStyle="1" w:styleId="CommentTextChar">
    <w:name w:val="Comment Text Char"/>
    <w:basedOn w:val="DefaultParagraphFont"/>
    <w:link w:val="CommentText"/>
    <w:uiPriority w:val="99"/>
    <w:rsid w:val="00B66AEC"/>
    <w:rPr>
      <w:sz w:val="20"/>
      <w:szCs w:val="20"/>
    </w:rPr>
  </w:style>
  <w:style w:type="paragraph" w:styleId="CommentSubject">
    <w:name w:val="annotation subject"/>
    <w:basedOn w:val="CommentText"/>
    <w:next w:val="CommentText"/>
    <w:link w:val="CommentSubjectChar"/>
    <w:uiPriority w:val="99"/>
    <w:semiHidden/>
    <w:unhideWhenUsed/>
    <w:rsid w:val="00B66AEC"/>
    <w:rPr>
      <w:b/>
      <w:bCs/>
    </w:rPr>
  </w:style>
  <w:style w:type="character" w:customStyle="1" w:styleId="CommentSubjectChar">
    <w:name w:val="Comment Subject Char"/>
    <w:basedOn w:val="CommentTextChar"/>
    <w:link w:val="CommentSubject"/>
    <w:uiPriority w:val="99"/>
    <w:semiHidden/>
    <w:rsid w:val="00B66A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9593">
      <w:bodyDiv w:val="1"/>
      <w:marLeft w:val="0"/>
      <w:marRight w:val="0"/>
      <w:marTop w:val="0"/>
      <w:marBottom w:val="0"/>
      <w:divBdr>
        <w:top w:val="none" w:sz="0" w:space="0" w:color="auto"/>
        <w:left w:val="none" w:sz="0" w:space="0" w:color="auto"/>
        <w:bottom w:val="none" w:sz="0" w:space="0" w:color="auto"/>
        <w:right w:val="none" w:sz="0" w:space="0" w:color="auto"/>
      </w:divBdr>
    </w:div>
    <w:div w:id="19863938">
      <w:bodyDiv w:val="1"/>
      <w:marLeft w:val="0"/>
      <w:marRight w:val="0"/>
      <w:marTop w:val="0"/>
      <w:marBottom w:val="0"/>
      <w:divBdr>
        <w:top w:val="none" w:sz="0" w:space="0" w:color="auto"/>
        <w:left w:val="none" w:sz="0" w:space="0" w:color="auto"/>
        <w:bottom w:val="none" w:sz="0" w:space="0" w:color="auto"/>
        <w:right w:val="none" w:sz="0" w:space="0" w:color="auto"/>
      </w:divBdr>
    </w:div>
    <w:div w:id="87045065">
      <w:bodyDiv w:val="1"/>
      <w:marLeft w:val="0"/>
      <w:marRight w:val="0"/>
      <w:marTop w:val="0"/>
      <w:marBottom w:val="0"/>
      <w:divBdr>
        <w:top w:val="none" w:sz="0" w:space="0" w:color="auto"/>
        <w:left w:val="none" w:sz="0" w:space="0" w:color="auto"/>
        <w:bottom w:val="none" w:sz="0" w:space="0" w:color="auto"/>
        <w:right w:val="none" w:sz="0" w:space="0" w:color="auto"/>
      </w:divBdr>
    </w:div>
    <w:div w:id="123895063">
      <w:bodyDiv w:val="1"/>
      <w:marLeft w:val="0"/>
      <w:marRight w:val="0"/>
      <w:marTop w:val="0"/>
      <w:marBottom w:val="0"/>
      <w:divBdr>
        <w:top w:val="none" w:sz="0" w:space="0" w:color="auto"/>
        <w:left w:val="none" w:sz="0" w:space="0" w:color="auto"/>
        <w:bottom w:val="none" w:sz="0" w:space="0" w:color="auto"/>
        <w:right w:val="none" w:sz="0" w:space="0" w:color="auto"/>
      </w:divBdr>
    </w:div>
    <w:div w:id="178349534">
      <w:bodyDiv w:val="1"/>
      <w:marLeft w:val="0"/>
      <w:marRight w:val="0"/>
      <w:marTop w:val="0"/>
      <w:marBottom w:val="0"/>
      <w:divBdr>
        <w:top w:val="none" w:sz="0" w:space="0" w:color="auto"/>
        <w:left w:val="none" w:sz="0" w:space="0" w:color="auto"/>
        <w:bottom w:val="none" w:sz="0" w:space="0" w:color="auto"/>
        <w:right w:val="none" w:sz="0" w:space="0" w:color="auto"/>
      </w:divBdr>
    </w:div>
    <w:div w:id="189413509">
      <w:bodyDiv w:val="1"/>
      <w:marLeft w:val="0"/>
      <w:marRight w:val="0"/>
      <w:marTop w:val="0"/>
      <w:marBottom w:val="0"/>
      <w:divBdr>
        <w:top w:val="none" w:sz="0" w:space="0" w:color="auto"/>
        <w:left w:val="none" w:sz="0" w:space="0" w:color="auto"/>
        <w:bottom w:val="none" w:sz="0" w:space="0" w:color="auto"/>
        <w:right w:val="none" w:sz="0" w:space="0" w:color="auto"/>
      </w:divBdr>
    </w:div>
    <w:div w:id="221798117">
      <w:bodyDiv w:val="1"/>
      <w:marLeft w:val="0"/>
      <w:marRight w:val="0"/>
      <w:marTop w:val="0"/>
      <w:marBottom w:val="0"/>
      <w:divBdr>
        <w:top w:val="none" w:sz="0" w:space="0" w:color="auto"/>
        <w:left w:val="none" w:sz="0" w:space="0" w:color="auto"/>
        <w:bottom w:val="none" w:sz="0" w:space="0" w:color="auto"/>
        <w:right w:val="none" w:sz="0" w:space="0" w:color="auto"/>
      </w:divBdr>
    </w:div>
    <w:div w:id="251134310">
      <w:bodyDiv w:val="1"/>
      <w:marLeft w:val="0"/>
      <w:marRight w:val="0"/>
      <w:marTop w:val="0"/>
      <w:marBottom w:val="0"/>
      <w:divBdr>
        <w:top w:val="none" w:sz="0" w:space="0" w:color="auto"/>
        <w:left w:val="none" w:sz="0" w:space="0" w:color="auto"/>
        <w:bottom w:val="none" w:sz="0" w:space="0" w:color="auto"/>
        <w:right w:val="none" w:sz="0" w:space="0" w:color="auto"/>
      </w:divBdr>
    </w:div>
    <w:div w:id="295643277">
      <w:bodyDiv w:val="1"/>
      <w:marLeft w:val="0"/>
      <w:marRight w:val="0"/>
      <w:marTop w:val="0"/>
      <w:marBottom w:val="0"/>
      <w:divBdr>
        <w:top w:val="none" w:sz="0" w:space="0" w:color="auto"/>
        <w:left w:val="none" w:sz="0" w:space="0" w:color="auto"/>
        <w:bottom w:val="none" w:sz="0" w:space="0" w:color="auto"/>
        <w:right w:val="none" w:sz="0" w:space="0" w:color="auto"/>
      </w:divBdr>
    </w:div>
    <w:div w:id="351029223">
      <w:bodyDiv w:val="1"/>
      <w:marLeft w:val="0"/>
      <w:marRight w:val="0"/>
      <w:marTop w:val="0"/>
      <w:marBottom w:val="0"/>
      <w:divBdr>
        <w:top w:val="none" w:sz="0" w:space="0" w:color="auto"/>
        <w:left w:val="none" w:sz="0" w:space="0" w:color="auto"/>
        <w:bottom w:val="none" w:sz="0" w:space="0" w:color="auto"/>
        <w:right w:val="none" w:sz="0" w:space="0" w:color="auto"/>
      </w:divBdr>
    </w:div>
    <w:div w:id="393361417">
      <w:bodyDiv w:val="1"/>
      <w:marLeft w:val="0"/>
      <w:marRight w:val="0"/>
      <w:marTop w:val="0"/>
      <w:marBottom w:val="0"/>
      <w:divBdr>
        <w:top w:val="none" w:sz="0" w:space="0" w:color="auto"/>
        <w:left w:val="none" w:sz="0" w:space="0" w:color="auto"/>
        <w:bottom w:val="none" w:sz="0" w:space="0" w:color="auto"/>
        <w:right w:val="none" w:sz="0" w:space="0" w:color="auto"/>
      </w:divBdr>
    </w:div>
    <w:div w:id="417487834">
      <w:bodyDiv w:val="1"/>
      <w:marLeft w:val="0"/>
      <w:marRight w:val="0"/>
      <w:marTop w:val="0"/>
      <w:marBottom w:val="0"/>
      <w:divBdr>
        <w:top w:val="none" w:sz="0" w:space="0" w:color="auto"/>
        <w:left w:val="none" w:sz="0" w:space="0" w:color="auto"/>
        <w:bottom w:val="none" w:sz="0" w:space="0" w:color="auto"/>
        <w:right w:val="none" w:sz="0" w:space="0" w:color="auto"/>
      </w:divBdr>
    </w:div>
    <w:div w:id="425467430">
      <w:marLeft w:val="0"/>
      <w:marRight w:val="0"/>
      <w:marTop w:val="0"/>
      <w:marBottom w:val="0"/>
      <w:divBdr>
        <w:top w:val="none" w:sz="0" w:space="0" w:color="auto"/>
        <w:left w:val="none" w:sz="0" w:space="0" w:color="auto"/>
        <w:bottom w:val="none" w:sz="0" w:space="0" w:color="auto"/>
        <w:right w:val="none" w:sz="0" w:space="0" w:color="auto"/>
      </w:divBdr>
    </w:div>
    <w:div w:id="437411974">
      <w:bodyDiv w:val="1"/>
      <w:marLeft w:val="0"/>
      <w:marRight w:val="0"/>
      <w:marTop w:val="0"/>
      <w:marBottom w:val="0"/>
      <w:divBdr>
        <w:top w:val="none" w:sz="0" w:space="0" w:color="auto"/>
        <w:left w:val="none" w:sz="0" w:space="0" w:color="auto"/>
        <w:bottom w:val="none" w:sz="0" w:space="0" w:color="auto"/>
        <w:right w:val="none" w:sz="0" w:space="0" w:color="auto"/>
      </w:divBdr>
    </w:div>
    <w:div w:id="439371398">
      <w:bodyDiv w:val="1"/>
      <w:marLeft w:val="0"/>
      <w:marRight w:val="0"/>
      <w:marTop w:val="0"/>
      <w:marBottom w:val="0"/>
      <w:divBdr>
        <w:top w:val="none" w:sz="0" w:space="0" w:color="auto"/>
        <w:left w:val="none" w:sz="0" w:space="0" w:color="auto"/>
        <w:bottom w:val="none" w:sz="0" w:space="0" w:color="auto"/>
        <w:right w:val="none" w:sz="0" w:space="0" w:color="auto"/>
      </w:divBdr>
    </w:div>
    <w:div w:id="461071230">
      <w:bodyDiv w:val="1"/>
      <w:marLeft w:val="0"/>
      <w:marRight w:val="0"/>
      <w:marTop w:val="0"/>
      <w:marBottom w:val="0"/>
      <w:divBdr>
        <w:top w:val="none" w:sz="0" w:space="0" w:color="auto"/>
        <w:left w:val="none" w:sz="0" w:space="0" w:color="auto"/>
        <w:bottom w:val="none" w:sz="0" w:space="0" w:color="auto"/>
        <w:right w:val="none" w:sz="0" w:space="0" w:color="auto"/>
      </w:divBdr>
    </w:div>
    <w:div w:id="507863889">
      <w:bodyDiv w:val="1"/>
      <w:marLeft w:val="0"/>
      <w:marRight w:val="0"/>
      <w:marTop w:val="0"/>
      <w:marBottom w:val="0"/>
      <w:divBdr>
        <w:top w:val="none" w:sz="0" w:space="0" w:color="auto"/>
        <w:left w:val="none" w:sz="0" w:space="0" w:color="auto"/>
        <w:bottom w:val="none" w:sz="0" w:space="0" w:color="auto"/>
        <w:right w:val="none" w:sz="0" w:space="0" w:color="auto"/>
      </w:divBdr>
    </w:div>
    <w:div w:id="542524102">
      <w:marLeft w:val="0"/>
      <w:marRight w:val="0"/>
      <w:marTop w:val="0"/>
      <w:marBottom w:val="0"/>
      <w:divBdr>
        <w:top w:val="none" w:sz="0" w:space="0" w:color="auto"/>
        <w:left w:val="none" w:sz="0" w:space="0" w:color="auto"/>
        <w:bottom w:val="none" w:sz="0" w:space="0" w:color="auto"/>
        <w:right w:val="none" w:sz="0" w:space="0" w:color="auto"/>
      </w:divBdr>
    </w:div>
    <w:div w:id="549803643">
      <w:bodyDiv w:val="1"/>
      <w:marLeft w:val="0"/>
      <w:marRight w:val="0"/>
      <w:marTop w:val="0"/>
      <w:marBottom w:val="0"/>
      <w:divBdr>
        <w:top w:val="none" w:sz="0" w:space="0" w:color="auto"/>
        <w:left w:val="none" w:sz="0" w:space="0" w:color="auto"/>
        <w:bottom w:val="none" w:sz="0" w:space="0" w:color="auto"/>
        <w:right w:val="none" w:sz="0" w:space="0" w:color="auto"/>
      </w:divBdr>
    </w:div>
    <w:div w:id="554852907">
      <w:bodyDiv w:val="1"/>
      <w:marLeft w:val="0"/>
      <w:marRight w:val="0"/>
      <w:marTop w:val="0"/>
      <w:marBottom w:val="0"/>
      <w:divBdr>
        <w:top w:val="none" w:sz="0" w:space="0" w:color="auto"/>
        <w:left w:val="none" w:sz="0" w:space="0" w:color="auto"/>
        <w:bottom w:val="none" w:sz="0" w:space="0" w:color="auto"/>
        <w:right w:val="none" w:sz="0" w:space="0" w:color="auto"/>
      </w:divBdr>
    </w:div>
    <w:div w:id="591207986">
      <w:marLeft w:val="0"/>
      <w:marRight w:val="0"/>
      <w:marTop w:val="0"/>
      <w:marBottom w:val="0"/>
      <w:divBdr>
        <w:top w:val="none" w:sz="0" w:space="0" w:color="auto"/>
        <w:left w:val="none" w:sz="0" w:space="0" w:color="auto"/>
        <w:bottom w:val="none" w:sz="0" w:space="0" w:color="auto"/>
        <w:right w:val="none" w:sz="0" w:space="0" w:color="auto"/>
      </w:divBdr>
    </w:div>
    <w:div w:id="591403353">
      <w:bodyDiv w:val="1"/>
      <w:marLeft w:val="0"/>
      <w:marRight w:val="0"/>
      <w:marTop w:val="0"/>
      <w:marBottom w:val="0"/>
      <w:divBdr>
        <w:top w:val="none" w:sz="0" w:space="0" w:color="auto"/>
        <w:left w:val="none" w:sz="0" w:space="0" w:color="auto"/>
        <w:bottom w:val="none" w:sz="0" w:space="0" w:color="auto"/>
        <w:right w:val="none" w:sz="0" w:space="0" w:color="auto"/>
      </w:divBdr>
    </w:div>
    <w:div w:id="602957869">
      <w:bodyDiv w:val="1"/>
      <w:marLeft w:val="0"/>
      <w:marRight w:val="0"/>
      <w:marTop w:val="0"/>
      <w:marBottom w:val="0"/>
      <w:divBdr>
        <w:top w:val="none" w:sz="0" w:space="0" w:color="auto"/>
        <w:left w:val="none" w:sz="0" w:space="0" w:color="auto"/>
        <w:bottom w:val="none" w:sz="0" w:space="0" w:color="auto"/>
        <w:right w:val="none" w:sz="0" w:space="0" w:color="auto"/>
      </w:divBdr>
    </w:div>
    <w:div w:id="620456533">
      <w:bodyDiv w:val="1"/>
      <w:marLeft w:val="0"/>
      <w:marRight w:val="0"/>
      <w:marTop w:val="0"/>
      <w:marBottom w:val="0"/>
      <w:divBdr>
        <w:top w:val="none" w:sz="0" w:space="0" w:color="auto"/>
        <w:left w:val="none" w:sz="0" w:space="0" w:color="auto"/>
        <w:bottom w:val="none" w:sz="0" w:space="0" w:color="auto"/>
        <w:right w:val="none" w:sz="0" w:space="0" w:color="auto"/>
      </w:divBdr>
    </w:div>
    <w:div w:id="646906571">
      <w:bodyDiv w:val="1"/>
      <w:marLeft w:val="0"/>
      <w:marRight w:val="0"/>
      <w:marTop w:val="0"/>
      <w:marBottom w:val="0"/>
      <w:divBdr>
        <w:top w:val="none" w:sz="0" w:space="0" w:color="auto"/>
        <w:left w:val="none" w:sz="0" w:space="0" w:color="auto"/>
        <w:bottom w:val="none" w:sz="0" w:space="0" w:color="auto"/>
        <w:right w:val="none" w:sz="0" w:space="0" w:color="auto"/>
      </w:divBdr>
    </w:div>
    <w:div w:id="719785642">
      <w:bodyDiv w:val="1"/>
      <w:marLeft w:val="0"/>
      <w:marRight w:val="0"/>
      <w:marTop w:val="0"/>
      <w:marBottom w:val="0"/>
      <w:divBdr>
        <w:top w:val="none" w:sz="0" w:space="0" w:color="auto"/>
        <w:left w:val="none" w:sz="0" w:space="0" w:color="auto"/>
        <w:bottom w:val="none" w:sz="0" w:space="0" w:color="auto"/>
        <w:right w:val="none" w:sz="0" w:space="0" w:color="auto"/>
      </w:divBdr>
    </w:div>
    <w:div w:id="725026333">
      <w:bodyDiv w:val="1"/>
      <w:marLeft w:val="0"/>
      <w:marRight w:val="0"/>
      <w:marTop w:val="0"/>
      <w:marBottom w:val="0"/>
      <w:divBdr>
        <w:top w:val="none" w:sz="0" w:space="0" w:color="auto"/>
        <w:left w:val="none" w:sz="0" w:space="0" w:color="auto"/>
        <w:bottom w:val="none" w:sz="0" w:space="0" w:color="auto"/>
        <w:right w:val="none" w:sz="0" w:space="0" w:color="auto"/>
      </w:divBdr>
    </w:div>
    <w:div w:id="732511059">
      <w:bodyDiv w:val="1"/>
      <w:marLeft w:val="0"/>
      <w:marRight w:val="0"/>
      <w:marTop w:val="0"/>
      <w:marBottom w:val="0"/>
      <w:divBdr>
        <w:top w:val="none" w:sz="0" w:space="0" w:color="auto"/>
        <w:left w:val="none" w:sz="0" w:space="0" w:color="auto"/>
        <w:bottom w:val="none" w:sz="0" w:space="0" w:color="auto"/>
        <w:right w:val="none" w:sz="0" w:space="0" w:color="auto"/>
      </w:divBdr>
    </w:div>
    <w:div w:id="778069087">
      <w:bodyDiv w:val="1"/>
      <w:marLeft w:val="0"/>
      <w:marRight w:val="0"/>
      <w:marTop w:val="0"/>
      <w:marBottom w:val="0"/>
      <w:divBdr>
        <w:top w:val="none" w:sz="0" w:space="0" w:color="auto"/>
        <w:left w:val="none" w:sz="0" w:space="0" w:color="auto"/>
        <w:bottom w:val="none" w:sz="0" w:space="0" w:color="auto"/>
        <w:right w:val="none" w:sz="0" w:space="0" w:color="auto"/>
      </w:divBdr>
    </w:div>
    <w:div w:id="818962930">
      <w:bodyDiv w:val="1"/>
      <w:marLeft w:val="0"/>
      <w:marRight w:val="0"/>
      <w:marTop w:val="0"/>
      <w:marBottom w:val="0"/>
      <w:divBdr>
        <w:top w:val="none" w:sz="0" w:space="0" w:color="auto"/>
        <w:left w:val="none" w:sz="0" w:space="0" w:color="auto"/>
        <w:bottom w:val="none" w:sz="0" w:space="0" w:color="auto"/>
        <w:right w:val="none" w:sz="0" w:space="0" w:color="auto"/>
      </w:divBdr>
    </w:div>
    <w:div w:id="825248777">
      <w:bodyDiv w:val="1"/>
      <w:marLeft w:val="0"/>
      <w:marRight w:val="0"/>
      <w:marTop w:val="0"/>
      <w:marBottom w:val="0"/>
      <w:divBdr>
        <w:top w:val="none" w:sz="0" w:space="0" w:color="auto"/>
        <w:left w:val="none" w:sz="0" w:space="0" w:color="auto"/>
        <w:bottom w:val="none" w:sz="0" w:space="0" w:color="auto"/>
        <w:right w:val="none" w:sz="0" w:space="0" w:color="auto"/>
      </w:divBdr>
    </w:div>
    <w:div w:id="844125842">
      <w:bodyDiv w:val="1"/>
      <w:marLeft w:val="0"/>
      <w:marRight w:val="0"/>
      <w:marTop w:val="0"/>
      <w:marBottom w:val="0"/>
      <w:divBdr>
        <w:top w:val="none" w:sz="0" w:space="0" w:color="auto"/>
        <w:left w:val="none" w:sz="0" w:space="0" w:color="auto"/>
        <w:bottom w:val="none" w:sz="0" w:space="0" w:color="auto"/>
        <w:right w:val="none" w:sz="0" w:space="0" w:color="auto"/>
      </w:divBdr>
    </w:div>
    <w:div w:id="874005930">
      <w:bodyDiv w:val="1"/>
      <w:marLeft w:val="0"/>
      <w:marRight w:val="0"/>
      <w:marTop w:val="0"/>
      <w:marBottom w:val="0"/>
      <w:divBdr>
        <w:top w:val="none" w:sz="0" w:space="0" w:color="auto"/>
        <w:left w:val="none" w:sz="0" w:space="0" w:color="auto"/>
        <w:bottom w:val="none" w:sz="0" w:space="0" w:color="auto"/>
        <w:right w:val="none" w:sz="0" w:space="0" w:color="auto"/>
      </w:divBdr>
      <w:divsChild>
        <w:div w:id="180049164">
          <w:marLeft w:val="0"/>
          <w:marRight w:val="0"/>
          <w:marTop w:val="0"/>
          <w:marBottom w:val="0"/>
          <w:divBdr>
            <w:top w:val="none" w:sz="0" w:space="0" w:color="auto"/>
            <w:left w:val="none" w:sz="0" w:space="0" w:color="auto"/>
            <w:bottom w:val="none" w:sz="0" w:space="0" w:color="auto"/>
            <w:right w:val="none" w:sz="0" w:space="0" w:color="auto"/>
          </w:divBdr>
        </w:div>
      </w:divsChild>
    </w:div>
    <w:div w:id="887493715">
      <w:bodyDiv w:val="1"/>
      <w:marLeft w:val="0"/>
      <w:marRight w:val="0"/>
      <w:marTop w:val="0"/>
      <w:marBottom w:val="0"/>
      <w:divBdr>
        <w:top w:val="none" w:sz="0" w:space="0" w:color="auto"/>
        <w:left w:val="none" w:sz="0" w:space="0" w:color="auto"/>
        <w:bottom w:val="none" w:sz="0" w:space="0" w:color="auto"/>
        <w:right w:val="none" w:sz="0" w:space="0" w:color="auto"/>
      </w:divBdr>
    </w:div>
    <w:div w:id="889727527">
      <w:marLeft w:val="0"/>
      <w:marRight w:val="0"/>
      <w:marTop w:val="0"/>
      <w:marBottom w:val="0"/>
      <w:divBdr>
        <w:top w:val="none" w:sz="0" w:space="0" w:color="auto"/>
        <w:left w:val="none" w:sz="0" w:space="0" w:color="auto"/>
        <w:bottom w:val="none" w:sz="0" w:space="0" w:color="auto"/>
        <w:right w:val="none" w:sz="0" w:space="0" w:color="auto"/>
      </w:divBdr>
    </w:div>
    <w:div w:id="902720377">
      <w:bodyDiv w:val="1"/>
      <w:marLeft w:val="0"/>
      <w:marRight w:val="0"/>
      <w:marTop w:val="0"/>
      <w:marBottom w:val="0"/>
      <w:divBdr>
        <w:top w:val="none" w:sz="0" w:space="0" w:color="auto"/>
        <w:left w:val="none" w:sz="0" w:space="0" w:color="auto"/>
        <w:bottom w:val="none" w:sz="0" w:space="0" w:color="auto"/>
        <w:right w:val="none" w:sz="0" w:space="0" w:color="auto"/>
      </w:divBdr>
    </w:div>
    <w:div w:id="904337600">
      <w:bodyDiv w:val="1"/>
      <w:marLeft w:val="0"/>
      <w:marRight w:val="0"/>
      <w:marTop w:val="0"/>
      <w:marBottom w:val="0"/>
      <w:divBdr>
        <w:top w:val="none" w:sz="0" w:space="0" w:color="auto"/>
        <w:left w:val="none" w:sz="0" w:space="0" w:color="auto"/>
        <w:bottom w:val="none" w:sz="0" w:space="0" w:color="auto"/>
        <w:right w:val="none" w:sz="0" w:space="0" w:color="auto"/>
      </w:divBdr>
    </w:div>
    <w:div w:id="976842227">
      <w:bodyDiv w:val="1"/>
      <w:marLeft w:val="0"/>
      <w:marRight w:val="0"/>
      <w:marTop w:val="0"/>
      <w:marBottom w:val="0"/>
      <w:divBdr>
        <w:top w:val="none" w:sz="0" w:space="0" w:color="auto"/>
        <w:left w:val="none" w:sz="0" w:space="0" w:color="auto"/>
        <w:bottom w:val="none" w:sz="0" w:space="0" w:color="auto"/>
        <w:right w:val="none" w:sz="0" w:space="0" w:color="auto"/>
      </w:divBdr>
    </w:div>
    <w:div w:id="995261505">
      <w:bodyDiv w:val="1"/>
      <w:marLeft w:val="0"/>
      <w:marRight w:val="0"/>
      <w:marTop w:val="0"/>
      <w:marBottom w:val="0"/>
      <w:divBdr>
        <w:top w:val="none" w:sz="0" w:space="0" w:color="auto"/>
        <w:left w:val="none" w:sz="0" w:space="0" w:color="auto"/>
        <w:bottom w:val="none" w:sz="0" w:space="0" w:color="auto"/>
        <w:right w:val="none" w:sz="0" w:space="0" w:color="auto"/>
      </w:divBdr>
    </w:div>
    <w:div w:id="1035697249">
      <w:marLeft w:val="0"/>
      <w:marRight w:val="0"/>
      <w:marTop w:val="0"/>
      <w:marBottom w:val="0"/>
      <w:divBdr>
        <w:top w:val="none" w:sz="0" w:space="0" w:color="auto"/>
        <w:left w:val="none" w:sz="0" w:space="0" w:color="auto"/>
        <w:bottom w:val="none" w:sz="0" w:space="0" w:color="auto"/>
        <w:right w:val="none" w:sz="0" w:space="0" w:color="auto"/>
      </w:divBdr>
    </w:div>
    <w:div w:id="1066491593">
      <w:bodyDiv w:val="1"/>
      <w:marLeft w:val="0"/>
      <w:marRight w:val="0"/>
      <w:marTop w:val="0"/>
      <w:marBottom w:val="0"/>
      <w:divBdr>
        <w:top w:val="none" w:sz="0" w:space="0" w:color="auto"/>
        <w:left w:val="none" w:sz="0" w:space="0" w:color="auto"/>
        <w:bottom w:val="none" w:sz="0" w:space="0" w:color="auto"/>
        <w:right w:val="none" w:sz="0" w:space="0" w:color="auto"/>
      </w:divBdr>
    </w:div>
    <w:div w:id="1100685828">
      <w:bodyDiv w:val="1"/>
      <w:marLeft w:val="0"/>
      <w:marRight w:val="0"/>
      <w:marTop w:val="0"/>
      <w:marBottom w:val="0"/>
      <w:divBdr>
        <w:top w:val="none" w:sz="0" w:space="0" w:color="auto"/>
        <w:left w:val="none" w:sz="0" w:space="0" w:color="auto"/>
        <w:bottom w:val="none" w:sz="0" w:space="0" w:color="auto"/>
        <w:right w:val="none" w:sz="0" w:space="0" w:color="auto"/>
      </w:divBdr>
    </w:div>
    <w:div w:id="1107193747">
      <w:bodyDiv w:val="1"/>
      <w:marLeft w:val="0"/>
      <w:marRight w:val="0"/>
      <w:marTop w:val="0"/>
      <w:marBottom w:val="0"/>
      <w:divBdr>
        <w:top w:val="none" w:sz="0" w:space="0" w:color="auto"/>
        <w:left w:val="none" w:sz="0" w:space="0" w:color="auto"/>
        <w:bottom w:val="none" w:sz="0" w:space="0" w:color="auto"/>
        <w:right w:val="none" w:sz="0" w:space="0" w:color="auto"/>
      </w:divBdr>
    </w:div>
    <w:div w:id="1134373510">
      <w:bodyDiv w:val="1"/>
      <w:marLeft w:val="0"/>
      <w:marRight w:val="0"/>
      <w:marTop w:val="0"/>
      <w:marBottom w:val="0"/>
      <w:divBdr>
        <w:top w:val="none" w:sz="0" w:space="0" w:color="auto"/>
        <w:left w:val="none" w:sz="0" w:space="0" w:color="auto"/>
        <w:bottom w:val="none" w:sz="0" w:space="0" w:color="auto"/>
        <w:right w:val="none" w:sz="0" w:space="0" w:color="auto"/>
      </w:divBdr>
    </w:div>
    <w:div w:id="1137796742">
      <w:bodyDiv w:val="1"/>
      <w:marLeft w:val="0"/>
      <w:marRight w:val="0"/>
      <w:marTop w:val="0"/>
      <w:marBottom w:val="0"/>
      <w:divBdr>
        <w:top w:val="none" w:sz="0" w:space="0" w:color="auto"/>
        <w:left w:val="none" w:sz="0" w:space="0" w:color="auto"/>
        <w:bottom w:val="none" w:sz="0" w:space="0" w:color="auto"/>
        <w:right w:val="none" w:sz="0" w:space="0" w:color="auto"/>
      </w:divBdr>
    </w:div>
    <w:div w:id="1176925741">
      <w:bodyDiv w:val="1"/>
      <w:marLeft w:val="0"/>
      <w:marRight w:val="0"/>
      <w:marTop w:val="0"/>
      <w:marBottom w:val="0"/>
      <w:divBdr>
        <w:top w:val="none" w:sz="0" w:space="0" w:color="auto"/>
        <w:left w:val="none" w:sz="0" w:space="0" w:color="auto"/>
        <w:bottom w:val="none" w:sz="0" w:space="0" w:color="auto"/>
        <w:right w:val="none" w:sz="0" w:space="0" w:color="auto"/>
      </w:divBdr>
    </w:div>
    <w:div w:id="1211920142">
      <w:bodyDiv w:val="1"/>
      <w:marLeft w:val="0"/>
      <w:marRight w:val="0"/>
      <w:marTop w:val="0"/>
      <w:marBottom w:val="0"/>
      <w:divBdr>
        <w:top w:val="none" w:sz="0" w:space="0" w:color="auto"/>
        <w:left w:val="none" w:sz="0" w:space="0" w:color="auto"/>
        <w:bottom w:val="none" w:sz="0" w:space="0" w:color="auto"/>
        <w:right w:val="none" w:sz="0" w:space="0" w:color="auto"/>
      </w:divBdr>
    </w:div>
    <w:div w:id="1225604639">
      <w:bodyDiv w:val="1"/>
      <w:marLeft w:val="0"/>
      <w:marRight w:val="0"/>
      <w:marTop w:val="0"/>
      <w:marBottom w:val="0"/>
      <w:divBdr>
        <w:top w:val="none" w:sz="0" w:space="0" w:color="auto"/>
        <w:left w:val="none" w:sz="0" w:space="0" w:color="auto"/>
        <w:bottom w:val="none" w:sz="0" w:space="0" w:color="auto"/>
        <w:right w:val="none" w:sz="0" w:space="0" w:color="auto"/>
      </w:divBdr>
    </w:div>
    <w:div w:id="1274628962">
      <w:bodyDiv w:val="1"/>
      <w:marLeft w:val="0"/>
      <w:marRight w:val="0"/>
      <w:marTop w:val="0"/>
      <w:marBottom w:val="0"/>
      <w:divBdr>
        <w:top w:val="none" w:sz="0" w:space="0" w:color="auto"/>
        <w:left w:val="none" w:sz="0" w:space="0" w:color="auto"/>
        <w:bottom w:val="none" w:sz="0" w:space="0" w:color="auto"/>
        <w:right w:val="none" w:sz="0" w:space="0" w:color="auto"/>
      </w:divBdr>
    </w:div>
    <w:div w:id="1298493755">
      <w:bodyDiv w:val="1"/>
      <w:marLeft w:val="0"/>
      <w:marRight w:val="0"/>
      <w:marTop w:val="0"/>
      <w:marBottom w:val="0"/>
      <w:divBdr>
        <w:top w:val="none" w:sz="0" w:space="0" w:color="auto"/>
        <w:left w:val="none" w:sz="0" w:space="0" w:color="auto"/>
        <w:bottom w:val="none" w:sz="0" w:space="0" w:color="auto"/>
        <w:right w:val="none" w:sz="0" w:space="0" w:color="auto"/>
      </w:divBdr>
    </w:div>
    <w:div w:id="1461723611">
      <w:bodyDiv w:val="1"/>
      <w:marLeft w:val="0"/>
      <w:marRight w:val="0"/>
      <w:marTop w:val="0"/>
      <w:marBottom w:val="0"/>
      <w:divBdr>
        <w:top w:val="none" w:sz="0" w:space="0" w:color="auto"/>
        <w:left w:val="none" w:sz="0" w:space="0" w:color="auto"/>
        <w:bottom w:val="none" w:sz="0" w:space="0" w:color="auto"/>
        <w:right w:val="none" w:sz="0" w:space="0" w:color="auto"/>
      </w:divBdr>
    </w:div>
    <w:div w:id="1470366056">
      <w:bodyDiv w:val="1"/>
      <w:marLeft w:val="0"/>
      <w:marRight w:val="0"/>
      <w:marTop w:val="0"/>
      <w:marBottom w:val="0"/>
      <w:divBdr>
        <w:top w:val="none" w:sz="0" w:space="0" w:color="auto"/>
        <w:left w:val="none" w:sz="0" w:space="0" w:color="auto"/>
        <w:bottom w:val="none" w:sz="0" w:space="0" w:color="auto"/>
        <w:right w:val="none" w:sz="0" w:space="0" w:color="auto"/>
      </w:divBdr>
    </w:div>
    <w:div w:id="1484811413">
      <w:bodyDiv w:val="1"/>
      <w:marLeft w:val="0"/>
      <w:marRight w:val="0"/>
      <w:marTop w:val="0"/>
      <w:marBottom w:val="0"/>
      <w:divBdr>
        <w:top w:val="none" w:sz="0" w:space="0" w:color="auto"/>
        <w:left w:val="none" w:sz="0" w:space="0" w:color="auto"/>
        <w:bottom w:val="none" w:sz="0" w:space="0" w:color="auto"/>
        <w:right w:val="none" w:sz="0" w:space="0" w:color="auto"/>
      </w:divBdr>
    </w:div>
    <w:div w:id="1492678825">
      <w:bodyDiv w:val="1"/>
      <w:marLeft w:val="0"/>
      <w:marRight w:val="0"/>
      <w:marTop w:val="0"/>
      <w:marBottom w:val="0"/>
      <w:divBdr>
        <w:top w:val="none" w:sz="0" w:space="0" w:color="auto"/>
        <w:left w:val="none" w:sz="0" w:space="0" w:color="auto"/>
        <w:bottom w:val="none" w:sz="0" w:space="0" w:color="auto"/>
        <w:right w:val="none" w:sz="0" w:space="0" w:color="auto"/>
      </w:divBdr>
    </w:div>
    <w:div w:id="1495225413">
      <w:bodyDiv w:val="1"/>
      <w:marLeft w:val="0"/>
      <w:marRight w:val="0"/>
      <w:marTop w:val="0"/>
      <w:marBottom w:val="0"/>
      <w:divBdr>
        <w:top w:val="none" w:sz="0" w:space="0" w:color="auto"/>
        <w:left w:val="none" w:sz="0" w:space="0" w:color="auto"/>
        <w:bottom w:val="none" w:sz="0" w:space="0" w:color="auto"/>
        <w:right w:val="none" w:sz="0" w:space="0" w:color="auto"/>
      </w:divBdr>
    </w:div>
    <w:div w:id="1535725862">
      <w:bodyDiv w:val="1"/>
      <w:marLeft w:val="0"/>
      <w:marRight w:val="0"/>
      <w:marTop w:val="0"/>
      <w:marBottom w:val="0"/>
      <w:divBdr>
        <w:top w:val="none" w:sz="0" w:space="0" w:color="auto"/>
        <w:left w:val="none" w:sz="0" w:space="0" w:color="auto"/>
        <w:bottom w:val="none" w:sz="0" w:space="0" w:color="auto"/>
        <w:right w:val="none" w:sz="0" w:space="0" w:color="auto"/>
      </w:divBdr>
    </w:div>
    <w:div w:id="1642882793">
      <w:bodyDiv w:val="1"/>
      <w:marLeft w:val="0"/>
      <w:marRight w:val="0"/>
      <w:marTop w:val="0"/>
      <w:marBottom w:val="0"/>
      <w:divBdr>
        <w:top w:val="none" w:sz="0" w:space="0" w:color="auto"/>
        <w:left w:val="none" w:sz="0" w:space="0" w:color="auto"/>
        <w:bottom w:val="none" w:sz="0" w:space="0" w:color="auto"/>
        <w:right w:val="none" w:sz="0" w:space="0" w:color="auto"/>
      </w:divBdr>
    </w:div>
    <w:div w:id="1653363741">
      <w:bodyDiv w:val="1"/>
      <w:marLeft w:val="0"/>
      <w:marRight w:val="0"/>
      <w:marTop w:val="0"/>
      <w:marBottom w:val="0"/>
      <w:divBdr>
        <w:top w:val="none" w:sz="0" w:space="0" w:color="auto"/>
        <w:left w:val="none" w:sz="0" w:space="0" w:color="auto"/>
        <w:bottom w:val="none" w:sz="0" w:space="0" w:color="auto"/>
        <w:right w:val="none" w:sz="0" w:space="0" w:color="auto"/>
      </w:divBdr>
    </w:div>
    <w:div w:id="1698045618">
      <w:bodyDiv w:val="1"/>
      <w:marLeft w:val="0"/>
      <w:marRight w:val="0"/>
      <w:marTop w:val="0"/>
      <w:marBottom w:val="0"/>
      <w:divBdr>
        <w:top w:val="none" w:sz="0" w:space="0" w:color="auto"/>
        <w:left w:val="none" w:sz="0" w:space="0" w:color="auto"/>
        <w:bottom w:val="none" w:sz="0" w:space="0" w:color="auto"/>
        <w:right w:val="none" w:sz="0" w:space="0" w:color="auto"/>
      </w:divBdr>
    </w:div>
    <w:div w:id="1701121361">
      <w:bodyDiv w:val="1"/>
      <w:marLeft w:val="0"/>
      <w:marRight w:val="0"/>
      <w:marTop w:val="0"/>
      <w:marBottom w:val="0"/>
      <w:divBdr>
        <w:top w:val="none" w:sz="0" w:space="0" w:color="auto"/>
        <w:left w:val="none" w:sz="0" w:space="0" w:color="auto"/>
        <w:bottom w:val="none" w:sz="0" w:space="0" w:color="auto"/>
        <w:right w:val="none" w:sz="0" w:space="0" w:color="auto"/>
      </w:divBdr>
    </w:div>
    <w:div w:id="1703432652">
      <w:bodyDiv w:val="1"/>
      <w:marLeft w:val="0"/>
      <w:marRight w:val="0"/>
      <w:marTop w:val="0"/>
      <w:marBottom w:val="0"/>
      <w:divBdr>
        <w:top w:val="none" w:sz="0" w:space="0" w:color="auto"/>
        <w:left w:val="none" w:sz="0" w:space="0" w:color="auto"/>
        <w:bottom w:val="none" w:sz="0" w:space="0" w:color="auto"/>
        <w:right w:val="none" w:sz="0" w:space="0" w:color="auto"/>
      </w:divBdr>
    </w:div>
    <w:div w:id="1705908632">
      <w:bodyDiv w:val="1"/>
      <w:marLeft w:val="0"/>
      <w:marRight w:val="0"/>
      <w:marTop w:val="0"/>
      <w:marBottom w:val="0"/>
      <w:divBdr>
        <w:top w:val="none" w:sz="0" w:space="0" w:color="auto"/>
        <w:left w:val="none" w:sz="0" w:space="0" w:color="auto"/>
        <w:bottom w:val="none" w:sz="0" w:space="0" w:color="auto"/>
        <w:right w:val="none" w:sz="0" w:space="0" w:color="auto"/>
      </w:divBdr>
    </w:div>
    <w:div w:id="1710882828">
      <w:bodyDiv w:val="1"/>
      <w:marLeft w:val="0"/>
      <w:marRight w:val="0"/>
      <w:marTop w:val="0"/>
      <w:marBottom w:val="0"/>
      <w:divBdr>
        <w:top w:val="none" w:sz="0" w:space="0" w:color="auto"/>
        <w:left w:val="none" w:sz="0" w:space="0" w:color="auto"/>
        <w:bottom w:val="none" w:sz="0" w:space="0" w:color="auto"/>
        <w:right w:val="none" w:sz="0" w:space="0" w:color="auto"/>
      </w:divBdr>
    </w:div>
    <w:div w:id="1726752819">
      <w:bodyDiv w:val="1"/>
      <w:marLeft w:val="0"/>
      <w:marRight w:val="0"/>
      <w:marTop w:val="0"/>
      <w:marBottom w:val="0"/>
      <w:divBdr>
        <w:top w:val="none" w:sz="0" w:space="0" w:color="auto"/>
        <w:left w:val="none" w:sz="0" w:space="0" w:color="auto"/>
        <w:bottom w:val="none" w:sz="0" w:space="0" w:color="auto"/>
        <w:right w:val="none" w:sz="0" w:space="0" w:color="auto"/>
      </w:divBdr>
    </w:div>
    <w:div w:id="1733576991">
      <w:bodyDiv w:val="1"/>
      <w:marLeft w:val="0"/>
      <w:marRight w:val="0"/>
      <w:marTop w:val="0"/>
      <w:marBottom w:val="0"/>
      <w:divBdr>
        <w:top w:val="none" w:sz="0" w:space="0" w:color="auto"/>
        <w:left w:val="none" w:sz="0" w:space="0" w:color="auto"/>
        <w:bottom w:val="none" w:sz="0" w:space="0" w:color="auto"/>
        <w:right w:val="none" w:sz="0" w:space="0" w:color="auto"/>
      </w:divBdr>
    </w:div>
    <w:div w:id="1745486342">
      <w:bodyDiv w:val="1"/>
      <w:marLeft w:val="0"/>
      <w:marRight w:val="0"/>
      <w:marTop w:val="0"/>
      <w:marBottom w:val="0"/>
      <w:divBdr>
        <w:top w:val="none" w:sz="0" w:space="0" w:color="auto"/>
        <w:left w:val="none" w:sz="0" w:space="0" w:color="auto"/>
        <w:bottom w:val="none" w:sz="0" w:space="0" w:color="auto"/>
        <w:right w:val="none" w:sz="0" w:space="0" w:color="auto"/>
      </w:divBdr>
    </w:div>
    <w:div w:id="1796950737">
      <w:bodyDiv w:val="1"/>
      <w:marLeft w:val="0"/>
      <w:marRight w:val="0"/>
      <w:marTop w:val="0"/>
      <w:marBottom w:val="0"/>
      <w:divBdr>
        <w:top w:val="none" w:sz="0" w:space="0" w:color="auto"/>
        <w:left w:val="none" w:sz="0" w:space="0" w:color="auto"/>
        <w:bottom w:val="none" w:sz="0" w:space="0" w:color="auto"/>
        <w:right w:val="none" w:sz="0" w:space="0" w:color="auto"/>
      </w:divBdr>
    </w:div>
    <w:div w:id="1828397219">
      <w:bodyDiv w:val="1"/>
      <w:marLeft w:val="0"/>
      <w:marRight w:val="0"/>
      <w:marTop w:val="0"/>
      <w:marBottom w:val="0"/>
      <w:divBdr>
        <w:top w:val="none" w:sz="0" w:space="0" w:color="auto"/>
        <w:left w:val="none" w:sz="0" w:space="0" w:color="auto"/>
        <w:bottom w:val="none" w:sz="0" w:space="0" w:color="auto"/>
        <w:right w:val="none" w:sz="0" w:space="0" w:color="auto"/>
      </w:divBdr>
    </w:div>
    <w:div w:id="1829327661">
      <w:bodyDiv w:val="1"/>
      <w:marLeft w:val="0"/>
      <w:marRight w:val="0"/>
      <w:marTop w:val="0"/>
      <w:marBottom w:val="0"/>
      <w:divBdr>
        <w:top w:val="none" w:sz="0" w:space="0" w:color="auto"/>
        <w:left w:val="none" w:sz="0" w:space="0" w:color="auto"/>
        <w:bottom w:val="none" w:sz="0" w:space="0" w:color="auto"/>
        <w:right w:val="none" w:sz="0" w:space="0" w:color="auto"/>
      </w:divBdr>
    </w:div>
    <w:div w:id="1846091730">
      <w:bodyDiv w:val="1"/>
      <w:marLeft w:val="0"/>
      <w:marRight w:val="0"/>
      <w:marTop w:val="0"/>
      <w:marBottom w:val="0"/>
      <w:divBdr>
        <w:top w:val="none" w:sz="0" w:space="0" w:color="auto"/>
        <w:left w:val="none" w:sz="0" w:space="0" w:color="auto"/>
        <w:bottom w:val="none" w:sz="0" w:space="0" w:color="auto"/>
        <w:right w:val="none" w:sz="0" w:space="0" w:color="auto"/>
      </w:divBdr>
      <w:divsChild>
        <w:div w:id="164901354">
          <w:marLeft w:val="0"/>
          <w:marRight w:val="0"/>
          <w:marTop w:val="0"/>
          <w:marBottom w:val="0"/>
          <w:divBdr>
            <w:top w:val="none" w:sz="0" w:space="0" w:color="auto"/>
            <w:left w:val="none" w:sz="0" w:space="0" w:color="auto"/>
            <w:bottom w:val="none" w:sz="0" w:space="0" w:color="auto"/>
            <w:right w:val="none" w:sz="0" w:space="0" w:color="auto"/>
          </w:divBdr>
        </w:div>
        <w:div w:id="1862165787">
          <w:marLeft w:val="0"/>
          <w:marRight w:val="0"/>
          <w:marTop w:val="0"/>
          <w:marBottom w:val="0"/>
          <w:divBdr>
            <w:top w:val="none" w:sz="0" w:space="0" w:color="auto"/>
            <w:left w:val="none" w:sz="0" w:space="0" w:color="auto"/>
            <w:bottom w:val="none" w:sz="0" w:space="0" w:color="auto"/>
            <w:right w:val="none" w:sz="0" w:space="0" w:color="auto"/>
          </w:divBdr>
        </w:div>
      </w:divsChild>
    </w:div>
    <w:div w:id="1877572895">
      <w:bodyDiv w:val="1"/>
      <w:marLeft w:val="0"/>
      <w:marRight w:val="0"/>
      <w:marTop w:val="0"/>
      <w:marBottom w:val="0"/>
      <w:divBdr>
        <w:top w:val="none" w:sz="0" w:space="0" w:color="auto"/>
        <w:left w:val="none" w:sz="0" w:space="0" w:color="auto"/>
        <w:bottom w:val="none" w:sz="0" w:space="0" w:color="auto"/>
        <w:right w:val="none" w:sz="0" w:space="0" w:color="auto"/>
      </w:divBdr>
    </w:div>
    <w:div w:id="1884561526">
      <w:bodyDiv w:val="1"/>
      <w:marLeft w:val="0"/>
      <w:marRight w:val="0"/>
      <w:marTop w:val="0"/>
      <w:marBottom w:val="0"/>
      <w:divBdr>
        <w:top w:val="none" w:sz="0" w:space="0" w:color="auto"/>
        <w:left w:val="none" w:sz="0" w:space="0" w:color="auto"/>
        <w:bottom w:val="none" w:sz="0" w:space="0" w:color="auto"/>
        <w:right w:val="none" w:sz="0" w:space="0" w:color="auto"/>
      </w:divBdr>
    </w:div>
    <w:div w:id="1990208151">
      <w:bodyDiv w:val="1"/>
      <w:marLeft w:val="0"/>
      <w:marRight w:val="0"/>
      <w:marTop w:val="0"/>
      <w:marBottom w:val="0"/>
      <w:divBdr>
        <w:top w:val="none" w:sz="0" w:space="0" w:color="auto"/>
        <w:left w:val="none" w:sz="0" w:space="0" w:color="auto"/>
        <w:bottom w:val="none" w:sz="0" w:space="0" w:color="auto"/>
        <w:right w:val="none" w:sz="0" w:space="0" w:color="auto"/>
      </w:divBdr>
    </w:div>
    <w:div w:id="1998721934">
      <w:bodyDiv w:val="1"/>
      <w:marLeft w:val="0"/>
      <w:marRight w:val="0"/>
      <w:marTop w:val="0"/>
      <w:marBottom w:val="0"/>
      <w:divBdr>
        <w:top w:val="none" w:sz="0" w:space="0" w:color="auto"/>
        <w:left w:val="none" w:sz="0" w:space="0" w:color="auto"/>
        <w:bottom w:val="none" w:sz="0" w:space="0" w:color="auto"/>
        <w:right w:val="none" w:sz="0" w:space="0" w:color="auto"/>
      </w:divBdr>
    </w:div>
    <w:div w:id="2096395249">
      <w:bodyDiv w:val="1"/>
      <w:marLeft w:val="0"/>
      <w:marRight w:val="0"/>
      <w:marTop w:val="0"/>
      <w:marBottom w:val="0"/>
      <w:divBdr>
        <w:top w:val="none" w:sz="0" w:space="0" w:color="auto"/>
        <w:left w:val="none" w:sz="0" w:space="0" w:color="auto"/>
        <w:bottom w:val="none" w:sz="0" w:space="0" w:color="auto"/>
        <w:right w:val="none" w:sz="0" w:space="0" w:color="auto"/>
      </w:divBdr>
    </w:div>
    <w:div w:id="210025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chart" Target="charts/chart22.xml"/><Relationship Id="rId21" Type="http://schemas.openxmlformats.org/officeDocument/2006/relationships/chart" Target="charts/chart9.xml"/><Relationship Id="rId34" Type="http://schemas.openxmlformats.org/officeDocument/2006/relationships/image" Target="media/image6.emf"/><Relationship Id="rId42" Type="http://schemas.openxmlformats.org/officeDocument/2006/relationships/hyperlink" Target="https://oktobar.co.rs/o-nama/" TargetMode="External"/><Relationship Id="rId47" Type="http://schemas.openxmlformats.org/officeDocument/2006/relationships/image" Target="media/image7.jpeg"/><Relationship Id="rId50" Type="http://schemas.openxmlformats.org/officeDocument/2006/relationships/chart" Target="charts/chart29.xml"/><Relationship Id="rId55" Type="http://schemas.openxmlformats.org/officeDocument/2006/relationships/chart" Target="charts/chart3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29" Type="http://schemas.openxmlformats.org/officeDocument/2006/relationships/chart" Target="charts/chart17.xml"/><Relationship Id="rId41" Type="http://schemas.openxmlformats.org/officeDocument/2006/relationships/hyperlink" Target="http://www.oktobar.co.rs" TargetMode="External"/><Relationship Id="rId54"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image" Target="media/image4.emf"/><Relationship Id="rId37" Type="http://schemas.openxmlformats.org/officeDocument/2006/relationships/chart" Target="charts/chart20.xml"/><Relationship Id="rId40" Type="http://schemas.openxmlformats.org/officeDocument/2006/relationships/hyperlink" Target="mailto:info@oktobar.co.rs" TargetMode="External"/><Relationship Id="rId45" Type="http://schemas.openxmlformats.org/officeDocument/2006/relationships/chart" Target="charts/chart25.xml"/><Relationship Id="rId53" Type="http://schemas.openxmlformats.org/officeDocument/2006/relationships/chart" Target="charts/chart3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19.xml"/><Relationship Id="rId49" Type="http://schemas.openxmlformats.org/officeDocument/2006/relationships/chart" Target="charts/chart28.xml"/><Relationship Id="rId57"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chart" Target="charts/chart24.xml"/><Relationship Id="rId52" Type="http://schemas.openxmlformats.org/officeDocument/2006/relationships/hyperlink" Target="http://www.vrsac.com/docs/zivotnasredina/zastita/monitoring/buka%202019/Godisnji%20izvestaj%20VRSAC%202019.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3.xml"/><Relationship Id="rId35" Type="http://schemas.openxmlformats.org/officeDocument/2006/relationships/chart" Target="charts/chart18.xml"/><Relationship Id="rId43" Type="http://schemas.openxmlformats.org/officeDocument/2006/relationships/chart" Target="charts/chart23.xml"/><Relationship Id="rId48" Type="http://schemas.openxmlformats.org/officeDocument/2006/relationships/chart" Target="charts/chart27.xml"/><Relationship Id="rId56"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hyperlink" Target="http://www.vrsac.com/docs/zivotnasredina/zastita/monitoring/buka%202019/Godisnji%20izvestaj%20VRSAC%202019.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vs.os.sud.rs/_Download/informator/%D0%98%D0%9D%D0%A4%D0%9E%D0%A0%D0%9C%D0%90%D0%A2%D0%9E%D0%A0%20%D0%9E%20%D0%A0%D0%90%D0%94%D0%A3%20%D0%BE%D0%BA%D1%82%D0%BE%D0%B1%D0%B0%D1%80%202021..pdf" TargetMode="External"/><Relationship Id="rId13" Type="http://schemas.openxmlformats.org/officeDocument/2006/relationships/hyperlink" Target="http://www.vrsac.org.rs/Page.aspx?Lang=srb&amp;Page=PlanoviProjekti&amp;Pid=4" TargetMode="External"/><Relationship Id="rId18" Type="http://schemas.openxmlformats.org/officeDocument/2006/relationships/hyperlink" Target="http://www.vrsac.com/docs/strateski/Lokalni%20ekoloski%20akcioni%20plan%20-%20LEAP%20-%20revizija%20maj%202016.pdf" TargetMode="External"/><Relationship Id="rId3" Type="http://schemas.openxmlformats.org/officeDocument/2006/relationships/hyperlink" Target="https://www.seloplus.org/projekti/lokalna-strategija-ruralnog-razvoja" TargetMode="External"/><Relationship Id="rId7" Type="http://schemas.openxmlformats.org/officeDocument/2006/relationships/hyperlink" Target="http://www.vrsac.com/docs/strateski/Strategije%20razvoja%20socijalne%20za%C5%A1tite%20grada%2020212025.pdf" TargetMode="External"/><Relationship Id="rId12" Type="http://schemas.openxmlformats.org/officeDocument/2006/relationships/hyperlink" Target="https://oktobar.co.rs/delatnosti/komunalna-infrastruktura/sektor-vodovod-i-kanalizacija/" TargetMode="External"/><Relationship Id="rId17" Type="http://schemas.openxmlformats.org/officeDocument/2006/relationships/hyperlink" Target="http://www.vrsac.com/docs/strateski/Lokalni%20ekoloski%20akcioni%20plan%20-%20LEAP%20-%20revizija%20maj%202016.pdf" TargetMode="External"/><Relationship Id="rId2" Type="http://schemas.openxmlformats.org/officeDocument/2006/relationships/hyperlink" Target="http://www.vrsac.com/docs/strateski/Strategije%20razvoja%20socijalne%20za%C5%A1tite%20grada%2020212025.pdf" TargetMode="External"/><Relationship Id="rId16" Type="http://schemas.openxmlformats.org/officeDocument/2006/relationships/hyperlink" Target="http://www.vrsac.org.rs/Page.aspx?Lang=srb&amp;Page=PlanoviProjekti&amp;Pid=4" TargetMode="External"/><Relationship Id="rId1" Type="http://schemas.openxmlformats.org/officeDocument/2006/relationships/hyperlink" Target="http://www.vrsac.com/docs/strateski/Lokalni%20akcioni%20Plan%20zaposljavanja%202016.pdf" TargetMode="External"/><Relationship Id="rId6" Type="http://schemas.openxmlformats.org/officeDocument/2006/relationships/hyperlink" Target="http://www.intertron.rs/sr/" TargetMode="External"/><Relationship Id="rId11" Type="http://schemas.openxmlformats.org/officeDocument/2006/relationships/hyperlink" Target="http://www.vrsac.com/docs/strateski/strategija_vrsac_2014_20150106.pdf" TargetMode="External"/><Relationship Id="rId5" Type="http://schemas.openxmlformats.org/officeDocument/2006/relationships/hyperlink" Target="https://www.hemofarm.com/" TargetMode="External"/><Relationship Id="rId15" Type="http://schemas.openxmlformats.org/officeDocument/2006/relationships/hyperlink" Target="http://www.vrsac.com/docs/strateski/Lokalni%20ekoloski%20akcioni%20plan%20-%20LEAP%20-%20revizija%20maj%202016.pdf" TargetMode="External"/><Relationship Id="rId10" Type="http://schemas.openxmlformats.org/officeDocument/2006/relationships/hyperlink" Target="http://vs.pk.sud.rs/documents/informator-vrsac-2021-08-11.pdf" TargetMode="External"/><Relationship Id="rId19" Type="http://schemas.openxmlformats.org/officeDocument/2006/relationships/hyperlink" Target="http://www.vrsac.com/docs/strateski/Lokalni%20ekoloski%20akcioni%20plan%20-%20LEAP%20-%20revizija%20maj%202016.pdf" TargetMode="External"/><Relationship Id="rId4" Type="http://schemas.openxmlformats.org/officeDocument/2006/relationships/hyperlink" Target="https://www.swisslion-takovo.com/en/plants/swisslion-vrsac/" TargetMode="External"/><Relationship Id="rId9" Type="http://schemas.openxmlformats.org/officeDocument/2006/relationships/hyperlink" Target="https://mss.jt.rs/wp-content/uploads/2022/02/%D0%98%D0%9D%D0%A4%D0%9E%D0%A0%D0%9C%D0%90%D0%A2%D0%9E%D0%A0-%D0%9E-%D0%A0%D0%90%D0%94%D0%A3-%D0%9E%D0%88%D0%A2-%D0%92%D0%A0%D0%A8%D0%90%D0%A6-%D0%B7%D0%B0-2022.pdf" TargetMode="External"/><Relationship Id="rId14" Type="http://schemas.openxmlformats.org/officeDocument/2006/relationships/hyperlink" Target="http://www.to.vrsac.com/docs/program_razvoja_turizma_opstine_vrsac_2015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Inputi/&#1040;&#1085;&#1072;&#1083;&#1080;&#1090;&#1080;&#1082;&#1072;/JlsTableOnly%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Inputi/&#1040;&#1085;&#1072;&#1083;&#1080;&#1090;&#1080;&#1082;&#1072;/JlsTableOnly%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nezaposleno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nezaposleno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rdja%20Draskic\Downloads\&#1042;&#1088;&#1096;&#1072;&#1094;%20%20&#1048;&#1079;&#1075;&#1088;&#1072;&#1106;&#1077;&#1085;&#1080;%20&#1089;&#1090;&#1072;&#1085;&#1086;&#1074;&#1080;%20&#1085;&#1072;%201000%20&#1089;&#1090;&#1072;&#1085;&#1086;&#1074;&#1085;&#1080;&#1082;&#1072;%20%20&#1041;&#1088;&#1086;&#1112;.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 - Привредни развој'!$AB$24:$AB$35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'Анекс - Привредни развој'!$AC$24:$AC$35</c:f>
              <c:numCache>
                <c:formatCode>#,##0</c:formatCode>
                <c:ptCount val="12"/>
                <c:pt idx="0">
                  <c:v>6593</c:v>
                </c:pt>
                <c:pt idx="1">
                  <c:v>6554</c:v>
                </c:pt>
                <c:pt idx="2">
                  <c:v>6640</c:v>
                </c:pt>
                <c:pt idx="3">
                  <c:v>6414</c:v>
                </c:pt>
                <c:pt idx="4">
                  <c:v>6341</c:v>
                </c:pt>
                <c:pt idx="5">
                  <c:v>6108</c:v>
                </c:pt>
                <c:pt idx="6">
                  <c:v>5699</c:v>
                </c:pt>
                <c:pt idx="7">
                  <c:v>4719</c:v>
                </c:pt>
                <c:pt idx="8">
                  <c:v>3947</c:v>
                </c:pt>
                <c:pt idx="9">
                  <c:v>3254</c:v>
                </c:pt>
                <c:pt idx="10">
                  <c:v>3336</c:v>
                </c:pt>
                <c:pt idx="11">
                  <c:v>3223</c:v>
                </c:pt>
              </c:numCache>
            </c:numRef>
          </c:val>
          <c:smooth val="0"/>
          <c:extLst>
            <c:ext xmlns:c16="http://schemas.microsoft.com/office/drawing/2014/chart" uri="{C3380CC4-5D6E-409C-BE32-E72D297353CC}">
              <c16:uniqueId val="{00000000-8106-4E38-8028-D01A1C093ED9}"/>
            </c:ext>
          </c:extLst>
        </c:ser>
        <c:dLbls>
          <c:showLegendKey val="0"/>
          <c:showVal val="0"/>
          <c:showCatName val="0"/>
          <c:showSerName val="0"/>
          <c:showPercent val="0"/>
          <c:showBubbleSize val="0"/>
        </c:dLbls>
        <c:marker val="1"/>
        <c:smooth val="0"/>
        <c:axId val="1273151568"/>
        <c:axId val="1273145744"/>
      </c:lineChart>
      <c:catAx>
        <c:axId val="127315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73145744"/>
        <c:crosses val="autoZero"/>
        <c:auto val="1"/>
        <c:lblAlgn val="ctr"/>
        <c:lblOffset val="100"/>
        <c:noMultiLvlLbl val="0"/>
      </c:catAx>
      <c:valAx>
        <c:axId val="1273145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7315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Висока школска спрема</a:t>
            </a:r>
            <a:r>
              <a:rPr lang="sr-Cyrl-RS" sz="1200" b="0" baseline="0"/>
              <a:t> у ДЗ Вршац</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'Анекс-Друштвени развој'!$AY$4:$AY$9</c:f>
              <c:strCache>
                <c:ptCount val="6"/>
                <c:pt idx="0">
                  <c:v>Специјалиста</c:v>
                </c:pt>
                <c:pt idx="1">
                  <c:v>Доктор опште медицине</c:v>
                </c:pt>
                <c:pt idx="2">
                  <c:v>Доктор стоматологије</c:v>
                </c:pt>
                <c:pt idx="3">
                  <c:v>Специјалиста стоматологије</c:v>
                </c:pt>
                <c:pt idx="4">
                  <c:v>Здравствени сарадник</c:v>
                </c:pt>
                <c:pt idx="5">
                  <c:v>Административни радник</c:v>
                </c:pt>
              </c:strCache>
            </c:strRef>
          </c:cat>
          <c:val>
            <c:numRef>
              <c:f>'Анекс-Друштвени развој'!$BA$4:$BA$9</c:f>
              <c:numCache>
                <c:formatCode>0%</c:formatCode>
                <c:ptCount val="6"/>
                <c:pt idx="0">
                  <c:v>0.27941176470588236</c:v>
                </c:pt>
                <c:pt idx="1">
                  <c:v>0.48529411764705882</c:v>
                </c:pt>
                <c:pt idx="2">
                  <c:v>0.11764705882352941</c:v>
                </c:pt>
                <c:pt idx="3">
                  <c:v>2.9411764705882353E-2</c:v>
                </c:pt>
                <c:pt idx="4">
                  <c:v>5.8823529411764705E-2</c:v>
                </c:pt>
                <c:pt idx="5">
                  <c:v>2.9411764705882353E-2</c:v>
                </c:pt>
              </c:numCache>
            </c:numRef>
          </c:val>
          <c:extLst>
            <c:ext xmlns:c16="http://schemas.microsoft.com/office/drawing/2014/chart" uri="{C3380CC4-5D6E-409C-BE32-E72D297353CC}">
              <c16:uniqueId val="{00000000-0DEA-4FE2-B315-E6157A1823D3}"/>
            </c:ext>
          </c:extLst>
        </c:ser>
        <c:dLbls>
          <c:dLblPos val="outEnd"/>
          <c:showLegendKey val="0"/>
          <c:showVal val="1"/>
          <c:showCatName val="0"/>
          <c:showSerName val="0"/>
          <c:showPercent val="0"/>
          <c:showBubbleSize val="0"/>
        </c:dLbls>
        <c:gapWidth val="100"/>
        <c:overlap val="-24"/>
        <c:axId val="741959344"/>
        <c:axId val="741953112"/>
      </c:barChart>
      <c:catAx>
        <c:axId val="74195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741953112"/>
        <c:crosses val="autoZero"/>
        <c:auto val="1"/>
        <c:lblAlgn val="ctr"/>
        <c:lblOffset val="100"/>
        <c:noMultiLvlLbl val="0"/>
      </c:catAx>
      <c:valAx>
        <c:axId val="741953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4195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и стоматолога у ДЗ "Вршац" 2016-2022. године</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1.7867113344500279E-2"/>
          <c:y val="0.13813780260707637"/>
          <c:w val="0.93076493579006137"/>
          <c:h val="0.64510887256411387"/>
        </c:manualLayout>
      </c:layout>
      <c:barChart>
        <c:barDir val="col"/>
        <c:grouping val="clustered"/>
        <c:varyColors val="0"/>
        <c:ser>
          <c:idx val="0"/>
          <c:order val="0"/>
          <c:tx>
            <c:strRef>
              <c:f>'Анекс-Друштвени развој'!$BA$44</c:f>
              <c:strCache>
                <c:ptCount val="1"/>
                <c:pt idx="0">
                  <c:v>отишло</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развој'!$AZ$45:$AZ$51</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развој'!$BA$45:$BA$51</c:f>
              <c:numCache>
                <c:formatCode>General</c:formatCode>
                <c:ptCount val="7"/>
                <c:pt idx="0">
                  <c:v>-11</c:v>
                </c:pt>
                <c:pt idx="1">
                  <c:v>-4</c:v>
                </c:pt>
                <c:pt idx="2">
                  <c:v>-9</c:v>
                </c:pt>
                <c:pt idx="3">
                  <c:v>-8</c:v>
                </c:pt>
                <c:pt idx="4">
                  <c:v>-8</c:v>
                </c:pt>
                <c:pt idx="5">
                  <c:v>-4</c:v>
                </c:pt>
                <c:pt idx="6">
                  <c:v>-2</c:v>
                </c:pt>
              </c:numCache>
            </c:numRef>
          </c:val>
          <c:extLst>
            <c:ext xmlns:c16="http://schemas.microsoft.com/office/drawing/2014/chart" uri="{C3380CC4-5D6E-409C-BE32-E72D297353CC}">
              <c16:uniqueId val="{00000000-70E4-402B-88DA-50A8EC89BF5A}"/>
            </c:ext>
          </c:extLst>
        </c:ser>
        <c:ser>
          <c:idx val="1"/>
          <c:order val="1"/>
          <c:tx>
            <c:strRef>
              <c:f>'Анекс-Друштвени развој'!$BB$44</c:f>
              <c:strCache>
                <c:ptCount val="1"/>
                <c:pt idx="0">
                  <c:v>примљено</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развој'!$AZ$45:$AZ$51</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развој'!$BB$45:$BB$51</c:f>
              <c:numCache>
                <c:formatCode>General</c:formatCode>
                <c:ptCount val="7"/>
                <c:pt idx="0">
                  <c:v>2</c:v>
                </c:pt>
                <c:pt idx="1">
                  <c:v>7</c:v>
                </c:pt>
                <c:pt idx="2">
                  <c:v>3</c:v>
                </c:pt>
                <c:pt idx="3">
                  <c:v>0</c:v>
                </c:pt>
                <c:pt idx="4">
                  <c:v>14</c:v>
                </c:pt>
                <c:pt idx="5">
                  <c:v>2</c:v>
                </c:pt>
                <c:pt idx="6">
                  <c:v>0</c:v>
                </c:pt>
              </c:numCache>
            </c:numRef>
          </c:val>
          <c:extLst>
            <c:ext xmlns:c16="http://schemas.microsoft.com/office/drawing/2014/chart" uri="{C3380CC4-5D6E-409C-BE32-E72D297353CC}">
              <c16:uniqueId val="{00000001-70E4-402B-88DA-50A8EC89BF5A}"/>
            </c:ext>
          </c:extLst>
        </c:ser>
        <c:dLbls>
          <c:showLegendKey val="0"/>
          <c:showVal val="1"/>
          <c:showCatName val="0"/>
          <c:showSerName val="0"/>
          <c:showPercent val="0"/>
          <c:showBubbleSize val="0"/>
        </c:dLbls>
        <c:gapWidth val="100"/>
        <c:overlap val="-24"/>
        <c:axId val="651340224"/>
        <c:axId val="721540488"/>
      </c:barChart>
      <c:catAx>
        <c:axId val="65134022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21540488"/>
        <c:crosses val="autoZero"/>
        <c:auto val="1"/>
        <c:lblAlgn val="r"/>
        <c:lblOffset val="100"/>
        <c:noMultiLvlLbl val="0"/>
      </c:catAx>
      <c:valAx>
        <c:axId val="721540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5134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у Општој болници</a:t>
            </a:r>
            <a:r>
              <a:rPr lang="sr-Cyrl-RS" sz="1200" b="0" baseline="0"/>
              <a:t> Вршац 2016-2020. године</a:t>
            </a:r>
            <a:endParaRPr lang="en-US" sz="1200" b="0"/>
          </a:p>
        </c:rich>
      </c:tx>
      <c:layout>
        <c:manualLayout>
          <c:xMode val="edge"/>
          <c:yMode val="edge"/>
          <c:x val="0.1421178915135608"/>
          <c:y val="2.77777777777777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'Анекс-Друштвени развој'!$BA$80</c:f>
              <c:strCache>
                <c:ptCount val="1"/>
                <c:pt idx="0">
                  <c:v>Прекинут радни однос</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0"/>
              <c:layout>
                <c:manualLayout>
                  <c:x val="-1.2731334408019993E-17"/>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B-45E5-AAFF-DA2CB8BCA4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развој'!$AZ$81:$AZ$87</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развој'!$BA$81:$BA$87</c:f>
              <c:numCache>
                <c:formatCode>General</c:formatCode>
                <c:ptCount val="7"/>
                <c:pt idx="0">
                  <c:v>0</c:v>
                </c:pt>
                <c:pt idx="1">
                  <c:v>-4</c:v>
                </c:pt>
                <c:pt idx="2">
                  <c:v>-7</c:v>
                </c:pt>
                <c:pt idx="3">
                  <c:v>-4</c:v>
                </c:pt>
                <c:pt idx="4">
                  <c:v>-7</c:v>
                </c:pt>
                <c:pt idx="5">
                  <c:v>-4</c:v>
                </c:pt>
                <c:pt idx="6">
                  <c:v>-3</c:v>
                </c:pt>
              </c:numCache>
            </c:numRef>
          </c:val>
          <c:extLst>
            <c:ext xmlns:c16="http://schemas.microsoft.com/office/drawing/2014/chart" uri="{C3380CC4-5D6E-409C-BE32-E72D297353CC}">
              <c16:uniqueId val="{00000000-2965-40E1-8A48-BE76F8F33CE2}"/>
            </c:ext>
          </c:extLst>
        </c:ser>
        <c:ser>
          <c:idx val="1"/>
          <c:order val="1"/>
          <c:tx>
            <c:strRef>
              <c:f>'Анекс-Друштвени развој'!$BB$80</c:f>
              <c:strCache>
                <c:ptCount val="1"/>
                <c:pt idx="0">
                  <c:v>Заснован радни однос</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развој'!$AZ$81:$AZ$87</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развој'!$BB$81:$BB$87</c:f>
              <c:numCache>
                <c:formatCode>General</c:formatCode>
                <c:ptCount val="7"/>
                <c:pt idx="0">
                  <c:v>2</c:v>
                </c:pt>
                <c:pt idx="1">
                  <c:v>7</c:v>
                </c:pt>
                <c:pt idx="2">
                  <c:v>7</c:v>
                </c:pt>
                <c:pt idx="3">
                  <c:v>4</c:v>
                </c:pt>
                <c:pt idx="4">
                  <c:v>8</c:v>
                </c:pt>
                <c:pt idx="5">
                  <c:v>3</c:v>
                </c:pt>
                <c:pt idx="6">
                  <c:v>1</c:v>
                </c:pt>
              </c:numCache>
            </c:numRef>
          </c:val>
          <c:extLst>
            <c:ext xmlns:c16="http://schemas.microsoft.com/office/drawing/2014/chart" uri="{C3380CC4-5D6E-409C-BE32-E72D297353CC}">
              <c16:uniqueId val="{00000001-2965-40E1-8A48-BE76F8F33CE2}"/>
            </c:ext>
          </c:extLst>
        </c:ser>
        <c:dLbls>
          <c:dLblPos val="outEnd"/>
          <c:showLegendKey val="0"/>
          <c:showVal val="1"/>
          <c:showCatName val="0"/>
          <c:showSerName val="0"/>
          <c:showPercent val="0"/>
          <c:showBubbleSize val="0"/>
        </c:dLbls>
        <c:gapWidth val="100"/>
        <c:overlap val="-24"/>
        <c:axId val="865916136"/>
        <c:axId val="865910888"/>
      </c:barChart>
      <c:catAx>
        <c:axId val="86591613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65910888"/>
        <c:crosses val="autoZero"/>
        <c:auto val="1"/>
        <c:lblAlgn val="ctr"/>
        <c:lblOffset val="100"/>
        <c:noMultiLvlLbl val="0"/>
      </c:catAx>
      <c:valAx>
        <c:axId val="865910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65916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FD8-41BB-AA82-F7DF8C299415}"/>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FD8-41BB-AA82-F7DF8C299415}"/>
              </c:ext>
            </c:extLst>
          </c:dPt>
          <c:dPt>
            <c:idx val="2"/>
            <c:bubble3D val="0"/>
            <c:spPr>
              <a:solidFill>
                <a:schemeClr val="accent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FD8-41BB-AA82-F7DF8C299415}"/>
              </c:ext>
            </c:extLst>
          </c:dPt>
          <c:dPt>
            <c:idx val="3"/>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FD8-41BB-AA82-F7DF8C29941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развој'!$BK$4:$BK$7</c:f>
              <c:strCache>
                <c:ptCount val="4"/>
                <c:pt idx="0">
                  <c:v>Основна школа</c:v>
                </c:pt>
                <c:pt idx="1">
                  <c:v>Средња стручна спрема</c:v>
                </c:pt>
                <c:pt idx="2">
                  <c:v>Виша стручна спрема</c:v>
                </c:pt>
                <c:pt idx="3">
                  <c:v>Висока стручна спрема</c:v>
                </c:pt>
              </c:strCache>
            </c:strRef>
          </c:cat>
          <c:val>
            <c:numRef>
              <c:f>'Анекс-Друштвени развој'!$BL$4:$BL$7</c:f>
              <c:numCache>
                <c:formatCode>General</c:formatCode>
                <c:ptCount val="4"/>
                <c:pt idx="0">
                  <c:v>35</c:v>
                </c:pt>
                <c:pt idx="1">
                  <c:v>316</c:v>
                </c:pt>
                <c:pt idx="2">
                  <c:v>50</c:v>
                </c:pt>
                <c:pt idx="3">
                  <c:v>102</c:v>
                </c:pt>
              </c:numCache>
            </c:numRef>
          </c:val>
          <c:extLst>
            <c:ext xmlns:c16="http://schemas.microsoft.com/office/drawing/2014/chart" uri="{C3380CC4-5D6E-409C-BE32-E72D297353CC}">
              <c16:uniqueId val="{00000008-3FD8-41BB-AA82-F7DF8C29941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2731846019247594E-2"/>
          <c:y val="0.13773038786818317"/>
          <c:w val="0.17842519685039368"/>
          <c:h val="0.79745479731700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у СБПБ "Др Славољуб Бакаловић" Вршац 2016-2022. године</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'Анекс-Друштвени развој'!$BA$62</c:f>
              <c:strCache>
                <c:ptCount val="1"/>
                <c:pt idx="0">
                  <c:v>Прекинут радни однос</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1"/>
              <c:layout>
                <c:manualLayout>
                  <c:x val="0"/>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2-458D-ABDA-3D4221090D2A}"/>
                </c:ext>
              </c:extLst>
            </c:dLbl>
            <c:dLbl>
              <c:idx val="3"/>
              <c:layout>
                <c:manualLayout>
                  <c:x val="0"/>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2-458D-ABDA-3D4221090D2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развој'!$AZ$63:$AZ$69</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развој'!$BA$63:$BA$69</c:f>
              <c:numCache>
                <c:formatCode>General</c:formatCode>
                <c:ptCount val="7"/>
                <c:pt idx="0">
                  <c:v>-1</c:v>
                </c:pt>
                <c:pt idx="1">
                  <c:v>0</c:v>
                </c:pt>
                <c:pt idx="2">
                  <c:v>-2</c:v>
                </c:pt>
                <c:pt idx="3">
                  <c:v>0</c:v>
                </c:pt>
                <c:pt idx="4">
                  <c:v>-3</c:v>
                </c:pt>
                <c:pt idx="5">
                  <c:v>-2</c:v>
                </c:pt>
                <c:pt idx="6">
                  <c:v>-1</c:v>
                </c:pt>
              </c:numCache>
            </c:numRef>
          </c:val>
          <c:extLst>
            <c:ext xmlns:c16="http://schemas.microsoft.com/office/drawing/2014/chart" uri="{C3380CC4-5D6E-409C-BE32-E72D297353CC}">
              <c16:uniqueId val="{00000000-C5DB-4362-9493-5ADB1DFDFA94}"/>
            </c:ext>
          </c:extLst>
        </c:ser>
        <c:ser>
          <c:idx val="1"/>
          <c:order val="1"/>
          <c:tx>
            <c:strRef>
              <c:f>'Анекс-Друштвени развој'!$BB$62</c:f>
              <c:strCache>
                <c:ptCount val="1"/>
                <c:pt idx="0">
                  <c:v>Заснован радни однос</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развој'!$AZ$63:$AZ$69</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развој'!$BB$63:$BB$69</c:f>
              <c:numCache>
                <c:formatCode>General</c:formatCode>
                <c:ptCount val="7"/>
                <c:pt idx="0">
                  <c:v>0</c:v>
                </c:pt>
                <c:pt idx="1">
                  <c:v>7</c:v>
                </c:pt>
                <c:pt idx="2">
                  <c:v>5</c:v>
                </c:pt>
                <c:pt idx="3">
                  <c:v>2</c:v>
                </c:pt>
                <c:pt idx="4">
                  <c:v>3</c:v>
                </c:pt>
                <c:pt idx="5">
                  <c:v>5</c:v>
                </c:pt>
                <c:pt idx="6">
                  <c:v>2</c:v>
                </c:pt>
              </c:numCache>
            </c:numRef>
          </c:val>
          <c:extLst>
            <c:ext xmlns:c16="http://schemas.microsoft.com/office/drawing/2014/chart" uri="{C3380CC4-5D6E-409C-BE32-E72D297353CC}">
              <c16:uniqueId val="{00000001-C5DB-4362-9493-5ADB1DFDFA94}"/>
            </c:ext>
          </c:extLst>
        </c:ser>
        <c:dLbls>
          <c:dLblPos val="outEnd"/>
          <c:showLegendKey val="0"/>
          <c:showVal val="1"/>
          <c:showCatName val="0"/>
          <c:showSerName val="0"/>
          <c:showPercent val="0"/>
          <c:showBubbleSize val="0"/>
        </c:dLbls>
        <c:gapWidth val="100"/>
        <c:overlap val="-24"/>
        <c:axId val="781403784"/>
        <c:axId val="781398536"/>
      </c:barChart>
      <c:catAx>
        <c:axId val="78140378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81398536"/>
        <c:crosses val="autoZero"/>
        <c:auto val="1"/>
        <c:lblAlgn val="ctr"/>
        <c:lblOffset val="100"/>
        <c:noMultiLvlLbl val="0"/>
      </c:catAx>
      <c:valAx>
        <c:axId val="781398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81403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развој'!$Z$3:$Z$7</c:f>
              <c:numCache>
                <c:formatCode>General</c:formatCode>
                <c:ptCount val="5"/>
                <c:pt idx="0">
                  <c:v>2016</c:v>
                </c:pt>
                <c:pt idx="1">
                  <c:v>2017</c:v>
                </c:pt>
                <c:pt idx="2">
                  <c:v>2018</c:v>
                </c:pt>
                <c:pt idx="3">
                  <c:v>2019</c:v>
                </c:pt>
                <c:pt idx="4">
                  <c:v>2020</c:v>
                </c:pt>
              </c:numCache>
            </c:numRef>
          </c:cat>
          <c:val>
            <c:numRef>
              <c:f>'Анекс-Друштвени развој'!$AA$3:$AA$7</c:f>
              <c:numCache>
                <c:formatCode>General</c:formatCode>
                <c:ptCount val="5"/>
                <c:pt idx="0">
                  <c:v>811</c:v>
                </c:pt>
                <c:pt idx="1">
                  <c:v>848</c:v>
                </c:pt>
                <c:pt idx="2">
                  <c:v>851</c:v>
                </c:pt>
                <c:pt idx="3">
                  <c:v>854</c:v>
                </c:pt>
                <c:pt idx="4">
                  <c:v>872</c:v>
                </c:pt>
              </c:numCache>
            </c:numRef>
          </c:val>
          <c:smooth val="0"/>
          <c:extLst>
            <c:ext xmlns:c16="http://schemas.microsoft.com/office/drawing/2014/chart" uri="{C3380CC4-5D6E-409C-BE32-E72D297353CC}">
              <c16:uniqueId val="{00000000-9479-4541-809E-D3BD436C4D61}"/>
            </c:ext>
          </c:extLst>
        </c:ser>
        <c:dLbls>
          <c:dLblPos val="t"/>
          <c:showLegendKey val="0"/>
          <c:showVal val="1"/>
          <c:showCatName val="0"/>
          <c:showSerName val="0"/>
          <c:showPercent val="0"/>
          <c:showBubbleSize val="0"/>
        </c:dLbls>
        <c:marker val="1"/>
        <c:smooth val="0"/>
        <c:axId val="885484048"/>
        <c:axId val="885479784"/>
      </c:lineChart>
      <c:catAx>
        <c:axId val="885484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79784"/>
        <c:crosses val="autoZero"/>
        <c:auto val="1"/>
        <c:lblAlgn val="ctr"/>
        <c:lblOffset val="100"/>
        <c:noMultiLvlLbl val="0"/>
      </c:catAx>
      <c:valAx>
        <c:axId val="885479784"/>
        <c:scaling>
          <c:orientation val="minMax"/>
          <c:max val="1000"/>
          <c:min val="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84048"/>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6286464305022"/>
          <c:y val="4.9717531818152701E-2"/>
          <c:w val="0.82408092436002811"/>
          <c:h val="0.8392461726041807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0670-4E44-9D7C-0F2E4AF799FC}"/>
              </c:ext>
            </c:extLst>
          </c:dPt>
          <c:dPt>
            <c:idx val="1"/>
            <c:invertIfNegative val="0"/>
            <c:bubble3D val="0"/>
            <c:extLst>
              <c:ext xmlns:c16="http://schemas.microsoft.com/office/drawing/2014/chart" uri="{C3380CC4-5D6E-409C-BE32-E72D297353CC}">
                <c16:uniqueId val="{00000003-0670-4E44-9D7C-0F2E4AF799FC}"/>
              </c:ext>
            </c:extLst>
          </c:dPt>
          <c:dPt>
            <c:idx val="2"/>
            <c:invertIfNegative val="0"/>
            <c:bubble3D val="0"/>
            <c:extLst>
              <c:ext xmlns:c16="http://schemas.microsoft.com/office/drawing/2014/chart" uri="{C3380CC4-5D6E-409C-BE32-E72D297353CC}">
                <c16:uniqueId val="{00000005-0670-4E44-9D7C-0F2E4AF799FC}"/>
              </c:ext>
            </c:extLst>
          </c:dPt>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'SOC6'!$F$14:$F$16</c:f>
              <c:strCache>
                <c:ptCount val="3"/>
                <c:pt idx="0">
                  <c:v>0─17 год.</c:v>
                </c:pt>
                <c:pt idx="1">
                  <c:v>18─64 год.</c:v>
                </c:pt>
                <c:pt idx="2">
                  <c:v>65+ год.</c:v>
                </c:pt>
              </c:strCache>
            </c:strRef>
          </c:cat>
          <c:val>
            <c:numRef>
              <c:f>'SOC6'!$G$14:$G$16</c:f>
              <c:numCache>
                <c:formatCode>General</c:formatCode>
                <c:ptCount val="3"/>
                <c:pt idx="0">
                  <c:v>32</c:v>
                </c:pt>
                <c:pt idx="1">
                  <c:v>61</c:v>
                </c:pt>
                <c:pt idx="2">
                  <c:v>69</c:v>
                </c:pt>
              </c:numCache>
            </c:numRef>
          </c:val>
          <c:extLst>
            <c:ext xmlns:c16="http://schemas.microsoft.com/office/drawing/2014/chart" uri="{C3380CC4-5D6E-409C-BE32-E72D297353CC}">
              <c16:uniqueId val="{00000006-0670-4E44-9D7C-0F2E4AF799FC}"/>
            </c:ext>
          </c:extLst>
        </c:ser>
        <c:dLbls>
          <c:dLblPos val="inEnd"/>
          <c:showLegendKey val="0"/>
          <c:showVal val="1"/>
          <c:showCatName val="0"/>
          <c:showSerName val="0"/>
          <c:showPercent val="0"/>
          <c:showBubbleSize val="0"/>
        </c:dLbls>
        <c:gapWidth val="115"/>
        <c:overlap val="-20"/>
        <c:axId val="148131840"/>
        <c:axId val="148235392"/>
      </c:barChart>
      <c:catAx>
        <c:axId val="14813184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235392"/>
        <c:crosses val="autoZero"/>
        <c:auto val="1"/>
        <c:lblAlgn val="ctr"/>
        <c:lblOffset val="100"/>
        <c:noMultiLvlLbl val="0"/>
      </c:catAx>
      <c:valAx>
        <c:axId val="14823539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13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84470691163603E-2"/>
          <c:y val="8.3145231846019241E-2"/>
          <c:w val="0.48103127734033246"/>
          <c:h val="0.80171879556722081"/>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4FE-4B35-BF45-27C714A0808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4FE-4B35-BF45-27C714A08089}"/>
              </c:ext>
            </c:extLst>
          </c:dPt>
          <c:dPt>
            <c:idx val="2"/>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4FE-4B35-BF45-27C714A08089}"/>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4FE-4B35-BF45-27C714A08089}"/>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24FE-4B35-BF45-27C714A080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развој'!$P$43:$P$47</c:f>
              <c:strCache>
                <c:ptCount val="5"/>
                <c:pt idx="0">
                  <c:v>Становништво (15+) са основним образовањем, као % укупног становништва (15+)</c:v>
                </c:pt>
                <c:pt idx="1">
                  <c:v>Становништво (15+) са средњим образовањем, као % укупног становништва (15+)</c:v>
                </c:pt>
                <c:pt idx="2">
                  <c:v>Становништво (15+) са вишим образовањем, као % укупног становништва (15+)</c:v>
                </c:pt>
                <c:pt idx="3">
                  <c:v>Становништво (15+) са високим образовањем, као % укупног становништва (15+)</c:v>
                </c:pt>
                <c:pt idx="4">
                  <c:v>Остали</c:v>
                </c:pt>
              </c:strCache>
            </c:strRef>
          </c:cat>
          <c:val>
            <c:numRef>
              <c:f>'Анекс-Друштвени развој'!$Q$43:$Q$47</c:f>
              <c:numCache>
                <c:formatCode>0%</c:formatCode>
                <c:ptCount val="5"/>
                <c:pt idx="0">
                  <c:v>0.216</c:v>
                </c:pt>
                <c:pt idx="1">
                  <c:v>0.48899999999999999</c:v>
                </c:pt>
                <c:pt idx="2">
                  <c:v>5.8999999999999997E-2</c:v>
                </c:pt>
                <c:pt idx="3">
                  <c:v>8.8999999999999996E-2</c:v>
                </c:pt>
                <c:pt idx="4">
                  <c:v>0.14700000000000002</c:v>
                </c:pt>
              </c:numCache>
            </c:numRef>
          </c:val>
          <c:extLst>
            <c:ext xmlns:c16="http://schemas.microsoft.com/office/drawing/2014/chart" uri="{C3380CC4-5D6E-409C-BE32-E72D297353CC}">
              <c16:uniqueId val="{0000000A-24FE-4B35-BF45-27C714A0808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285892388451444"/>
          <c:y val="6.3073782443861207E-2"/>
          <c:w val="0.40714107611548556"/>
          <c:h val="0.9091484397783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путничких аутомобила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JlsTableOnly!$G$3:$P$3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JlsTableOnly!$G$6:$P$6</c:f>
              <c:numCache>
                <c:formatCode>General</c:formatCode>
                <c:ptCount val="10"/>
                <c:pt idx="0">
                  <c:v>11941</c:v>
                </c:pt>
                <c:pt idx="1">
                  <c:v>12104</c:v>
                </c:pt>
                <c:pt idx="2">
                  <c:v>12441</c:v>
                </c:pt>
                <c:pt idx="3">
                  <c:v>12545</c:v>
                </c:pt>
                <c:pt idx="4">
                  <c:v>12888</c:v>
                </c:pt>
                <c:pt idx="5">
                  <c:v>13279</c:v>
                </c:pt>
                <c:pt idx="6">
                  <c:v>13573</c:v>
                </c:pt>
                <c:pt idx="7">
                  <c:v>13742</c:v>
                </c:pt>
                <c:pt idx="8">
                  <c:v>14088</c:v>
                </c:pt>
                <c:pt idx="9">
                  <c:v>14425</c:v>
                </c:pt>
              </c:numCache>
            </c:numRef>
          </c:val>
          <c:extLst>
            <c:ext xmlns:c16="http://schemas.microsoft.com/office/drawing/2014/chart" uri="{C3380CC4-5D6E-409C-BE32-E72D297353CC}">
              <c16:uniqueId val="{00000000-BB9E-4AB9-A67E-6C4D5BB05274}"/>
            </c:ext>
          </c:extLst>
        </c:ser>
        <c:dLbls>
          <c:showLegendKey val="0"/>
          <c:showVal val="0"/>
          <c:showCatName val="0"/>
          <c:showSerName val="0"/>
          <c:showPercent val="0"/>
          <c:showBubbleSize val="0"/>
        </c:dLbls>
        <c:gapWidth val="51"/>
        <c:overlap val="-31"/>
        <c:axId val="531766640"/>
        <c:axId val="531763728"/>
      </c:barChart>
      <c:catAx>
        <c:axId val="531766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1763728"/>
        <c:crosses val="autoZero"/>
        <c:auto val="1"/>
        <c:lblAlgn val="ctr"/>
        <c:lblOffset val="100"/>
        <c:noMultiLvlLbl val="0"/>
      </c:catAx>
      <c:valAx>
        <c:axId val="531763728"/>
        <c:scaling>
          <c:orientation val="minMax"/>
          <c:min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176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j-lt"/>
                <a:ea typeface="+mn-ea"/>
                <a:cs typeface="+mn-cs"/>
              </a:defRPr>
            </a:pPr>
            <a:r>
              <a:rPr lang="sr-Cyrl-RS" sz="1200" b="0"/>
              <a:t>Путнички аутомобили на 1</a:t>
            </a:r>
            <a:r>
              <a:rPr lang="en-US" sz="1200" b="0"/>
              <a:t>.</a:t>
            </a:r>
            <a:r>
              <a:rPr lang="sr-Cyrl-RS" sz="1200" b="0"/>
              <a:t>000 становника</a:t>
            </a:r>
            <a:endParaRPr lang="en-US"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JlsTableOnly!$G$3:$P$3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JlsTableOnly!$G$7:$P$7</c:f>
              <c:numCache>
                <c:formatCode>General</c:formatCode>
                <c:ptCount val="10"/>
                <c:pt idx="0">
                  <c:v>229</c:v>
                </c:pt>
                <c:pt idx="1">
                  <c:v>234</c:v>
                </c:pt>
                <c:pt idx="2">
                  <c:v>242</c:v>
                </c:pt>
                <c:pt idx="3">
                  <c:v>246</c:v>
                </c:pt>
                <c:pt idx="4">
                  <c:v>255</c:v>
                </c:pt>
                <c:pt idx="5">
                  <c:v>265</c:v>
                </c:pt>
                <c:pt idx="6">
                  <c:v>273</c:v>
                </c:pt>
                <c:pt idx="7">
                  <c:v>279</c:v>
                </c:pt>
                <c:pt idx="8">
                  <c:v>288</c:v>
                </c:pt>
                <c:pt idx="9">
                  <c:v>297</c:v>
                </c:pt>
              </c:numCache>
            </c:numRef>
          </c:val>
          <c:extLst>
            <c:ext xmlns:c16="http://schemas.microsoft.com/office/drawing/2014/chart" uri="{C3380CC4-5D6E-409C-BE32-E72D297353CC}">
              <c16:uniqueId val="{00000000-46AE-4D4B-B972-373E3229E29D}"/>
            </c:ext>
          </c:extLst>
        </c:ser>
        <c:dLbls>
          <c:showLegendKey val="0"/>
          <c:showVal val="0"/>
          <c:showCatName val="0"/>
          <c:showSerName val="0"/>
          <c:showPercent val="0"/>
          <c:showBubbleSize val="0"/>
        </c:dLbls>
        <c:gapWidth val="100"/>
        <c:overlap val="-24"/>
        <c:axId val="2010926192"/>
        <c:axId val="2010925776"/>
      </c:barChart>
      <c:catAx>
        <c:axId val="2010926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10925776"/>
        <c:crosses val="autoZero"/>
        <c:auto val="1"/>
        <c:lblAlgn val="ctr"/>
        <c:lblOffset val="100"/>
        <c:noMultiLvlLbl val="0"/>
      </c:catAx>
      <c:valAx>
        <c:axId val="2010925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1092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81990409093602"/>
          <c:y val="4.7189846357238011E-2"/>
          <c:w val="0.59968688124510749"/>
          <c:h val="0.9158269926644472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DEC-41C8-A32D-86CA8B798961}"/>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DEC-41C8-A32D-86CA8B798961}"/>
              </c:ext>
            </c:extLst>
          </c:dPt>
          <c:dPt>
            <c:idx val="2"/>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DEC-41C8-A32D-86CA8B798961}"/>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Привредни развој'!$AI$44:$AI$46</c:f>
              <c:strCache>
                <c:ptCount val="3"/>
                <c:pt idx="0">
                  <c:v>Укупно 30-54 година</c:v>
                </c:pt>
                <c:pt idx="1">
                  <c:v>Укупно 15-29 година</c:v>
                </c:pt>
                <c:pt idx="2">
                  <c:v>Укупно 55 и више година</c:v>
                </c:pt>
              </c:strCache>
            </c:strRef>
          </c:cat>
          <c:val>
            <c:numRef>
              <c:f>'Анекс - Привредни развој'!$AJ$44:$AJ$46</c:f>
              <c:numCache>
                <c:formatCode>0%</c:formatCode>
                <c:ptCount val="3"/>
                <c:pt idx="0">
                  <c:v>0.55000000000000004</c:v>
                </c:pt>
                <c:pt idx="1">
                  <c:v>0.249</c:v>
                </c:pt>
                <c:pt idx="2">
                  <c:v>0.20100000000000001</c:v>
                </c:pt>
              </c:numCache>
            </c:numRef>
          </c:val>
          <c:extLst>
            <c:ext xmlns:c16="http://schemas.microsoft.com/office/drawing/2014/chart" uri="{C3380CC4-5D6E-409C-BE32-E72D297353CC}">
              <c16:uniqueId val="{00000006-0DEC-41C8-A32D-86CA8B7989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1139133924048966E-2"/>
          <c:y val="0.18729147118921949"/>
          <c:w val="0.24275070879297977"/>
          <c:h val="0.5881614504744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Телефонски претплатници у Вршцу</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 - Инфраструктура'!$H$55:$H$56</c:f>
              <c:strCache>
                <c:ptCount val="2"/>
                <c:pt idx="0">
                  <c:v>Телефонски</c:v>
                </c:pt>
                <c:pt idx="1">
                  <c:v>претплатници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 - Инфраструктура'!$F$58:$F$62</c:f>
              <c:numCache>
                <c:formatCode>General</c:formatCode>
                <c:ptCount val="5"/>
                <c:pt idx="0">
                  <c:v>2016</c:v>
                </c:pt>
                <c:pt idx="1">
                  <c:v>2017</c:v>
                </c:pt>
                <c:pt idx="2">
                  <c:v>2018</c:v>
                </c:pt>
                <c:pt idx="3">
                  <c:v>2019</c:v>
                </c:pt>
                <c:pt idx="4">
                  <c:v>2020</c:v>
                </c:pt>
              </c:numCache>
            </c:numRef>
          </c:cat>
          <c:val>
            <c:numRef>
              <c:f>'Анекс - Инфраструктура'!$H$58:$H$62</c:f>
              <c:numCache>
                <c:formatCode>General</c:formatCode>
                <c:ptCount val="5"/>
                <c:pt idx="0">
                  <c:v>12803</c:v>
                </c:pt>
                <c:pt idx="1">
                  <c:v>11686</c:v>
                </c:pt>
                <c:pt idx="2">
                  <c:v>10918</c:v>
                </c:pt>
                <c:pt idx="3">
                  <c:v>10508</c:v>
                </c:pt>
                <c:pt idx="4">
                  <c:v>16337</c:v>
                </c:pt>
              </c:numCache>
            </c:numRef>
          </c:val>
          <c:extLst>
            <c:ext xmlns:c16="http://schemas.microsoft.com/office/drawing/2014/chart" uri="{C3380CC4-5D6E-409C-BE32-E72D297353CC}">
              <c16:uniqueId val="{00000000-53F6-4BBA-AED7-1E8E6EAD13AC}"/>
            </c:ext>
          </c:extLst>
        </c:ser>
        <c:dLbls>
          <c:dLblPos val="outEnd"/>
          <c:showLegendKey val="0"/>
          <c:showVal val="1"/>
          <c:showCatName val="0"/>
          <c:showSerName val="0"/>
          <c:showPercent val="0"/>
          <c:showBubbleSize val="0"/>
        </c:dLbls>
        <c:gapWidth val="100"/>
        <c:overlap val="-24"/>
        <c:axId val="526393456"/>
        <c:axId val="526389192"/>
      </c:barChart>
      <c:catAx>
        <c:axId val="526393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389192"/>
        <c:crosses val="autoZero"/>
        <c:auto val="1"/>
        <c:lblAlgn val="ctr"/>
        <c:lblOffset val="100"/>
        <c:noMultiLvlLbl val="0"/>
      </c:catAx>
      <c:valAx>
        <c:axId val="526389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39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ноћења туриста 2010 - 2021. године</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0"/>
          <c:tx>
            <c:strRef>
              <c:f>'10 година'!$A$4</c:f>
              <c:strCache>
                <c:ptCount val="1"/>
                <c:pt idx="0">
                  <c:v>Број ноћења</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 година'!$B$3:$M$3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'10 година'!$B$4:$M$4</c:f>
              <c:numCache>
                <c:formatCode>#,##0;[Red]#,##0</c:formatCode>
                <c:ptCount val="12"/>
                <c:pt idx="0">
                  <c:v>32207</c:v>
                </c:pt>
                <c:pt idx="1">
                  <c:v>31762</c:v>
                </c:pt>
                <c:pt idx="2">
                  <c:v>30998</c:v>
                </c:pt>
                <c:pt idx="3">
                  <c:v>37679</c:v>
                </c:pt>
                <c:pt idx="4">
                  <c:v>29206</c:v>
                </c:pt>
                <c:pt idx="5">
                  <c:v>33440</c:v>
                </c:pt>
                <c:pt idx="6">
                  <c:v>40029</c:v>
                </c:pt>
                <c:pt idx="7">
                  <c:v>40029</c:v>
                </c:pt>
                <c:pt idx="8">
                  <c:v>35269</c:v>
                </c:pt>
                <c:pt idx="9">
                  <c:v>44044</c:v>
                </c:pt>
                <c:pt idx="10">
                  <c:v>17662</c:v>
                </c:pt>
                <c:pt idx="11">
                  <c:v>28091</c:v>
                </c:pt>
              </c:numCache>
            </c:numRef>
          </c:val>
          <c:extLst>
            <c:ext xmlns:c16="http://schemas.microsoft.com/office/drawing/2014/chart" uri="{C3380CC4-5D6E-409C-BE32-E72D297353CC}">
              <c16:uniqueId val="{00000000-7367-4634-B5D2-D068D7B7DAFE}"/>
            </c:ext>
          </c:extLst>
        </c:ser>
        <c:dLbls>
          <c:showLegendKey val="0"/>
          <c:showVal val="0"/>
          <c:showCatName val="0"/>
          <c:showSerName val="0"/>
          <c:showPercent val="0"/>
          <c:showBubbleSize val="0"/>
        </c:dLbls>
        <c:gapWidth val="100"/>
        <c:overlap val="-24"/>
        <c:axId val="1014451824"/>
        <c:axId val="1014456816"/>
      </c:barChart>
      <c:catAx>
        <c:axId val="101445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4456816"/>
        <c:crosses val="autoZero"/>
        <c:auto val="1"/>
        <c:lblAlgn val="ctr"/>
        <c:lblOffset val="100"/>
        <c:noMultiLvlLbl val="0"/>
      </c:catAx>
      <c:valAx>
        <c:axId val="1014456816"/>
        <c:scaling>
          <c:orientation val="minMax"/>
        </c:scaling>
        <c:delete val="0"/>
        <c:axPos val="l"/>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445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ноћења у приватном смештају у граду Вршцу</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1"/>
          <c:order val="1"/>
          <c:spPr>
            <a:ln w="34925" cap="rnd">
              <a:solidFill>
                <a:schemeClr val="accent6"/>
              </a:solidFill>
              <a:round/>
            </a:ln>
            <a:effectLst>
              <a:outerShdw blurRad="57150" dist="19050" dir="5400000" algn="ctr" rotWithShape="0">
                <a:srgbClr val="000000">
                  <a:alpha val="63000"/>
                </a:srgbClr>
              </a:outerShdw>
            </a:effectLst>
          </c:spPr>
          <c:marker>
            <c:symbol val="circle"/>
            <c:size val="6"/>
            <c:spPr>
              <a:solidFill>
                <a:schemeClr val="accent6"/>
              </a:solidFill>
              <a:ln w="9525">
                <a:solidFill>
                  <a:schemeClr val="accent6"/>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 - Привредни развој'!$G$63:$G$65</c:f>
              <c:strCache>
                <c:ptCount val="3"/>
                <c:pt idx="0">
                  <c:v>2019. </c:v>
                </c:pt>
                <c:pt idx="1">
                  <c:v>2020. </c:v>
                </c:pt>
                <c:pt idx="2">
                  <c:v>2021. </c:v>
                </c:pt>
              </c:strCache>
            </c:strRef>
          </c:cat>
          <c:val>
            <c:numRef>
              <c:f>'Анекс - Привредни развој'!$I$63:$I$65</c:f>
              <c:numCache>
                <c:formatCode>#,##0</c:formatCode>
                <c:ptCount val="3"/>
                <c:pt idx="0">
                  <c:v>1440</c:v>
                </c:pt>
                <c:pt idx="1">
                  <c:v>1775</c:v>
                </c:pt>
                <c:pt idx="2">
                  <c:v>3904</c:v>
                </c:pt>
              </c:numCache>
            </c:numRef>
          </c:val>
          <c:smooth val="0"/>
          <c:extLst>
            <c:ext xmlns:c16="http://schemas.microsoft.com/office/drawing/2014/chart" uri="{C3380CC4-5D6E-409C-BE32-E72D297353CC}">
              <c16:uniqueId val="{00000000-B020-4126-B6F0-FA0403FC7996}"/>
            </c:ext>
          </c:extLst>
        </c:ser>
        <c:dLbls>
          <c:dLblPos val="t"/>
          <c:showLegendKey val="0"/>
          <c:showVal val="1"/>
          <c:showCatName val="0"/>
          <c:showSerName val="0"/>
          <c:showPercent val="0"/>
          <c:showBubbleSize val="0"/>
        </c:dLbls>
        <c:marker val="1"/>
        <c:smooth val="0"/>
        <c:axId val="730594224"/>
        <c:axId val="730592912"/>
        <c:extLst>
          <c:ext xmlns:c15="http://schemas.microsoft.com/office/drawing/2012/chart" uri="{02D57815-91ED-43cb-92C2-25804820EDAC}">
            <c15:filteredLineSeries>
              <c15: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'Анекс - Привредни развој'!$G$63:$G$65</c15:sqref>
                        </c15:formulaRef>
                      </c:ext>
                    </c:extLst>
                    <c:strCache>
                      <c:ptCount val="3"/>
                      <c:pt idx="0">
                        <c:v>2019. </c:v>
                      </c:pt>
                      <c:pt idx="1">
                        <c:v>2020. </c:v>
                      </c:pt>
                      <c:pt idx="2">
                        <c:v>2021. </c:v>
                      </c:pt>
                    </c:strCache>
                  </c:strRef>
                </c:cat>
                <c:val>
                  <c:numRef>
                    <c:extLst>
                      <c:ext uri="{02D57815-91ED-43cb-92C2-25804820EDAC}">
                        <c15:formulaRef>
                          <c15:sqref>'Анекс - Привредни развој'!$H$63:$H$65</c15:sqref>
                        </c15:formulaRef>
                      </c:ext>
                    </c:extLst>
                    <c:numCache>
                      <c:formatCode>General</c:formatCode>
                      <c:ptCount val="3"/>
                    </c:numCache>
                  </c:numRef>
                </c:val>
                <c:smooth val="0"/>
                <c:extLst>
                  <c:ext xmlns:c16="http://schemas.microsoft.com/office/drawing/2014/chart" uri="{C3380CC4-5D6E-409C-BE32-E72D297353CC}">
                    <c16:uniqueId val="{00000001-B020-4126-B6F0-FA0403FC7996}"/>
                  </c:ext>
                </c:extLst>
              </c15:ser>
            </c15:filteredLineSeries>
          </c:ext>
        </c:extLst>
      </c:lineChart>
      <c:catAx>
        <c:axId val="730594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0592912"/>
        <c:crosses val="autoZero"/>
        <c:auto val="1"/>
        <c:lblAlgn val="ctr"/>
        <c:lblOffset val="100"/>
        <c:noMultiLvlLbl val="0"/>
      </c:catAx>
      <c:valAx>
        <c:axId val="7305929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059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Динамика прихода и расхода (у 000 динара)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4213648293963255"/>
          <c:y val="0.14652777777777778"/>
          <c:w val="0.74074081364829392"/>
          <c:h val="0.59676618547681537"/>
        </c:manualLayout>
      </c:layout>
      <c:barChart>
        <c:barDir val="col"/>
        <c:grouping val="clustered"/>
        <c:varyColors val="0"/>
        <c:ser>
          <c:idx val="0"/>
          <c:order val="0"/>
          <c:tx>
            <c:strRef>
              <c:f>Sheet1!$B$3</c:f>
              <c:strCache>
                <c:ptCount val="1"/>
                <c:pt idx="0">
                  <c:v>Пословни приходи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Sheet1!$C$2:$E$2</c:f>
              <c:numCache>
                <c:formatCode>General</c:formatCode>
                <c:ptCount val="3"/>
                <c:pt idx="0">
                  <c:v>2019</c:v>
                </c:pt>
                <c:pt idx="1">
                  <c:v>2020</c:v>
                </c:pt>
                <c:pt idx="2">
                  <c:v>2021</c:v>
                </c:pt>
              </c:numCache>
            </c:numRef>
          </c:cat>
          <c:val>
            <c:numRef>
              <c:f>Sheet1!$C$3:$E$3</c:f>
              <c:numCache>
                <c:formatCode>#,##0</c:formatCode>
                <c:ptCount val="3"/>
                <c:pt idx="0">
                  <c:v>1857030</c:v>
                </c:pt>
                <c:pt idx="1">
                  <c:v>1828624</c:v>
                </c:pt>
                <c:pt idx="2">
                  <c:v>2006923</c:v>
                </c:pt>
              </c:numCache>
            </c:numRef>
          </c:val>
          <c:extLst>
            <c:ext xmlns:c16="http://schemas.microsoft.com/office/drawing/2014/chart" uri="{C3380CC4-5D6E-409C-BE32-E72D297353CC}">
              <c16:uniqueId val="{00000000-632B-4729-9F52-EF999EA5A44B}"/>
            </c:ext>
          </c:extLst>
        </c:ser>
        <c:ser>
          <c:idx val="1"/>
          <c:order val="1"/>
          <c:tx>
            <c:strRef>
              <c:f>Sheet1!$B$4</c:f>
              <c:strCache>
                <c:ptCount val="1"/>
                <c:pt idx="0">
                  <c:v>Пословни расходи</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Sheet1!$C$2:$E$2</c:f>
              <c:numCache>
                <c:formatCode>General</c:formatCode>
                <c:ptCount val="3"/>
                <c:pt idx="0">
                  <c:v>2019</c:v>
                </c:pt>
                <c:pt idx="1">
                  <c:v>2020</c:v>
                </c:pt>
                <c:pt idx="2">
                  <c:v>2021</c:v>
                </c:pt>
              </c:numCache>
            </c:numRef>
          </c:cat>
          <c:val>
            <c:numRef>
              <c:f>Sheet1!$C$4:$E$4</c:f>
              <c:numCache>
                <c:formatCode>#,##0</c:formatCode>
                <c:ptCount val="3"/>
                <c:pt idx="0">
                  <c:v>1971252</c:v>
                </c:pt>
                <c:pt idx="1">
                  <c:v>1945863</c:v>
                </c:pt>
                <c:pt idx="2">
                  <c:v>1973244</c:v>
                </c:pt>
              </c:numCache>
            </c:numRef>
          </c:val>
          <c:extLst>
            <c:ext xmlns:c16="http://schemas.microsoft.com/office/drawing/2014/chart" uri="{C3380CC4-5D6E-409C-BE32-E72D297353CC}">
              <c16:uniqueId val="{00000001-632B-4729-9F52-EF999EA5A44B}"/>
            </c:ext>
          </c:extLst>
        </c:ser>
        <c:dLbls>
          <c:showLegendKey val="0"/>
          <c:showVal val="0"/>
          <c:showCatName val="0"/>
          <c:showSerName val="0"/>
          <c:showPercent val="0"/>
          <c:showBubbleSize val="0"/>
        </c:dLbls>
        <c:gapWidth val="219"/>
        <c:axId val="526860392"/>
        <c:axId val="526860720"/>
      </c:barChart>
      <c:lineChart>
        <c:grouping val="standard"/>
        <c:varyColors val="0"/>
        <c:ser>
          <c:idx val="2"/>
          <c:order val="2"/>
          <c:tx>
            <c:strRef>
              <c:f>Sheet1!$B$5</c:f>
              <c:strCache>
                <c:ptCount val="1"/>
                <c:pt idx="0">
                  <c:v>Пословни резултат</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solidFill>
                <a:schemeClr val="accent5"/>
              </a:solidFill>
              <a:ln w="9525">
                <a:solidFill>
                  <a:schemeClr val="accent5"/>
                </a:solidFill>
                <a:round/>
              </a:ln>
              <a:effectLst>
                <a:outerShdw blurRad="57150" dist="19050" dir="5400000" algn="ctr" rotWithShape="0">
                  <a:srgbClr val="000000">
                    <a:alpha val="63000"/>
                  </a:srgbClr>
                </a:outerShdw>
              </a:effectLst>
            </c:spPr>
          </c:marker>
          <c:val>
            <c:numRef>
              <c:f>Sheet1!$C$5:$E$5</c:f>
              <c:numCache>
                <c:formatCode>#,##0</c:formatCode>
                <c:ptCount val="3"/>
                <c:pt idx="0">
                  <c:v>-114222</c:v>
                </c:pt>
                <c:pt idx="1">
                  <c:v>-117239</c:v>
                </c:pt>
                <c:pt idx="2">
                  <c:v>33679</c:v>
                </c:pt>
              </c:numCache>
            </c:numRef>
          </c:val>
          <c:smooth val="0"/>
          <c:extLst>
            <c:ext xmlns:c16="http://schemas.microsoft.com/office/drawing/2014/chart" uri="{C3380CC4-5D6E-409C-BE32-E72D297353CC}">
              <c16:uniqueId val="{00000002-632B-4729-9F52-EF999EA5A44B}"/>
            </c:ext>
          </c:extLst>
        </c:ser>
        <c:ser>
          <c:idx val="3"/>
          <c:order val="3"/>
          <c:tx>
            <c:strRef>
              <c:f>Sheet1!$B$6</c:f>
              <c:strCache>
                <c:ptCount val="1"/>
                <c:pt idx="0">
                  <c:v>Нето резултат</c:v>
                </c:pt>
              </c:strCache>
            </c:strRef>
          </c:tx>
          <c:spPr>
            <a:ln w="34925" cap="rnd">
              <a:solidFill>
                <a:schemeClr val="bg1">
                  <a:lumMod val="75000"/>
                </a:schemeClr>
              </a:solidFill>
              <a:round/>
            </a:ln>
            <a:effectLst>
              <a:outerShdw blurRad="57150" dist="19050" dir="5400000" algn="ctr" rotWithShape="0">
                <a:srgbClr val="000000">
                  <a:alpha val="63000"/>
                </a:srgbClr>
              </a:outerShdw>
            </a:effectLst>
          </c:spPr>
          <c:marker>
            <c:symbol val="circle"/>
            <c:size val="6"/>
            <c:spPr>
              <a:solidFill>
                <a:schemeClr val="bg1">
                  <a:lumMod val="75000"/>
                </a:schemeClr>
              </a:solidFill>
              <a:ln w="9525">
                <a:solidFill>
                  <a:schemeClr val="bg1">
                    <a:lumMod val="75000"/>
                  </a:schemeClr>
                </a:solidFill>
                <a:round/>
              </a:ln>
              <a:effectLst>
                <a:outerShdw blurRad="57150" dist="19050" dir="5400000" algn="ctr" rotWithShape="0">
                  <a:srgbClr val="000000">
                    <a:alpha val="63000"/>
                  </a:srgbClr>
                </a:outerShdw>
              </a:effectLst>
            </c:spPr>
          </c:marker>
          <c:val>
            <c:numRef>
              <c:f>Sheet1!$C$6:$E$6</c:f>
              <c:numCache>
                <c:formatCode>#,##0</c:formatCode>
                <c:ptCount val="3"/>
                <c:pt idx="0">
                  <c:v>-275448</c:v>
                </c:pt>
                <c:pt idx="1">
                  <c:v>-46807</c:v>
                </c:pt>
                <c:pt idx="2">
                  <c:v>84506</c:v>
                </c:pt>
              </c:numCache>
            </c:numRef>
          </c:val>
          <c:smooth val="0"/>
          <c:extLst>
            <c:ext xmlns:c16="http://schemas.microsoft.com/office/drawing/2014/chart" uri="{C3380CC4-5D6E-409C-BE32-E72D297353CC}">
              <c16:uniqueId val="{00000003-632B-4729-9F52-EF999EA5A44B}"/>
            </c:ext>
          </c:extLst>
        </c:ser>
        <c:dLbls>
          <c:showLegendKey val="0"/>
          <c:showVal val="0"/>
          <c:showCatName val="0"/>
          <c:showSerName val="0"/>
          <c:showPercent val="0"/>
          <c:showBubbleSize val="0"/>
        </c:dLbls>
        <c:marker val="1"/>
        <c:smooth val="0"/>
        <c:axId val="526860392"/>
        <c:axId val="526860720"/>
      </c:lineChart>
      <c:catAx>
        <c:axId val="526860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860720"/>
        <c:crosses val="autoZero"/>
        <c:auto val="1"/>
        <c:lblAlgn val="ctr"/>
        <c:lblOffset val="100"/>
        <c:noMultiLvlLbl val="0"/>
      </c:catAx>
      <c:valAx>
        <c:axId val="526860720"/>
        <c:scaling>
          <c:orientation val="minMax"/>
          <c:max val="2200000"/>
          <c:min val="-3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86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Показатељи рентабилности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ОБРАДА!$B$8</c:f>
              <c:strCache>
                <c:ptCount val="1"/>
                <c:pt idx="0">
                  <c:v>Стопа пословног резултата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2159886264216998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CA-4988-BEEE-E7D57F64D818}"/>
                </c:ext>
              </c:extLst>
            </c:dLbl>
            <c:dLbl>
              <c:idx val="1"/>
              <c:layout>
                <c:manualLayout>
                  <c:x val="-4.93821084864393E-2"/>
                  <c:y val="-1.6169072615923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A-4988-BEEE-E7D57F64D818}"/>
                </c:ext>
              </c:extLst>
            </c:dLbl>
            <c:dLbl>
              <c:idx val="2"/>
              <c:layout>
                <c:manualLayout>
                  <c:x val="-3.1666666666666766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A-4988-BEEE-E7D57F64D8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ОБРАДА!$C$2:$E$2</c:f>
              <c:numCache>
                <c:formatCode>General</c:formatCode>
                <c:ptCount val="3"/>
                <c:pt idx="0">
                  <c:v>2019</c:v>
                </c:pt>
                <c:pt idx="1">
                  <c:v>2020</c:v>
                </c:pt>
                <c:pt idx="2">
                  <c:v>2021</c:v>
                </c:pt>
              </c:numCache>
            </c:numRef>
          </c:cat>
          <c:val>
            <c:numRef>
              <c:f>ОБРАДА!$C$8:$E$8</c:f>
              <c:numCache>
                <c:formatCode>0.0%</c:formatCode>
                <c:ptCount val="3"/>
                <c:pt idx="0">
                  <c:v>-6.1507891633414649E-2</c:v>
                </c:pt>
                <c:pt idx="1">
                  <c:v>-6.4113234869497507E-2</c:v>
                </c:pt>
                <c:pt idx="2">
                  <c:v>1.6781411145320474E-2</c:v>
                </c:pt>
              </c:numCache>
            </c:numRef>
          </c:val>
          <c:smooth val="0"/>
          <c:extLst>
            <c:ext xmlns:c16="http://schemas.microsoft.com/office/drawing/2014/chart" uri="{C3380CC4-5D6E-409C-BE32-E72D297353CC}">
              <c16:uniqueId val="{00000003-0FCA-4988-BEEE-E7D57F64D818}"/>
            </c:ext>
          </c:extLst>
        </c:ser>
        <c:ser>
          <c:idx val="1"/>
          <c:order val="1"/>
          <c:tx>
            <c:strRef>
              <c:f>ОБРАДА!$B$9</c:f>
              <c:strCache>
                <c:ptCount val="1"/>
                <c:pt idx="0">
                  <c:v>Стопа нето резултата</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solidFill>
                <a:schemeClr val="accent6"/>
              </a:solidFill>
              <a:ln w="9525">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ОБРАДА!$C$2:$E$2</c:f>
              <c:numCache>
                <c:formatCode>General</c:formatCode>
                <c:ptCount val="3"/>
                <c:pt idx="0">
                  <c:v>2019</c:v>
                </c:pt>
                <c:pt idx="1">
                  <c:v>2020</c:v>
                </c:pt>
                <c:pt idx="2">
                  <c:v>2021</c:v>
                </c:pt>
              </c:numCache>
            </c:numRef>
          </c:cat>
          <c:val>
            <c:numRef>
              <c:f>ОБРАДА!$C$9:$E$9</c:f>
              <c:numCache>
                <c:formatCode>0%</c:formatCode>
                <c:ptCount val="3"/>
                <c:pt idx="0">
                  <c:v>-0.1483271675740295</c:v>
                </c:pt>
                <c:pt idx="1">
                  <c:v>-2.5596842215786297E-2</c:v>
                </c:pt>
                <c:pt idx="2">
                  <c:v>4.2107245768771395E-2</c:v>
                </c:pt>
              </c:numCache>
            </c:numRef>
          </c:val>
          <c:smooth val="0"/>
          <c:extLst>
            <c:ext xmlns:c16="http://schemas.microsoft.com/office/drawing/2014/chart" uri="{C3380CC4-5D6E-409C-BE32-E72D297353CC}">
              <c16:uniqueId val="{00000004-0FCA-4988-BEEE-E7D57F64D818}"/>
            </c:ext>
          </c:extLst>
        </c:ser>
        <c:dLbls>
          <c:dLblPos val="t"/>
          <c:showLegendKey val="0"/>
          <c:showVal val="1"/>
          <c:showCatName val="0"/>
          <c:showSerName val="0"/>
          <c:showPercent val="0"/>
          <c:showBubbleSize val="0"/>
        </c:dLbls>
        <c:marker val="1"/>
        <c:smooth val="0"/>
        <c:axId val="539355408"/>
        <c:axId val="539356720"/>
      </c:lineChart>
      <c:catAx>
        <c:axId val="539355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9356720"/>
        <c:crosses val="autoZero"/>
        <c:auto val="1"/>
        <c:lblAlgn val="ctr"/>
        <c:lblOffset val="100"/>
        <c:noMultiLvlLbl val="0"/>
      </c:catAx>
      <c:valAx>
        <c:axId val="539356720"/>
        <c:scaling>
          <c:orientation val="minMax"/>
          <c:max val="0.15000000000000002"/>
          <c:min val="-0.1500000000000000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935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Структура пословних расхода (%)</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stacked"/>
        <c:varyColors val="0"/>
        <c:ser>
          <c:idx val="0"/>
          <c:order val="0"/>
          <c:tx>
            <c:strRef>
              <c:f>ОБРАДА!$K$26</c:f>
              <c:strCache>
                <c:ptCount val="1"/>
                <c:pt idx="0">
                  <c:v>Набавна вредност продате робе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ОБРАДА!$L$26:$N$26</c:f>
              <c:numCache>
                <c:formatCode>0.00%</c:formatCode>
                <c:ptCount val="3"/>
                <c:pt idx="0">
                  <c:v>0.39624056183582818</c:v>
                </c:pt>
                <c:pt idx="1">
                  <c:v>0.34143256745207651</c:v>
                </c:pt>
                <c:pt idx="2">
                  <c:v>0.34668849873609142</c:v>
                </c:pt>
              </c:numCache>
            </c:numRef>
          </c:val>
          <c:extLst>
            <c:ext xmlns:c16="http://schemas.microsoft.com/office/drawing/2014/chart" uri="{C3380CC4-5D6E-409C-BE32-E72D297353CC}">
              <c16:uniqueId val="{00000000-DC79-426C-B36B-6C6C1A3D8A26}"/>
            </c:ext>
          </c:extLst>
        </c:ser>
        <c:ser>
          <c:idx val="1"/>
          <c:order val="1"/>
          <c:tx>
            <c:strRef>
              <c:f>ОБРАДА!$K$27</c:f>
              <c:strCache>
                <c:ptCount val="1"/>
                <c:pt idx="0">
                  <c:v>Трошкови горива и енергије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ОБРАДА!$L$27:$N$27</c:f>
              <c:numCache>
                <c:formatCode>0.00%</c:formatCode>
                <c:ptCount val="3"/>
                <c:pt idx="0">
                  <c:v>8.6996487511490153E-2</c:v>
                </c:pt>
                <c:pt idx="1">
                  <c:v>8.0700953767043213E-2</c:v>
                </c:pt>
                <c:pt idx="2">
                  <c:v>8.8446233714634379E-2</c:v>
                </c:pt>
              </c:numCache>
            </c:numRef>
          </c:val>
          <c:extLst>
            <c:ext xmlns:c16="http://schemas.microsoft.com/office/drawing/2014/chart" uri="{C3380CC4-5D6E-409C-BE32-E72D297353CC}">
              <c16:uniqueId val="{00000001-DC79-426C-B36B-6C6C1A3D8A26}"/>
            </c:ext>
          </c:extLst>
        </c:ser>
        <c:ser>
          <c:idx val="2"/>
          <c:order val="2"/>
          <c:tx>
            <c:strRef>
              <c:f>ОБРАДА!$K$28</c:f>
              <c:strCache>
                <c:ptCount val="1"/>
                <c:pt idx="0">
                  <c:v>Трошкови зарада </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ОБРАДА!$L$28:$N$28</c:f>
              <c:numCache>
                <c:formatCode>0.00%</c:formatCode>
                <c:ptCount val="3"/>
                <c:pt idx="0">
                  <c:v>0.16632069365053276</c:v>
                </c:pt>
                <c:pt idx="1">
                  <c:v>0.22460214311079454</c:v>
                </c:pt>
                <c:pt idx="2">
                  <c:v>0.25678628694677397</c:v>
                </c:pt>
              </c:numCache>
            </c:numRef>
          </c:val>
          <c:extLst>
            <c:ext xmlns:c16="http://schemas.microsoft.com/office/drawing/2014/chart" uri="{C3380CC4-5D6E-409C-BE32-E72D297353CC}">
              <c16:uniqueId val="{00000002-DC79-426C-B36B-6C6C1A3D8A26}"/>
            </c:ext>
          </c:extLst>
        </c:ser>
        <c:ser>
          <c:idx val="3"/>
          <c:order val="3"/>
          <c:tx>
            <c:strRef>
              <c:f>ОБРАДА!$K$29</c:f>
              <c:strCache>
                <c:ptCount val="1"/>
                <c:pt idx="0">
                  <c:v>Трошкови амортизације</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ОБРАДА!$L$29:$N$29</c:f>
              <c:numCache>
                <c:formatCode>0.00%</c:formatCode>
                <c:ptCount val="3"/>
                <c:pt idx="0">
                  <c:v>9.4501362585808407E-2</c:v>
                </c:pt>
                <c:pt idx="1">
                  <c:v>0.10605063151927963</c:v>
                </c:pt>
                <c:pt idx="2">
                  <c:v>9.9092154847550531E-2</c:v>
                </c:pt>
              </c:numCache>
            </c:numRef>
          </c:val>
          <c:extLst>
            <c:ext xmlns:c16="http://schemas.microsoft.com/office/drawing/2014/chart" uri="{C3380CC4-5D6E-409C-BE32-E72D297353CC}">
              <c16:uniqueId val="{00000003-DC79-426C-B36B-6C6C1A3D8A26}"/>
            </c:ext>
          </c:extLst>
        </c:ser>
        <c:ser>
          <c:idx val="4"/>
          <c:order val="4"/>
          <c:tx>
            <c:strRef>
              <c:f>ОБРАДА!$K$30</c:f>
              <c:strCache>
                <c:ptCount val="1"/>
                <c:pt idx="0">
                  <c:v>Трошкови осталих услуга</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ОБРАДА!$L$30:$N$30</c:f>
              <c:numCache>
                <c:formatCode>0.00%</c:formatCode>
                <c:ptCount val="3"/>
                <c:pt idx="0">
                  <c:v>7.8745893472777703E-2</c:v>
                </c:pt>
                <c:pt idx="1">
                  <c:v>7.0356443387843845E-2</c:v>
                </c:pt>
                <c:pt idx="2">
                  <c:v>2.6507618925991919E-2</c:v>
                </c:pt>
              </c:numCache>
            </c:numRef>
          </c:val>
          <c:extLst>
            <c:ext xmlns:c16="http://schemas.microsoft.com/office/drawing/2014/chart" uri="{C3380CC4-5D6E-409C-BE32-E72D297353CC}">
              <c16:uniqueId val="{00000004-DC79-426C-B36B-6C6C1A3D8A26}"/>
            </c:ext>
          </c:extLst>
        </c:ser>
        <c:dLbls>
          <c:showLegendKey val="0"/>
          <c:showVal val="0"/>
          <c:showCatName val="0"/>
          <c:showSerName val="0"/>
          <c:showPercent val="0"/>
          <c:showBubbleSize val="0"/>
        </c:dLbls>
        <c:gapWidth val="150"/>
        <c:overlap val="100"/>
        <c:axId val="760539784"/>
        <c:axId val="760536176"/>
      </c:barChart>
      <c:catAx>
        <c:axId val="760539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60536176"/>
        <c:crosses val="autoZero"/>
        <c:auto val="1"/>
        <c:lblAlgn val="ctr"/>
        <c:lblOffset val="100"/>
        <c:noMultiLvlLbl val="0"/>
      </c:catAx>
      <c:valAx>
        <c:axId val="760536176"/>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605397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Укупни приходи и расходи 2019-2021. године (у 000 динара)</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ОБРАДА!$B$57</c:f>
              <c:strCache>
                <c:ptCount val="1"/>
                <c:pt idx="0">
                  <c:v>УКУПНИ ПРИХОДИ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ОБРАДА!$C$2:$E$2</c:f>
              <c:numCache>
                <c:formatCode>General</c:formatCode>
                <c:ptCount val="3"/>
                <c:pt idx="0">
                  <c:v>2019</c:v>
                </c:pt>
                <c:pt idx="1">
                  <c:v>2020</c:v>
                </c:pt>
                <c:pt idx="2">
                  <c:v>2021</c:v>
                </c:pt>
              </c:numCache>
            </c:numRef>
          </c:cat>
          <c:val>
            <c:numRef>
              <c:f>ОБРАДА!$C$57:$E$57</c:f>
              <c:numCache>
                <c:formatCode>#,##0</c:formatCode>
                <c:ptCount val="3"/>
                <c:pt idx="0">
                  <c:v>1905529</c:v>
                </c:pt>
                <c:pt idx="1">
                  <c:v>1963311</c:v>
                </c:pt>
                <c:pt idx="2">
                  <c:v>2131227</c:v>
                </c:pt>
              </c:numCache>
            </c:numRef>
          </c:val>
          <c:extLst>
            <c:ext xmlns:c16="http://schemas.microsoft.com/office/drawing/2014/chart" uri="{C3380CC4-5D6E-409C-BE32-E72D297353CC}">
              <c16:uniqueId val="{00000000-26E6-4CC5-AF78-E91F50261602}"/>
            </c:ext>
          </c:extLst>
        </c:ser>
        <c:ser>
          <c:idx val="1"/>
          <c:order val="1"/>
          <c:tx>
            <c:strRef>
              <c:f>ОБРАДА!$B$58</c:f>
              <c:strCache>
                <c:ptCount val="1"/>
                <c:pt idx="0">
                  <c:v>УКУПНИ РАСХОДИ</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ОБРАДА!$C$2:$E$2</c:f>
              <c:numCache>
                <c:formatCode>General</c:formatCode>
                <c:ptCount val="3"/>
                <c:pt idx="0">
                  <c:v>2019</c:v>
                </c:pt>
                <c:pt idx="1">
                  <c:v>2020</c:v>
                </c:pt>
                <c:pt idx="2">
                  <c:v>2021</c:v>
                </c:pt>
              </c:numCache>
            </c:numRef>
          </c:cat>
          <c:val>
            <c:numRef>
              <c:f>ОБРАДА!$C$58:$E$58</c:f>
              <c:numCache>
                <c:formatCode>#,##0</c:formatCode>
                <c:ptCount val="3"/>
                <c:pt idx="0">
                  <c:v>2154828</c:v>
                </c:pt>
                <c:pt idx="1">
                  <c:v>2039425</c:v>
                </c:pt>
                <c:pt idx="2">
                  <c:v>2044095</c:v>
                </c:pt>
              </c:numCache>
            </c:numRef>
          </c:val>
          <c:extLst>
            <c:ext xmlns:c16="http://schemas.microsoft.com/office/drawing/2014/chart" uri="{C3380CC4-5D6E-409C-BE32-E72D297353CC}">
              <c16:uniqueId val="{00000001-26E6-4CC5-AF78-E91F50261602}"/>
            </c:ext>
          </c:extLst>
        </c:ser>
        <c:dLbls>
          <c:showLegendKey val="0"/>
          <c:showVal val="0"/>
          <c:showCatName val="0"/>
          <c:showSerName val="0"/>
          <c:showPercent val="0"/>
          <c:showBubbleSize val="0"/>
        </c:dLbls>
        <c:gapWidth val="100"/>
        <c:overlap val="-24"/>
        <c:axId val="778477080"/>
        <c:axId val="778483640"/>
      </c:barChart>
      <c:catAx>
        <c:axId val="778477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78483640"/>
        <c:crosses val="autoZero"/>
        <c:auto val="1"/>
        <c:lblAlgn val="ctr"/>
        <c:lblOffset val="100"/>
        <c:noMultiLvlLbl val="0"/>
      </c:catAx>
      <c:valAx>
        <c:axId val="778483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784770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39604590603334"/>
          <c:y val="0.1175718992572737"/>
          <c:w val="0.717242037667844"/>
          <c:h val="0.51299458881312754"/>
        </c:manualLayout>
      </c:layout>
      <c:barChart>
        <c:barDir val="col"/>
        <c:grouping val="clustered"/>
        <c:varyColors val="0"/>
        <c:ser>
          <c:idx val="0"/>
          <c:order val="0"/>
          <c:tx>
            <c:strRef>
              <c:f>'Анекс - ЗЖС'!$Y$65</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ЗЖС'!$X$66:$X$75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ЗЖС'!$Y$66:$Y$75</c:f>
              <c:numCache>
                <c:formatCode>General</c:formatCode>
                <c:ptCount val="10"/>
                <c:pt idx="0">
                  <c:v>9.35</c:v>
                </c:pt>
                <c:pt idx="1">
                  <c:v>7.8</c:v>
                </c:pt>
                <c:pt idx="2">
                  <c:v>6.43</c:v>
                </c:pt>
                <c:pt idx="3">
                  <c:v>6.47</c:v>
                </c:pt>
                <c:pt idx="4">
                  <c:v>16.760000000000002</c:v>
                </c:pt>
                <c:pt idx="5">
                  <c:v>6.74</c:v>
                </c:pt>
                <c:pt idx="6">
                  <c:v>4.0999999999999996</c:v>
                </c:pt>
                <c:pt idx="7">
                  <c:v>4.78</c:v>
                </c:pt>
                <c:pt idx="8">
                  <c:v>6.1</c:v>
                </c:pt>
                <c:pt idx="9">
                  <c:v>4.93</c:v>
                </c:pt>
              </c:numCache>
            </c:numRef>
          </c:val>
          <c:extLst>
            <c:ext xmlns:c16="http://schemas.microsoft.com/office/drawing/2014/chart" uri="{C3380CC4-5D6E-409C-BE32-E72D297353CC}">
              <c16:uniqueId val="{00000000-C853-4F1D-B16F-DAA8B9A2E3EA}"/>
            </c:ext>
          </c:extLst>
        </c:ser>
        <c:ser>
          <c:idx val="1"/>
          <c:order val="1"/>
          <c:tx>
            <c:strRef>
              <c:f>'Анекс - ЗЖС'!$Z$65</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ЗЖС'!$X$66:$X$75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ЗЖС'!$Z$66:$Z$75</c:f>
              <c:numCache>
                <c:formatCode>General</c:formatCode>
                <c:ptCount val="10"/>
                <c:pt idx="0">
                  <c:v>18.329999999999998</c:v>
                </c:pt>
                <c:pt idx="1">
                  <c:v>16.12</c:v>
                </c:pt>
                <c:pt idx="2">
                  <c:v>12.34</c:v>
                </c:pt>
                <c:pt idx="3">
                  <c:v>13.52</c:v>
                </c:pt>
                <c:pt idx="4">
                  <c:v>16.39</c:v>
                </c:pt>
                <c:pt idx="5">
                  <c:v>20.62</c:v>
                </c:pt>
                <c:pt idx="6">
                  <c:v>16.13</c:v>
                </c:pt>
                <c:pt idx="7">
                  <c:v>11.88</c:v>
                </c:pt>
                <c:pt idx="8">
                  <c:v>12.1</c:v>
                </c:pt>
                <c:pt idx="9">
                  <c:v>12.82</c:v>
                </c:pt>
              </c:numCache>
            </c:numRef>
          </c:val>
          <c:extLst>
            <c:ext xmlns:c16="http://schemas.microsoft.com/office/drawing/2014/chart" uri="{C3380CC4-5D6E-409C-BE32-E72D297353CC}">
              <c16:uniqueId val="{00000001-C853-4F1D-B16F-DAA8B9A2E3EA}"/>
            </c:ext>
          </c:extLst>
        </c:ser>
        <c:dLbls>
          <c:showLegendKey val="0"/>
          <c:showVal val="0"/>
          <c:showCatName val="0"/>
          <c:showSerName val="0"/>
          <c:showPercent val="0"/>
          <c:showBubbleSize val="0"/>
        </c:dLbls>
        <c:gapWidth val="100"/>
        <c:overlap val="-24"/>
        <c:axId val="687527392"/>
        <c:axId val="687527720"/>
      </c:barChart>
      <c:catAx>
        <c:axId val="687527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27720"/>
        <c:crosses val="autoZero"/>
        <c:auto val="1"/>
        <c:lblAlgn val="ctr"/>
        <c:lblOffset val="100"/>
        <c:noMultiLvlLbl val="0"/>
      </c:catAx>
      <c:valAx>
        <c:axId val="687527720"/>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27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'Анекс - ЗЖС'!$CA$32</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ЗЖС'!$BZ$33:$BZ$42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ЗЖС'!$CA$33:$CA$42</c:f>
              <c:numCache>
                <c:formatCode>General</c:formatCode>
                <c:ptCount val="10"/>
                <c:pt idx="0">
                  <c:v>13.21</c:v>
                </c:pt>
                <c:pt idx="1">
                  <c:v>9.92</c:v>
                </c:pt>
                <c:pt idx="2">
                  <c:v>10.4</c:v>
                </c:pt>
                <c:pt idx="3">
                  <c:v>10.5</c:v>
                </c:pt>
                <c:pt idx="4">
                  <c:v>8.98</c:v>
                </c:pt>
                <c:pt idx="5">
                  <c:v>10.4</c:v>
                </c:pt>
                <c:pt idx="6">
                  <c:v>8.2200000000000006</c:v>
                </c:pt>
                <c:pt idx="7">
                  <c:v>7.85</c:v>
                </c:pt>
                <c:pt idx="8">
                  <c:v>6.5</c:v>
                </c:pt>
                <c:pt idx="9">
                  <c:v>26.11</c:v>
                </c:pt>
              </c:numCache>
            </c:numRef>
          </c:val>
          <c:extLst>
            <c:ext xmlns:c16="http://schemas.microsoft.com/office/drawing/2014/chart" uri="{C3380CC4-5D6E-409C-BE32-E72D297353CC}">
              <c16:uniqueId val="{00000000-0A43-4ED8-AE21-96FDC63EA71D}"/>
            </c:ext>
          </c:extLst>
        </c:ser>
        <c:ser>
          <c:idx val="1"/>
          <c:order val="1"/>
          <c:tx>
            <c:strRef>
              <c:f>'Анекс - ЗЖС'!$CB$32</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ЗЖС'!$BZ$33:$BZ$42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ЗЖС'!$CB$33:$CB$42</c:f>
              <c:numCache>
                <c:formatCode>General</c:formatCode>
                <c:ptCount val="10"/>
                <c:pt idx="0">
                  <c:v>24.28</c:v>
                </c:pt>
                <c:pt idx="1">
                  <c:v>18.87</c:v>
                </c:pt>
                <c:pt idx="2">
                  <c:v>18.84</c:v>
                </c:pt>
                <c:pt idx="3">
                  <c:v>24.17</c:v>
                </c:pt>
                <c:pt idx="4">
                  <c:v>5.78</c:v>
                </c:pt>
                <c:pt idx="5">
                  <c:v>18.260000000000002</c:v>
                </c:pt>
                <c:pt idx="6">
                  <c:v>17.260000000000002</c:v>
                </c:pt>
                <c:pt idx="7">
                  <c:v>19.010000000000002</c:v>
                </c:pt>
                <c:pt idx="8">
                  <c:v>14.52</c:v>
                </c:pt>
                <c:pt idx="9">
                  <c:v>9.51</c:v>
                </c:pt>
              </c:numCache>
            </c:numRef>
          </c:val>
          <c:extLst>
            <c:ext xmlns:c16="http://schemas.microsoft.com/office/drawing/2014/chart" uri="{C3380CC4-5D6E-409C-BE32-E72D297353CC}">
              <c16:uniqueId val="{00000001-0A43-4ED8-AE21-96FDC63EA71D}"/>
            </c:ext>
          </c:extLst>
        </c:ser>
        <c:dLbls>
          <c:showLegendKey val="0"/>
          <c:showVal val="0"/>
          <c:showCatName val="0"/>
          <c:showSerName val="0"/>
          <c:showPercent val="0"/>
          <c:showBubbleSize val="0"/>
        </c:dLbls>
        <c:gapWidth val="100"/>
        <c:overlap val="-24"/>
        <c:axId val="733691088"/>
        <c:axId val="733693056"/>
      </c:barChart>
      <c:catAx>
        <c:axId val="73369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93056"/>
        <c:crosses val="autoZero"/>
        <c:auto val="1"/>
        <c:lblAlgn val="ctr"/>
        <c:lblOffset val="100"/>
        <c:noMultiLvlLbl val="0"/>
      </c:catAx>
      <c:valAx>
        <c:axId val="733693056"/>
        <c:scaling>
          <c:orientation val="minMax"/>
          <c:max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91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92670907019385"/>
          <c:y val="8.5643139601518453E-2"/>
          <c:w val="0.71763338657000175"/>
          <c:h val="0.61528483547517965"/>
        </c:manualLayout>
      </c:layout>
      <c:barChart>
        <c:barDir val="col"/>
        <c:grouping val="clustered"/>
        <c:varyColors val="0"/>
        <c:ser>
          <c:idx val="0"/>
          <c:order val="0"/>
          <c:tx>
            <c:strRef>
              <c:f>'Анекс - ЗЖС'!$CI$32</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ЗЖС'!$CH$33:$CH$42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ЗЖС'!$CI$33:$CI$42</c:f>
              <c:numCache>
                <c:formatCode>General</c:formatCode>
                <c:ptCount val="10"/>
                <c:pt idx="0">
                  <c:v>8</c:v>
                </c:pt>
                <c:pt idx="1">
                  <c:v>0</c:v>
                </c:pt>
                <c:pt idx="2">
                  <c:v>3</c:v>
                </c:pt>
                <c:pt idx="3">
                  <c:v>3</c:v>
                </c:pt>
                <c:pt idx="4">
                  <c:v>1</c:v>
                </c:pt>
                <c:pt idx="5">
                  <c:v>0</c:v>
                </c:pt>
                <c:pt idx="6">
                  <c:v>0</c:v>
                </c:pt>
                <c:pt idx="7">
                  <c:v>1</c:v>
                </c:pt>
                <c:pt idx="8">
                  <c:v>0</c:v>
                </c:pt>
                <c:pt idx="9">
                  <c:v>0</c:v>
                </c:pt>
              </c:numCache>
            </c:numRef>
          </c:val>
          <c:extLst>
            <c:ext xmlns:c16="http://schemas.microsoft.com/office/drawing/2014/chart" uri="{C3380CC4-5D6E-409C-BE32-E72D297353CC}">
              <c16:uniqueId val="{00000000-D974-424E-8B39-1AB326C4FE8A}"/>
            </c:ext>
          </c:extLst>
        </c:ser>
        <c:ser>
          <c:idx val="1"/>
          <c:order val="1"/>
          <c:tx>
            <c:strRef>
              <c:f>'Анекс - ЗЖС'!$CJ$32</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ЗЖС'!$CH$33:$CH$42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ЗЖС'!$CJ$33:$CJ$42</c:f>
              <c:numCache>
                <c:formatCode>General</c:formatCode>
                <c:ptCount val="10"/>
                <c:pt idx="0">
                  <c:v>21</c:v>
                </c:pt>
                <c:pt idx="1">
                  <c:v>7</c:v>
                </c:pt>
                <c:pt idx="2">
                  <c:v>12</c:v>
                </c:pt>
                <c:pt idx="3">
                  <c:v>17</c:v>
                </c:pt>
                <c:pt idx="4">
                  <c:v>4</c:v>
                </c:pt>
                <c:pt idx="5">
                  <c:v>4</c:v>
                </c:pt>
                <c:pt idx="6">
                  <c:v>1</c:v>
                </c:pt>
                <c:pt idx="7">
                  <c:v>12</c:v>
                </c:pt>
                <c:pt idx="8">
                  <c:v>2</c:v>
                </c:pt>
                <c:pt idx="9">
                  <c:v>0</c:v>
                </c:pt>
              </c:numCache>
            </c:numRef>
          </c:val>
          <c:extLst>
            <c:ext xmlns:c16="http://schemas.microsoft.com/office/drawing/2014/chart" uri="{C3380CC4-5D6E-409C-BE32-E72D297353CC}">
              <c16:uniqueId val="{00000001-D974-424E-8B39-1AB326C4FE8A}"/>
            </c:ext>
          </c:extLst>
        </c:ser>
        <c:dLbls>
          <c:showLegendKey val="0"/>
          <c:showVal val="0"/>
          <c:showCatName val="0"/>
          <c:showSerName val="0"/>
          <c:showPercent val="0"/>
          <c:showBubbleSize val="0"/>
        </c:dLbls>
        <c:gapWidth val="100"/>
        <c:overlap val="-24"/>
        <c:axId val="733704536"/>
        <c:axId val="733705848"/>
      </c:barChart>
      <c:catAx>
        <c:axId val="733704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705848"/>
        <c:crosses val="autoZero"/>
        <c:auto val="1"/>
        <c:lblAlgn val="ctr"/>
        <c:lblOffset val="100"/>
        <c:noMultiLvlLbl val="0"/>
      </c:catAx>
      <c:valAx>
        <c:axId val="733705848"/>
        <c:scaling>
          <c:orientation val="minMax"/>
          <c:max val="3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704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привредних друштава и предузетника у Вршцу по годинама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 - Привредни развој'!$AP$67</c:f>
              <c:strCache>
                <c:ptCount val="1"/>
                <c:pt idx="0">
                  <c:v>Aктивних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развој'!$AQ$67:$AX$67</c:f>
              <c:numCache>
                <c:formatCode>General</c:formatCode>
                <c:ptCount val="8"/>
                <c:pt idx="0">
                  <c:v>722</c:v>
                </c:pt>
                <c:pt idx="1">
                  <c:v>1413</c:v>
                </c:pt>
                <c:pt idx="2">
                  <c:v>654</c:v>
                </c:pt>
                <c:pt idx="3">
                  <c:v>1431</c:v>
                </c:pt>
                <c:pt idx="4">
                  <c:v>648</c:v>
                </c:pt>
                <c:pt idx="5">
                  <c:v>1454</c:v>
                </c:pt>
                <c:pt idx="6">
                  <c:v>651</c:v>
                </c:pt>
                <c:pt idx="7">
                  <c:v>1459</c:v>
                </c:pt>
              </c:numCache>
            </c:numRef>
          </c:val>
          <c:extLst>
            <c:ext xmlns:c16="http://schemas.microsoft.com/office/drawing/2014/chart" uri="{C3380CC4-5D6E-409C-BE32-E72D297353CC}">
              <c16:uniqueId val="{00000000-ABE0-46FB-B911-B3A01088F694}"/>
            </c:ext>
          </c:extLst>
        </c:ser>
        <c:ser>
          <c:idx val="1"/>
          <c:order val="1"/>
          <c:tx>
            <c:strRef>
              <c:f>'Анекс - Привредни развој'!$AP$68</c:f>
              <c:strCache>
                <c:ptCount val="1"/>
                <c:pt idx="0">
                  <c:v>Новооснованих</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развој'!$AQ$68:$AX$68</c:f>
              <c:numCache>
                <c:formatCode>General</c:formatCode>
                <c:ptCount val="8"/>
                <c:pt idx="0">
                  <c:v>27</c:v>
                </c:pt>
                <c:pt idx="1">
                  <c:v>189</c:v>
                </c:pt>
                <c:pt idx="2">
                  <c:v>55</c:v>
                </c:pt>
                <c:pt idx="3">
                  <c:v>155</c:v>
                </c:pt>
                <c:pt idx="4">
                  <c:v>38</c:v>
                </c:pt>
                <c:pt idx="5">
                  <c:v>148</c:v>
                </c:pt>
                <c:pt idx="6">
                  <c:v>28</c:v>
                </c:pt>
                <c:pt idx="7">
                  <c:v>153</c:v>
                </c:pt>
              </c:numCache>
            </c:numRef>
          </c:val>
          <c:extLst>
            <c:ext xmlns:c16="http://schemas.microsoft.com/office/drawing/2014/chart" uri="{C3380CC4-5D6E-409C-BE32-E72D297353CC}">
              <c16:uniqueId val="{00000001-ABE0-46FB-B911-B3A01088F694}"/>
            </c:ext>
          </c:extLst>
        </c:ser>
        <c:ser>
          <c:idx val="2"/>
          <c:order val="2"/>
          <c:tx>
            <c:strRef>
              <c:f>'Анекс - Привредни развој'!$AP$69</c:f>
              <c:strCache>
                <c:ptCount val="1"/>
                <c:pt idx="0">
                  <c:v>Брисаних / угашених</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развој'!$AQ$69:$AX$69</c:f>
              <c:numCache>
                <c:formatCode>General</c:formatCode>
                <c:ptCount val="8"/>
                <c:pt idx="0">
                  <c:v>30</c:v>
                </c:pt>
                <c:pt idx="1">
                  <c:v>150</c:v>
                </c:pt>
                <c:pt idx="2">
                  <c:v>125</c:v>
                </c:pt>
                <c:pt idx="3">
                  <c:v>139</c:v>
                </c:pt>
                <c:pt idx="4">
                  <c:v>44</c:v>
                </c:pt>
                <c:pt idx="5">
                  <c:v>128</c:v>
                </c:pt>
                <c:pt idx="6">
                  <c:v>23</c:v>
                </c:pt>
                <c:pt idx="7">
                  <c:v>148</c:v>
                </c:pt>
              </c:numCache>
            </c:numRef>
          </c:val>
          <c:extLst>
            <c:ext xmlns:c16="http://schemas.microsoft.com/office/drawing/2014/chart" uri="{C3380CC4-5D6E-409C-BE32-E72D297353CC}">
              <c16:uniqueId val="{00000002-ABE0-46FB-B911-B3A01088F694}"/>
            </c:ext>
          </c:extLst>
        </c:ser>
        <c:dLbls>
          <c:dLblPos val="outEnd"/>
          <c:showLegendKey val="0"/>
          <c:showVal val="1"/>
          <c:showCatName val="0"/>
          <c:showSerName val="0"/>
          <c:showPercent val="0"/>
          <c:showBubbleSize val="0"/>
        </c:dLbls>
        <c:gapWidth val="100"/>
        <c:overlap val="-24"/>
        <c:axId val="1709257248"/>
        <c:axId val="1709261408"/>
      </c:barChart>
      <c:catAx>
        <c:axId val="1709257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09261408"/>
        <c:crosses val="autoZero"/>
        <c:auto val="1"/>
        <c:lblAlgn val="ctr"/>
        <c:lblOffset val="100"/>
        <c:noMultiLvlLbl val="0"/>
      </c:catAx>
      <c:valAx>
        <c:axId val="170926140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092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03738246311441"/>
          <c:y val="4.191962531629654E-2"/>
          <c:w val="0.56952170398602708"/>
          <c:h val="0.8820860869381831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D0E-4188-9355-659ACFCB2CD4}"/>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D0E-4188-9355-659ACFCB2CD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D0E-4188-9355-659ACFCB2CD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D0E-4188-9355-659ACFCB2CD4}"/>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D0E-4188-9355-659ACFCB2CD4}"/>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D0E-4188-9355-659ACFCB2CD4}"/>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CD0E-4188-9355-659ACFCB2CD4}"/>
              </c:ext>
            </c:extLst>
          </c:dPt>
          <c:dPt>
            <c:idx val="7"/>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CD0E-4188-9355-659ACFCB2CD4}"/>
              </c:ext>
            </c:extLst>
          </c:dPt>
          <c:dPt>
            <c:idx val="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CD0E-4188-9355-659ACFCB2CD4}"/>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ЗЖС'!$EG$43:$EG$51</c:f>
              <c:strCache>
                <c:ptCount val="9"/>
                <c:pt idx="0">
                  <c:v>Папир </c:v>
                </c:pt>
                <c:pt idx="1">
                  <c:v>Текстил </c:v>
                </c:pt>
                <c:pt idx="2">
                  <c:v>Метали </c:v>
                </c:pt>
                <c:pt idx="3">
                  <c:v>Стакло </c:v>
                </c:pt>
                <c:pt idx="4">
                  <c:v>Гума </c:v>
                </c:pt>
                <c:pt idx="5">
                  <c:v>Пластика </c:v>
                </c:pt>
                <c:pt idx="6">
                  <c:v>Органска материја </c:v>
                </c:pt>
                <c:pt idx="7">
                  <c:v>Инертни материјал </c:v>
                </c:pt>
                <c:pt idx="8">
                  <c:v>Остали отпад </c:v>
                </c:pt>
              </c:strCache>
            </c:strRef>
          </c:cat>
          <c:val>
            <c:numRef>
              <c:f>'Анекс - ЗЖС'!$EH$43:$EH$51</c:f>
              <c:numCache>
                <c:formatCode>0%</c:formatCode>
                <c:ptCount val="9"/>
                <c:pt idx="0">
                  <c:v>0.18</c:v>
                </c:pt>
                <c:pt idx="1">
                  <c:v>0.03</c:v>
                </c:pt>
                <c:pt idx="2">
                  <c:v>0.05</c:v>
                </c:pt>
                <c:pt idx="3">
                  <c:v>0.04</c:v>
                </c:pt>
                <c:pt idx="4">
                  <c:v>0.06</c:v>
                </c:pt>
                <c:pt idx="5">
                  <c:v>0.11</c:v>
                </c:pt>
                <c:pt idx="6">
                  <c:v>0.22</c:v>
                </c:pt>
                <c:pt idx="7">
                  <c:v>0.19</c:v>
                </c:pt>
                <c:pt idx="8">
                  <c:v>0.12</c:v>
                </c:pt>
              </c:numCache>
            </c:numRef>
          </c:val>
          <c:extLst>
            <c:ext xmlns:c16="http://schemas.microsoft.com/office/drawing/2014/chart" uri="{C3380CC4-5D6E-409C-BE32-E72D297353CC}">
              <c16:uniqueId val="{00000012-CD0E-4188-9355-659ACFCB2C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9087888285808935E-2"/>
          <c:y val="8.9319942791582188E-2"/>
          <c:w val="0.14959121371964432"/>
          <c:h val="0.822855705911012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40237373212821E-2"/>
          <c:y val="9.6387839412450119E-2"/>
          <c:w val="0.58903277249431818"/>
          <c:h val="0.8763853302121018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3EC-45B4-B8E6-9AD18D145661}"/>
              </c:ext>
            </c:extLst>
          </c:dPt>
          <c:dPt>
            <c:idx val="1"/>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3EC-45B4-B8E6-9AD18D14566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3EC-45B4-B8E6-9AD18D145661}"/>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3EC-45B4-B8E6-9AD18D145661}"/>
              </c:ext>
            </c:extLst>
          </c:dPt>
          <c:dPt>
            <c:idx val="4"/>
            <c:bubble3D val="0"/>
            <c:spPr>
              <a:solidFill>
                <a:schemeClr val="accent6">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3EC-45B4-B8E6-9AD18D145661}"/>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3EC-45B4-B8E6-9AD18D145661}"/>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A3EC-45B4-B8E6-9AD18D145661}"/>
              </c:ext>
            </c:extLst>
          </c:dPt>
          <c:dPt>
            <c:idx val="7"/>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A3EC-45B4-B8E6-9AD18D145661}"/>
              </c:ext>
            </c:extLst>
          </c:dPt>
          <c:dLbls>
            <c:dLbl>
              <c:idx val="1"/>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A3EC-45B4-B8E6-9AD18D14566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ЗЖС'!$EG$64:$EG$71</c:f>
              <c:strCache>
                <c:ptCount val="8"/>
                <c:pt idx="0">
                  <c:v>Папир</c:v>
                </c:pt>
                <c:pt idx="1">
                  <c:v>Текстил</c:v>
                </c:pt>
                <c:pt idx="2">
                  <c:v>Метали</c:v>
                </c:pt>
                <c:pt idx="3">
                  <c:v>Стакло</c:v>
                </c:pt>
                <c:pt idx="4">
                  <c:v>Гума</c:v>
                </c:pt>
                <c:pt idx="5">
                  <c:v>Пластика</c:v>
                </c:pt>
                <c:pt idx="6">
                  <c:v>Органска материја</c:v>
                </c:pt>
                <c:pt idx="7">
                  <c:v>Остали отпад (шут, пепео и др...)</c:v>
                </c:pt>
              </c:strCache>
            </c:strRef>
          </c:cat>
          <c:val>
            <c:numRef>
              <c:f>'Анекс - ЗЖС'!$EI$64:$EI$71</c:f>
              <c:numCache>
                <c:formatCode>0%</c:formatCode>
                <c:ptCount val="8"/>
                <c:pt idx="0">
                  <c:v>0.18000119324622635</c:v>
                </c:pt>
                <c:pt idx="1">
                  <c:v>2.9990255155818071E-2</c:v>
                </c:pt>
                <c:pt idx="2">
                  <c:v>4.9997016884434101E-2</c:v>
                </c:pt>
                <c:pt idx="3">
                  <c:v>3.9993636020126087E-2</c:v>
                </c:pt>
                <c:pt idx="4">
                  <c:v>6.0000397748742121E-2</c:v>
                </c:pt>
                <c:pt idx="5">
                  <c:v>0.10999741463317622</c:v>
                </c:pt>
                <c:pt idx="6">
                  <c:v>0.21999482926635244</c:v>
                </c:pt>
                <c:pt idx="7">
                  <c:v>0.31000536960801861</c:v>
                </c:pt>
              </c:numCache>
            </c:numRef>
          </c:val>
          <c:extLst>
            <c:ext xmlns:c16="http://schemas.microsoft.com/office/drawing/2014/chart" uri="{C3380CC4-5D6E-409C-BE32-E72D297353CC}">
              <c16:uniqueId val="{00000010-A3EC-45B4-B8E6-9AD18D145661}"/>
            </c:ext>
          </c:extLst>
        </c:ser>
        <c:dLbls>
          <c:dLblPos val="bestFit"/>
          <c:showLegendKey val="0"/>
          <c:showVal val="1"/>
          <c:showCatName val="0"/>
          <c:showSerName val="0"/>
          <c:showPercent val="0"/>
          <c:showBubbleSize val="0"/>
          <c:showLeaderLines val="1"/>
        </c:dLbls>
        <c:firstSliceAng val="339"/>
      </c:pieChart>
      <c:spPr>
        <a:noFill/>
        <a:ln>
          <a:noFill/>
        </a:ln>
        <a:effectLst/>
      </c:spPr>
    </c:plotArea>
    <c:legend>
      <c:legendPos val="b"/>
      <c:layout>
        <c:manualLayout>
          <c:xMode val="edge"/>
          <c:yMode val="edge"/>
          <c:x val="0.67144923645907895"/>
          <c:y val="8.0291650136388795E-2"/>
          <c:w val="0.32375850035790982"/>
          <c:h val="0.83964128736683319"/>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mj-lt"/>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65713234709296"/>
          <c:y val="5.5538087687698488E-2"/>
          <c:w val="0.48789196094806325"/>
          <c:h val="0.8817123401502934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6D0-47E0-A156-B77E6E01DE55}"/>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6D0-47E0-A156-B77E6E01DE5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6D0-47E0-A156-B77E6E01DE55}"/>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6D0-47E0-A156-B77E6E01DE55}"/>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6D0-47E0-A156-B77E6E01DE55}"/>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6D0-47E0-A156-B77E6E01DE55}"/>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6D0-47E0-A156-B77E6E01DE55}"/>
              </c:ext>
            </c:extLst>
          </c:dPt>
          <c:dPt>
            <c:idx val="7"/>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6D0-47E0-A156-B77E6E01DE55}"/>
              </c:ext>
            </c:extLst>
          </c:dPt>
          <c:dLbls>
            <c:dLbl>
              <c:idx val="1"/>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36D0-47E0-A156-B77E6E01DE5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ЗЖС'!$EG$64:$EG$71</c:f>
              <c:strCache>
                <c:ptCount val="8"/>
                <c:pt idx="0">
                  <c:v>Папир</c:v>
                </c:pt>
                <c:pt idx="1">
                  <c:v>Текстил</c:v>
                </c:pt>
                <c:pt idx="2">
                  <c:v>Метали</c:v>
                </c:pt>
                <c:pt idx="3">
                  <c:v>Стакло</c:v>
                </c:pt>
                <c:pt idx="4">
                  <c:v>Гума</c:v>
                </c:pt>
                <c:pt idx="5">
                  <c:v>Пластика</c:v>
                </c:pt>
                <c:pt idx="6">
                  <c:v>Органска материја</c:v>
                </c:pt>
                <c:pt idx="7">
                  <c:v>Остали отпад (шут, пепео и др...)</c:v>
                </c:pt>
              </c:strCache>
            </c:strRef>
          </c:cat>
          <c:val>
            <c:numRef>
              <c:f>'Анекс - ЗЖС'!$EK$64:$EK$71</c:f>
              <c:numCache>
                <c:formatCode>0%</c:formatCode>
                <c:ptCount val="8"/>
                <c:pt idx="0">
                  <c:v>3.7512573220519499E-2</c:v>
                </c:pt>
                <c:pt idx="1">
                  <c:v>1.5620377492456069E-2</c:v>
                </c:pt>
                <c:pt idx="2">
                  <c:v>0.10413584994970712</c:v>
                </c:pt>
                <c:pt idx="3">
                  <c:v>3.9228448020827172E-2</c:v>
                </c:pt>
                <c:pt idx="4">
                  <c:v>3.4790840778652153E-2</c:v>
                </c:pt>
                <c:pt idx="5">
                  <c:v>4.5796106739246195E-2</c:v>
                </c:pt>
                <c:pt idx="6">
                  <c:v>0.2617596591917638</c:v>
                </c:pt>
                <c:pt idx="7">
                  <c:v>0.46115614460682802</c:v>
                </c:pt>
              </c:numCache>
            </c:numRef>
          </c:val>
          <c:extLst>
            <c:ext xmlns:c16="http://schemas.microsoft.com/office/drawing/2014/chart" uri="{C3380CC4-5D6E-409C-BE32-E72D297353CC}">
              <c16:uniqueId val="{00000010-36D0-47E0-A156-B77E6E01DE55}"/>
            </c:ext>
          </c:extLst>
        </c:ser>
        <c:dLbls>
          <c:dLblPos val="bestFit"/>
          <c:showLegendKey val="0"/>
          <c:showVal val="1"/>
          <c:showCatName val="0"/>
          <c:showSerName val="0"/>
          <c:showPercent val="0"/>
          <c:showBubbleSize val="0"/>
          <c:showLeaderLines val="1"/>
        </c:dLbls>
        <c:firstSliceAng val="285"/>
      </c:pieChart>
      <c:spPr>
        <a:noFill/>
        <a:ln>
          <a:noFill/>
        </a:ln>
        <a:effectLst/>
      </c:spPr>
    </c:plotArea>
    <c:legend>
      <c:legendPos val="b"/>
      <c:layout>
        <c:manualLayout>
          <c:xMode val="edge"/>
          <c:yMode val="edge"/>
          <c:x val="1.4856736657917757E-2"/>
          <c:y val="7.8701516477106992E-2"/>
          <c:w val="0.28872087011850789"/>
          <c:h val="0.87963181685622627"/>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Финансијске перформансе привредних друштава који своје извештаје достављају АПР-у (000 рсд)</a:t>
            </a:r>
            <a:endParaRPr lang="en-US" sz="1200" b="0"/>
          </a:p>
        </c:rich>
      </c:tx>
      <c:layout>
        <c:manualLayout>
          <c:xMode val="edge"/>
          <c:yMode val="edge"/>
          <c:x val="0.14025416506649244"/>
          <c:y val="1.891247666420958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1"/>
          <c:tx>
            <c:strRef>
              <c:f>'Privredna društva i preduzetnic'!$B$4</c:f>
              <c:strCache>
                <c:ptCount val="1"/>
                <c:pt idx="0">
                  <c:v> Пословни приходи</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1"/>
              <c:layout>
                <c:manualLayout>
                  <c:x val="-2.7680653315728149E-3"/>
                  <c:y val="-1.8940813314049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preduzetnic'!$C$2:$E$2</c:f>
              <c:numCache>
                <c:formatCode>General</c:formatCode>
                <c:ptCount val="3"/>
                <c:pt idx="0">
                  <c:v>2018</c:v>
                </c:pt>
                <c:pt idx="1">
                  <c:v>2019</c:v>
                </c:pt>
                <c:pt idx="2">
                  <c:v>2020</c:v>
                </c:pt>
              </c:numCache>
            </c:numRef>
          </c:cat>
          <c:val>
            <c:numRef>
              <c:f>'Privredna društva i preduzetnic'!$C$4:$E$4</c:f>
              <c:numCache>
                <c:formatCode>#,##0</c:formatCode>
                <c:ptCount val="3"/>
                <c:pt idx="0">
                  <c:v>72507646</c:v>
                </c:pt>
                <c:pt idx="1">
                  <c:v>75153789</c:v>
                </c:pt>
                <c:pt idx="2">
                  <c:v>78508179</c:v>
                </c:pt>
              </c:numCache>
            </c:numRef>
          </c:val>
          <c:extLst>
            <c:ext xmlns:c16="http://schemas.microsoft.com/office/drawing/2014/chart" uri="{C3380CC4-5D6E-409C-BE32-E72D297353CC}">
              <c16:uniqueId val="{00000001-6A01-4DA8-B14A-78CB272B62F0}"/>
            </c:ext>
          </c:extLst>
        </c:ser>
        <c:ser>
          <c:idx val="2"/>
          <c:order val="2"/>
          <c:tx>
            <c:strRef>
              <c:f>'Privredna društva i preduzetnic'!$B$5</c:f>
              <c:strCache>
                <c:ptCount val="1"/>
                <c:pt idx="0">
                  <c:v>Нето добитак</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2.4912587984155334E-2"/>
                  <c:y val="-8.68110581739749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1-4DA8-B14A-78CB272B62F0}"/>
                </c:ext>
              </c:extLst>
            </c:dLbl>
            <c:dLbl>
              <c:idx val="1"/>
              <c:layout>
                <c:manualLayout>
                  <c:x val="3.3216783978873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1-4DA8-B14A-78CB272B62F0}"/>
                </c:ext>
              </c:extLst>
            </c:dLbl>
            <c:dLbl>
              <c:idx val="2"/>
              <c:layout>
                <c:manualLayout>
                  <c:x val="3.59848493104464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'Privredna društva i preduzetnic'!$C$2:$E$2</c:f>
              <c:numCache>
                <c:formatCode>General</c:formatCode>
                <c:ptCount val="3"/>
                <c:pt idx="0">
                  <c:v>2018</c:v>
                </c:pt>
                <c:pt idx="1">
                  <c:v>2019</c:v>
                </c:pt>
                <c:pt idx="2">
                  <c:v>2020</c:v>
                </c:pt>
              </c:numCache>
            </c:numRef>
          </c:cat>
          <c:val>
            <c:numRef>
              <c:f>'Privredna društva i preduzetnic'!$C$5:$E$5</c:f>
              <c:numCache>
                <c:formatCode>#,##0</c:formatCode>
                <c:ptCount val="3"/>
                <c:pt idx="0">
                  <c:v>4480361</c:v>
                </c:pt>
                <c:pt idx="1">
                  <c:v>5879114</c:v>
                </c:pt>
                <c:pt idx="2">
                  <c:v>6037055</c:v>
                </c:pt>
              </c:numCache>
            </c:numRef>
          </c:val>
          <c:extLst>
            <c:ext xmlns:c16="http://schemas.microsoft.com/office/drawing/2014/chart" uri="{C3380CC4-5D6E-409C-BE32-E72D297353CC}">
              <c16:uniqueId val="{00000005-6A01-4DA8-B14A-78CB272B62F0}"/>
            </c:ext>
          </c:extLst>
        </c:ser>
        <c:dLbls>
          <c:showLegendKey val="0"/>
          <c:showVal val="0"/>
          <c:showCatName val="0"/>
          <c:showSerName val="0"/>
          <c:showPercent val="0"/>
          <c:showBubbleSize val="0"/>
        </c:dLbls>
        <c:gapWidth val="219"/>
        <c:axId val="817211200"/>
        <c:axId val="817214944"/>
      </c:barChart>
      <c:lineChart>
        <c:grouping val="standard"/>
        <c:varyColors val="0"/>
        <c:ser>
          <c:idx val="0"/>
          <c:order val="0"/>
          <c:tx>
            <c:strRef>
              <c:f>'Privredna društva i preduzetnic'!$B$3</c:f>
              <c:strCache>
                <c:ptCount val="1"/>
                <c:pt idx="0">
                  <c:v>Број привредних друштава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5360974788925084E-3"/>
                  <c:y val="5.3592928892641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01-4DA8-B14A-78CB272B62F0}"/>
                </c:ext>
              </c:extLst>
            </c:dLbl>
            <c:dLbl>
              <c:idx val="1"/>
              <c:layout>
                <c:manualLayout>
                  <c:x val="2.7680653315728149E-3"/>
                  <c:y val="8.5233659913222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preduzetnic'!$C$2:$E$2</c:f>
              <c:numCache>
                <c:formatCode>General</c:formatCode>
                <c:ptCount val="3"/>
                <c:pt idx="0">
                  <c:v>2018</c:v>
                </c:pt>
                <c:pt idx="1">
                  <c:v>2019</c:v>
                </c:pt>
                <c:pt idx="2">
                  <c:v>2020</c:v>
                </c:pt>
              </c:numCache>
            </c:numRef>
          </c:cat>
          <c:val>
            <c:numRef>
              <c:f>'Privredna društva i preduzetnic'!$C$3:$E$3</c:f>
              <c:numCache>
                <c:formatCode>General</c:formatCode>
                <c:ptCount val="3"/>
                <c:pt idx="0">
                  <c:v>560</c:v>
                </c:pt>
                <c:pt idx="1">
                  <c:v>575</c:v>
                </c:pt>
                <c:pt idx="2">
                  <c:v>547</c:v>
                </c:pt>
              </c:numCache>
            </c:numRef>
          </c:val>
          <c:smooth val="0"/>
          <c:extLst>
            <c:ext xmlns:c16="http://schemas.microsoft.com/office/drawing/2014/chart" uri="{C3380CC4-5D6E-409C-BE32-E72D297353CC}">
              <c16:uniqueId val="{00000008-6A01-4DA8-B14A-78CB272B62F0}"/>
            </c:ext>
          </c:extLst>
        </c:ser>
        <c:dLbls>
          <c:showLegendKey val="0"/>
          <c:showVal val="0"/>
          <c:showCatName val="0"/>
          <c:showSerName val="0"/>
          <c:showPercent val="0"/>
          <c:showBubbleSize val="0"/>
        </c:dLbls>
        <c:marker val="1"/>
        <c:smooth val="0"/>
        <c:axId val="459386256"/>
        <c:axId val="459383344"/>
      </c:lineChart>
      <c:catAx>
        <c:axId val="81721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4944"/>
        <c:crosses val="autoZero"/>
        <c:auto val="1"/>
        <c:lblAlgn val="ctr"/>
        <c:lblOffset val="100"/>
        <c:noMultiLvlLbl val="0"/>
      </c:catAx>
      <c:valAx>
        <c:axId val="81721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1200"/>
        <c:crosses val="autoZero"/>
        <c:crossBetween val="between"/>
      </c:valAx>
      <c:valAx>
        <c:axId val="459383344"/>
        <c:scaling>
          <c:orientation val="minMax"/>
          <c:max val="8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crossAx val="459386256"/>
        <c:crosses val="max"/>
        <c:crossBetween val="between"/>
      </c:valAx>
      <c:catAx>
        <c:axId val="459386256"/>
        <c:scaling>
          <c:orientation val="minMax"/>
        </c:scaling>
        <c:delete val="1"/>
        <c:axPos val="b"/>
        <c:numFmt formatCode="General" sourceLinked="1"/>
        <c:majorTickMark val="none"/>
        <c:minorTickMark val="none"/>
        <c:tickLblPos val="nextTo"/>
        <c:crossAx val="45938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Финансијске перформансе предузетника који своје извештаје достављају АПР-у (000 рсд)</a:t>
            </a:r>
            <a:endParaRPr lang="en-US" sz="1200" b="0"/>
          </a:p>
        </c:rich>
      </c:tx>
      <c:layout>
        <c:manualLayout>
          <c:xMode val="edge"/>
          <c:yMode val="edge"/>
          <c:x val="3.7643839224213611E-2"/>
          <c:y val="3.28954394566910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1"/>
          <c:tx>
            <c:strRef>
              <c:f>'Privredna društva i preduzetnic'!$B$14</c:f>
              <c:strCache>
                <c:ptCount val="1"/>
                <c:pt idx="0">
                  <c:v> Пословни приходи</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0"/>
              <c:layout>
                <c:manualLayout>
                  <c:x val="-2.7825340120963545E-2"/>
                  <c:y val="4.6603332615323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4B-48E2-A038-340453758599}"/>
                </c:ext>
              </c:extLst>
            </c:dLbl>
            <c:dLbl>
              <c:idx val="1"/>
              <c:layout>
                <c:manualLayout>
                  <c:x val="-2.7680653315728149E-3"/>
                  <c:y val="-1.8940813314049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preduzetnic'!$C$12:$E$12</c:f>
              <c:numCache>
                <c:formatCode>General</c:formatCode>
                <c:ptCount val="3"/>
                <c:pt idx="0">
                  <c:v>2018</c:v>
                </c:pt>
                <c:pt idx="1">
                  <c:v>2019</c:v>
                </c:pt>
                <c:pt idx="2">
                  <c:v>2020</c:v>
                </c:pt>
              </c:numCache>
            </c:numRef>
          </c:cat>
          <c:val>
            <c:numRef>
              <c:f>'Privredna društva i preduzetnic'!$C$14:$E$14</c:f>
              <c:numCache>
                <c:formatCode>#,##0</c:formatCode>
                <c:ptCount val="3"/>
                <c:pt idx="0">
                  <c:v>918056</c:v>
                </c:pt>
                <c:pt idx="1">
                  <c:v>4965695</c:v>
                </c:pt>
                <c:pt idx="2">
                  <c:v>5089438</c:v>
                </c:pt>
              </c:numCache>
            </c:numRef>
          </c:val>
          <c:extLst>
            <c:ext xmlns:c16="http://schemas.microsoft.com/office/drawing/2014/chart" uri="{C3380CC4-5D6E-409C-BE32-E72D297353CC}">
              <c16:uniqueId val="{00000002-E94B-48E2-A038-340453758599}"/>
            </c:ext>
          </c:extLst>
        </c:ser>
        <c:ser>
          <c:idx val="2"/>
          <c:order val="2"/>
          <c:tx>
            <c:strRef>
              <c:f>'Privredna društva i preduzetnic'!$B$15</c:f>
              <c:strCache>
                <c:ptCount val="1"/>
                <c:pt idx="0">
                  <c:v>Нето добитак</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2.2130128379984598E-2"/>
                  <c:y val="1.3980999784597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B-48E2-A038-340453758599}"/>
                </c:ext>
              </c:extLst>
            </c:dLbl>
            <c:dLbl>
              <c:idx val="1"/>
              <c:layout>
                <c:manualLayout>
                  <c:x val="3.3216783978873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B-48E2-A038-340453758599}"/>
                </c:ext>
              </c:extLst>
            </c:dLbl>
            <c:dLbl>
              <c:idx val="2"/>
              <c:layout>
                <c:manualLayout>
                  <c:x val="3.59848493104464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'Privredna društva i preduzetnic'!$C$12:$E$12</c:f>
              <c:numCache>
                <c:formatCode>General</c:formatCode>
                <c:ptCount val="3"/>
                <c:pt idx="0">
                  <c:v>2018</c:v>
                </c:pt>
                <c:pt idx="1">
                  <c:v>2019</c:v>
                </c:pt>
                <c:pt idx="2">
                  <c:v>2020</c:v>
                </c:pt>
              </c:numCache>
            </c:numRef>
          </c:cat>
          <c:val>
            <c:numRef>
              <c:f>'Privredna društva i preduzetnic'!$C$15:$E$15</c:f>
              <c:numCache>
                <c:formatCode>#,##0</c:formatCode>
                <c:ptCount val="3"/>
                <c:pt idx="0">
                  <c:v>42285</c:v>
                </c:pt>
                <c:pt idx="1">
                  <c:v>244633</c:v>
                </c:pt>
                <c:pt idx="2">
                  <c:v>241057</c:v>
                </c:pt>
              </c:numCache>
            </c:numRef>
          </c:val>
          <c:extLst>
            <c:ext xmlns:c16="http://schemas.microsoft.com/office/drawing/2014/chart" uri="{C3380CC4-5D6E-409C-BE32-E72D297353CC}">
              <c16:uniqueId val="{00000006-E94B-48E2-A038-340453758599}"/>
            </c:ext>
          </c:extLst>
        </c:ser>
        <c:dLbls>
          <c:showLegendKey val="0"/>
          <c:showVal val="0"/>
          <c:showCatName val="0"/>
          <c:showSerName val="0"/>
          <c:showPercent val="0"/>
          <c:showBubbleSize val="0"/>
        </c:dLbls>
        <c:gapWidth val="219"/>
        <c:axId val="817211200"/>
        <c:axId val="817214944"/>
      </c:barChart>
      <c:lineChart>
        <c:grouping val="standard"/>
        <c:varyColors val="0"/>
        <c:ser>
          <c:idx val="0"/>
          <c:order val="0"/>
          <c:tx>
            <c:strRef>
              <c:f>'Privredna društva i preduzetnic'!$B$13</c:f>
              <c:strCache>
                <c:ptCount val="1"/>
                <c:pt idx="0">
                  <c:v>Број привредних друштава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7750097918720707E-3"/>
                  <c:y val="-0.116288441106362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4B-48E2-A038-340453758599}"/>
                </c:ext>
              </c:extLst>
            </c:dLbl>
            <c:dLbl>
              <c:idx val="1"/>
              <c:layout>
                <c:manualLayout>
                  <c:x val="-7.9523507245985326E-3"/>
                  <c:y val="5.2607086430672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preduzetnic'!$C$12:$E$12</c:f>
              <c:numCache>
                <c:formatCode>General</c:formatCode>
                <c:ptCount val="3"/>
                <c:pt idx="0">
                  <c:v>2018</c:v>
                </c:pt>
                <c:pt idx="1">
                  <c:v>2019</c:v>
                </c:pt>
                <c:pt idx="2">
                  <c:v>2020</c:v>
                </c:pt>
              </c:numCache>
            </c:numRef>
          </c:cat>
          <c:val>
            <c:numRef>
              <c:f>'Privredna društva i preduzetnic'!$C$13:$E$13</c:f>
              <c:numCache>
                <c:formatCode>General</c:formatCode>
                <c:ptCount val="3"/>
                <c:pt idx="0">
                  <c:v>67</c:v>
                </c:pt>
                <c:pt idx="1">
                  <c:v>711</c:v>
                </c:pt>
                <c:pt idx="2">
                  <c:v>695</c:v>
                </c:pt>
              </c:numCache>
            </c:numRef>
          </c:val>
          <c:smooth val="0"/>
          <c:extLst>
            <c:ext xmlns:c16="http://schemas.microsoft.com/office/drawing/2014/chart" uri="{C3380CC4-5D6E-409C-BE32-E72D297353CC}">
              <c16:uniqueId val="{00000009-E94B-48E2-A038-340453758599}"/>
            </c:ext>
          </c:extLst>
        </c:ser>
        <c:dLbls>
          <c:showLegendKey val="0"/>
          <c:showVal val="0"/>
          <c:showCatName val="0"/>
          <c:showSerName val="0"/>
          <c:showPercent val="0"/>
          <c:showBubbleSize val="0"/>
        </c:dLbls>
        <c:marker val="1"/>
        <c:smooth val="0"/>
        <c:axId val="459386256"/>
        <c:axId val="459383344"/>
      </c:lineChart>
      <c:catAx>
        <c:axId val="81721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4944"/>
        <c:crosses val="autoZero"/>
        <c:auto val="1"/>
        <c:lblAlgn val="ctr"/>
        <c:lblOffset val="100"/>
        <c:noMultiLvlLbl val="0"/>
      </c:catAx>
      <c:valAx>
        <c:axId val="81721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1200"/>
        <c:crosses val="autoZero"/>
        <c:crossBetween val="between"/>
      </c:valAx>
      <c:valAx>
        <c:axId val="45938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crossAx val="459386256"/>
        <c:crosses val="max"/>
        <c:crossBetween val="between"/>
      </c:valAx>
      <c:catAx>
        <c:axId val="459386256"/>
        <c:scaling>
          <c:orientation val="minMax"/>
        </c:scaling>
        <c:delete val="1"/>
        <c:axPos val="b"/>
        <c:numFmt formatCode="General" sourceLinked="1"/>
        <c:majorTickMark val="none"/>
        <c:minorTickMark val="none"/>
        <c:tickLblPos val="nextTo"/>
        <c:crossAx val="45938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Преглед учешћа</a:t>
            </a:r>
            <a:r>
              <a:rPr lang="sr-Cyrl-RS" sz="1200" b="0" baseline="0"/>
              <a:t> </a:t>
            </a:r>
            <a:r>
              <a:rPr lang="sr-Cyrl-RS" sz="1200" b="0"/>
              <a:t>површина пољопривредног земљишта по свим облицима својине и КО </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7017804024496935"/>
          <c:y val="0.23600247885680956"/>
          <c:w val="0.42353280839895013"/>
          <c:h val="0.7058880139982501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5A-4508-B9C0-5C88B4CA68A8}"/>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5A-4508-B9C0-5C88B4CA68A8}"/>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Привредни развој'!$BG$293:$BG$294</c:f>
              <c:strCache>
                <c:ptCount val="2"/>
                <c:pt idx="0">
                  <c:v>Обрадиво укупно</c:v>
                </c:pt>
                <c:pt idx="1">
                  <c:v>Остало укупно</c:v>
                </c:pt>
              </c:strCache>
            </c:strRef>
          </c:cat>
          <c:val>
            <c:numRef>
              <c:f>'Анекс - Привредни развој'!$BI$293:$BI$294</c:f>
              <c:numCache>
                <c:formatCode>0%</c:formatCode>
                <c:ptCount val="2"/>
                <c:pt idx="0">
                  <c:v>0.8487159725454968</c:v>
                </c:pt>
                <c:pt idx="1">
                  <c:v>0.15128402745450323</c:v>
                </c:pt>
              </c:numCache>
            </c:numRef>
          </c:val>
          <c:extLst>
            <c:ext xmlns:c16="http://schemas.microsoft.com/office/drawing/2014/chart" uri="{C3380CC4-5D6E-409C-BE32-E72D297353CC}">
              <c16:uniqueId val="{00000004-F65A-4508-B9C0-5C88B4CA68A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813910761154858"/>
          <c:y val="0.89409667541557303"/>
          <c:w val="0.4692771216097987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r>
              <a:rPr lang="sr-Cyrl-RS" sz="1100" b="0"/>
              <a:t>Број изграђених станова на 1</a:t>
            </a:r>
            <a:r>
              <a:rPr lang="en-US" sz="1100" b="0"/>
              <a:t>.</a:t>
            </a:r>
            <a:r>
              <a:rPr lang="sr-Cyrl-RS" sz="1100" b="0"/>
              <a:t>000 становника</a:t>
            </a:r>
            <a:endParaRPr lang="en-US" sz="1100" b="0"/>
          </a:p>
        </c:rich>
      </c:tx>
      <c:layout>
        <c:manualLayout>
          <c:xMode val="edge"/>
          <c:yMode val="edge"/>
          <c:x val="0.11357887421820709"/>
          <c:y val="2.77136258660508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0"/>
                  <c:y val="1.9101671182557147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2-4606-BE36-2599AEE0B9B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Table!$B$2:$B$12</c:f>
              <c:numCache>
                <c:formatCode>General</c:formatCode>
                <c:ptCount val="11"/>
                <c:pt idx="0">
                  <c:v>3.1</c:v>
                </c:pt>
                <c:pt idx="1">
                  <c:v>2.1</c:v>
                </c:pt>
                <c:pt idx="2">
                  <c:v>3.1</c:v>
                </c:pt>
                <c:pt idx="3">
                  <c:v>0.2</c:v>
                </c:pt>
                <c:pt idx="4">
                  <c:v>0.3</c:v>
                </c:pt>
                <c:pt idx="5">
                  <c:v>0.8</c:v>
                </c:pt>
                <c:pt idx="6">
                  <c:v>1.2</c:v>
                </c:pt>
                <c:pt idx="7">
                  <c:v>1.4</c:v>
                </c:pt>
                <c:pt idx="8">
                  <c:v>3.1</c:v>
                </c:pt>
                <c:pt idx="9">
                  <c:v>2.7</c:v>
                </c:pt>
                <c:pt idx="10">
                  <c:v>2.1</c:v>
                </c:pt>
              </c:numCache>
            </c:numRef>
          </c:val>
          <c:extLst>
            <c:ext xmlns:c16="http://schemas.microsoft.com/office/drawing/2014/chart" uri="{C3380CC4-5D6E-409C-BE32-E72D297353CC}">
              <c16:uniqueId val="{00000001-2172-4606-BE36-2599AEE0B9BB}"/>
            </c:ext>
          </c:extLst>
        </c:ser>
        <c:dLbls>
          <c:showLegendKey val="0"/>
          <c:showVal val="0"/>
          <c:showCatName val="0"/>
          <c:showSerName val="0"/>
          <c:showPercent val="0"/>
          <c:showBubbleSize val="0"/>
        </c:dLbls>
        <c:gapWidth val="100"/>
        <c:overlap val="-24"/>
        <c:axId val="2116086015"/>
        <c:axId val="2116086847"/>
      </c:barChart>
      <c:catAx>
        <c:axId val="2116086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16086847"/>
        <c:crosses val="autoZero"/>
        <c:auto val="1"/>
        <c:lblAlgn val="ctr"/>
        <c:lblOffset val="100"/>
        <c:noMultiLvlLbl val="0"/>
      </c:catAx>
      <c:valAx>
        <c:axId val="2116086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1608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a:t>Број регистрованих запослених у сектору</a:t>
            </a:r>
            <a:r>
              <a:rPr lang="sr-Cyrl-RS" baseline="0"/>
              <a:t> трговине на велико и мало и поправка моторних возила</a:t>
            </a:r>
            <a:endParaRPr lang="sr-Cyrl-RS"/>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'Анекс - Привредни развој'!$EM$15</c:f>
              <c:strCache>
                <c:ptCount val="1"/>
                <c:pt idx="0">
                  <c:v>Број регистрованих запослених </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 - Привредни развој'!$EL$16:$EL$20</c:f>
              <c:strCache>
                <c:ptCount val="5"/>
                <c:pt idx="0">
                  <c:v>2016.</c:v>
                </c:pt>
                <c:pt idx="1">
                  <c:v>2017.</c:v>
                </c:pt>
                <c:pt idx="2">
                  <c:v>2018.</c:v>
                </c:pt>
                <c:pt idx="3">
                  <c:v>2019.</c:v>
                </c:pt>
                <c:pt idx="4">
                  <c:v>2020.</c:v>
                </c:pt>
              </c:strCache>
            </c:strRef>
          </c:cat>
          <c:val>
            <c:numRef>
              <c:f>'Анекс - Привредни развој'!$EM$16:$EM$20</c:f>
              <c:numCache>
                <c:formatCode>#,##0</c:formatCode>
                <c:ptCount val="5"/>
                <c:pt idx="0">
                  <c:v>1849</c:v>
                </c:pt>
                <c:pt idx="1">
                  <c:v>1907</c:v>
                </c:pt>
                <c:pt idx="2">
                  <c:v>1871</c:v>
                </c:pt>
                <c:pt idx="3">
                  <c:v>1917</c:v>
                </c:pt>
                <c:pt idx="4">
                  <c:v>1903</c:v>
                </c:pt>
              </c:numCache>
            </c:numRef>
          </c:val>
          <c:smooth val="0"/>
          <c:extLst>
            <c:ext xmlns:c16="http://schemas.microsoft.com/office/drawing/2014/chart" uri="{C3380CC4-5D6E-409C-BE32-E72D297353CC}">
              <c16:uniqueId val="{00000000-B345-4ED0-8524-F128D97ABC38}"/>
            </c:ext>
          </c:extLst>
        </c:ser>
        <c:dLbls>
          <c:dLblPos val="t"/>
          <c:showLegendKey val="0"/>
          <c:showVal val="1"/>
          <c:showCatName val="0"/>
          <c:showSerName val="0"/>
          <c:showPercent val="0"/>
          <c:showBubbleSize val="0"/>
        </c:dLbls>
        <c:marker val="1"/>
        <c:smooth val="0"/>
        <c:axId val="520119496"/>
        <c:axId val="520121464"/>
      </c:lineChart>
      <c:catAx>
        <c:axId val="520119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121464"/>
        <c:crosses val="autoZero"/>
        <c:auto val="1"/>
        <c:lblAlgn val="ctr"/>
        <c:lblOffset val="100"/>
        <c:noMultiLvlLbl val="0"/>
      </c:catAx>
      <c:valAx>
        <c:axId val="52012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11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E84-47E1-B72C-5B113EA58160}"/>
              </c:ext>
            </c:extLst>
          </c:dPt>
          <c:dPt>
            <c:idx val="1"/>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E84-47E1-B72C-5B113EA58160}"/>
              </c:ext>
            </c:extLst>
          </c:dPt>
          <c:dPt>
            <c:idx val="2"/>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E84-47E1-B72C-5B113EA58160}"/>
              </c:ext>
            </c:extLst>
          </c:dPt>
          <c:dPt>
            <c:idx val="3"/>
            <c:bubble3D val="0"/>
            <c:spPr>
              <a:solidFill>
                <a:schemeClr val="accent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E84-47E1-B72C-5B113EA5816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развој'!$BC$3:$BC$6</c:f>
              <c:strCache>
                <c:ptCount val="4"/>
                <c:pt idx="0">
                  <c:v>ВИСОКА ШКОЛА</c:v>
                </c:pt>
                <c:pt idx="1">
                  <c:v>ВИША ШКОЛА</c:v>
                </c:pt>
                <c:pt idx="2">
                  <c:v>СРЕДЊА ШКОЛСКА СПРЕМА</c:v>
                </c:pt>
                <c:pt idx="3">
                  <c:v>НИЖА ШКОЛСКА СПРЕМА</c:v>
                </c:pt>
              </c:strCache>
            </c:strRef>
          </c:cat>
          <c:val>
            <c:numRef>
              <c:f>'Анекс-Друштвени развој'!$BE$3:$BE$6</c:f>
              <c:numCache>
                <c:formatCode>0%</c:formatCode>
                <c:ptCount val="4"/>
                <c:pt idx="0">
                  <c:v>0.3300970873786408</c:v>
                </c:pt>
                <c:pt idx="1">
                  <c:v>8.7378640776699032E-2</c:v>
                </c:pt>
                <c:pt idx="2">
                  <c:v>0.49029126213592233</c:v>
                </c:pt>
                <c:pt idx="3">
                  <c:v>9.2233009708737865E-2</c:v>
                </c:pt>
              </c:numCache>
            </c:numRef>
          </c:val>
          <c:extLst>
            <c:ext xmlns:c16="http://schemas.microsoft.com/office/drawing/2014/chart" uri="{C3380CC4-5D6E-409C-BE32-E72D297353CC}">
              <c16:uniqueId val="{00000008-FE84-47E1-B72C-5B113EA58160}"/>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FE84-47E1-B72C-5B113EA581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E84-47E1-B72C-5B113EA581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E84-47E1-B72C-5B113EA581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FE84-47E1-B72C-5B113EA58160}"/>
              </c:ext>
            </c:extLst>
          </c:dPt>
          <c:cat>
            <c:strRef>
              <c:f>'Анекс-Друштвени развој'!$BC$3:$BC$6</c:f>
              <c:strCache>
                <c:ptCount val="4"/>
                <c:pt idx="0">
                  <c:v>ВИСОКА ШКОЛА</c:v>
                </c:pt>
                <c:pt idx="1">
                  <c:v>ВИША ШКОЛА</c:v>
                </c:pt>
                <c:pt idx="2">
                  <c:v>СРЕДЊА ШКОЛСКА СПРЕМА</c:v>
                </c:pt>
                <c:pt idx="3">
                  <c:v>НИЖА ШКОЛСКА СПРЕМА</c:v>
                </c:pt>
              </c:strCache>
            </c:strRef>
          </c:cat>
          <c:val>
            <c:numRef>
              <c:f>'Анекс-Друштвени развој'!$BE$3:$BE$6</c:f>
              <c:numCache>
                <c:formatCode>0%</c:formatCode>
                <c:ptCount val="4"/>
                <c:pt idx="0">
                  <c:v>0.3300970873786408</c:v>
                </c:pt>
                <c:pt idx="1">
                  <c:v>8.7378640776699032E-2</c:v>
                </c:pt>
                <c:pt idx="2">
                  <c:v>0.49029126213592233</c:v>
                </c:pt>
                <c:pt idx="3">
                  <c:v>9.2233009708737865E-2</c:v>
                </c:pt>
              </c:numCache>
            </c:numRef>
          </c:val>
          <c:extLst>
            <c:ext xmlns:c16="http://schemas.microsoft.com/office/drawing/2014/chart" uri="{C3380CC4-5D6E-409C-BE32-E72D297353CC}">
              <c16:uniqueId val="{00000011-FE84-47E1-B72C-5B113EA581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0.21545</cdr:x>
      <cdr:y>0.33244</cdr:y>
    </cdr:from>
    <cdr:to>
      <cdr:x>0.9254</cdr:x>
      <cdr:y>0.33536</cdr:y>
    </cdr:to>
    <cdr:cxnSp macro="">
      <cdr:nvCxnSpPr>
        <cdr:cNvPr id="2" name="Straight Connector 1">
          <a:extLst xmlns:a="http://schemas.openxmlformats.org/drawingml/2006/main">
            <a:ext uri="{FF2B5EF4-FFF2-40B4-BE49-F238E27FC236}">
              <a16:creationId xmlns:a16="http://schemas.microsoft.com/office/drawing/2014/main" id="{773AAE74-277E-4B11-9B6D-51ECD6DED2A2}"/>
            </a:ext>
          </a:extLst>
        </cdr:cNvPr>
        <cdr:cNvCxnSpPr/>
      </cdr:nvCxnSpPr>
      <cdr:spPr>
        <a:xfrm xmlns:a="http://schemas.openxmlformats.org/drawingml/2006/main" flipV="1">
          <a:off x="1017881" y="1181100"/>
          <a:ext cx="3354095" cy="10361"/>
        </a:xfrm>
        <a:prstGeom xmlns:a="http://schemas.openxmlformats.org/drawingml/2006/main" prst="line">
          <a:avLst/>
        </a:prstGeom>
        <a:ln xmlns:a="http://schemas.openxmlformats.org/drawingml/2006/main" w="9525" cap="flat" cmpd="sng" algn="ctr">
          <a:solidFill>
            <a:srgbClr val="C00000"/>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0.33266</cdr:x>
      <cdr:y>0.23105</cdr:y>
    </cdr:from>
    <cdr:to>
      <cdr:x>0.73266</cdr:x>
      <cdr:y>0.31786</cdr:y>
    </cdr:to>
    <cdr:sp macro="" textlink="">
      <cdr:nvSpPr>
        <cdr:cNvPr id="3" name="TextBox 8">
          <a:extLst xmlns:a="http://schemas.openxmlformats.org/drawingml/2006/main">
            <a:ext uri="{FF2B5EF4-FFF2-40B4-BE49-F238E27FC236}">
              <a16:creationId xmlns:a16="http://schemas.microsoft.com/office/drawing/2014/main" id="{ECC92145-DFA2-44F2-AB81-3CC598F5C6CB}"/>
            </a:ext>
          </a:extLst>
        </cdr:cNvPr>
        <cdr:cNvSpPr txBox="1"/>
      </cdr:nvSpPr>
      <cdr:spPr>
        <a:xfrm xmlns:a="http://schemas.openxmlformats.org/drawingml/2006/main">
          <a:off x="1571617" y="820893"/>
          <a:ext cx="1889761" cy="3084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r-Cyrl-RS" sz="1000" b="1">
              <a:ln>
                <a:noFill/>
              </a:ln>
              <a:solidFill>
                <a:sysClr val="windowText" lastClr="000000"/>
              </a:solidFill>
            </a:rPr>
            <a:t>ГВгод</a:t>
          </a:r>
          <a:r>
            <a:rPr lang="sr-Latn-RS" sz="1000" b="0" baseline="0">
              <a:ln>
                <a:noFill/>
              </a:ln>
              <a:solidFill>
                <a:sysClr val="windowText" lastClr="000000"/>
              </a:solidFill>
            </a:rPr>
            <a:t>= </a:t>
          </a:r>
          <a:r>
            <a:rPr lang="sr-Cyrl-RS" sz="1000" b="0" baseline="0">
              <a:ln>
                <a:noFill/>
              </a:ln>
              <a:solidFill>
                <a:sysClr val="windowText" lastClr="000000"/>
              </a:solidFill>
            </a:rPr>
            <a:t>4</a:t>
          </a:r>
          <a:r>
            <a:rPr lang="sr-Latn-RS" sz="1000" b="0" baseline="0">
              <a:ln>
                <a:noFill/>
              </a:ln>
              <a:solidFill>
                <a:sysClr val="windowText" lastClr="000000"/>
              </a:solidFill>
            </a:rPr>
            <a:t>0</a:t>
          </a:r>
          <a:r>
            <a:rPr lang="el-GR" sz="1000" b="0" baseline="0">
              <a:ln>
                <a:noFill/>
              </a:ln>
              <a:solidFill>
                <a:sysClr val="windowText" lastClr="000000"/>
              </a:solidFill>
            </a:rPr>
            <a:t>μ</a:t>
          </a:r>
          <a:r>
            <a:rPr lang="sr-Latn-RS" sz="1000" b="0" baseline="0">
              <a:ln>
                <a:noFill/>
              </a:ln>
              <a:solidFill>
                <a:sysClr val="windowText" lastClr="000000"/>
              </a:solidFill>
            </a:rPr>
            <a:t>g/m</a:t>
          </a:r>
          <a:r>
            <a:rPr lang="sr-Latn-RS" sz="1000" b="0" baseline="30000">
              <a:ln>
                <a:noFill/>
              </a:ln>
              <a:solidFill>
                <a:sysClr val="windowText" lastClr="000000"/>
              </a:solidFill>
            </a:rPr>
            <a:t>3</a:t>
          </a:r>
          <a:endParaRPr lang="en-US" sz="1000" b="1" baseline="30000">
            <a:ln>
              <a:noFill/>
            </a:ln>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0.24955</cdr:x>
      <cdr:y>0.15054</cdr:y>
    </cdr:from>
    <cdr:to>
      <cdr:x>0.959</cdr:x>
      <cdr:y>0.15668</cdr:y>
    </cdr:to>
    <cdr:cxnSp macro="">
      <cdr:nvCxnSpPr>
        <cdr:cNvPr id="2" name="Straight Connector 1">
          <a:extLst xmlns:a="http://schemas.openxmlformats.org/drawingml/2006/main">
            <a:ext uri="{FF2B5EF4-FFF2-40B4-BE49-F238E27FC236}">
              <a16:creationId xmlns:a16="http://schemas.microsoft.com/office/drawing/2014/main" id="{773AAE74-277E-4B11-9B6D-51ECD6DED2A2}"/>
            </a:ext>
          </a:extLst>
        </cdr:cNvPr>
        <cdr:cNvCxnSpPr/>
      </cdr:nvCxnSpPr>
      <cdr:spPr>
        <a:xfrm xmlns:a="http://schemas.openxmlformats.org/drawingml/2006/main">
          <a:off x="1333500" y="466724"/>
          <a:ext cx="3790950" cy="19050"/>
        </a:xfrm>
        <a:prstGeom xmlns:a="http://schemas.openxmlformats.org/drawingml/2006/main" prst="line">
          <a:avLst/>
        </a:prstGeom>
        <a:ln xmlns:a="http://schemas.openxmlformats.org/drawingml/2006/main" w="9525" cap="flat" cmpd="sng" algn="ctr">
          <a:solidFill>
            <a:srgbClr val="C00000"/>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0.44623</cdr:x>
      <cdr:y>0.16316</cdr:y>
    </cdr:from>
    <cdr:to>
      <cdr:x>0.84623</cdr:x>
      <cdr:y>0.25419</cdr:y>
    </cdr:to>
    <cdr:sp macro="" textlink="">
      <cdr:nvSpPr>
        <cdr:cNvPr id="3" name="TextBox 8">
          <a:extLst xmlns:a="http://schemas.openxmlformats.org/drawingml/2006/main">
            <a:ext uri="{FF2B5EF4-FFF2-40B4-BE49-F238E27FC236}">
              <a16:creationId xmlns:a16="http://schemas.microsoft.com/office/drawing/2014/main" id="{ECC92145-DFA2-44F2-AB81-3CC598F5C6CB}"/>
            </a:ext>
          </a:extLst>
        </cdr:cNvPr>
        <cdr:cNvSpPr txBox="1"/>
      </cdr:nvSpPr>
      <cdr:spPr>
        <a:xfrm xmlns:a="http://schemas.openxmlformats.org/drawingml/2006/main">
          <a:off x="2384419" y="505871"/>
          <a:ext cx="2137410" cy="28222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r-Cyrl-RS" sz="1000" b="1">
              <a:ln>
                <a:noFill/>
              </a:ln>
              <a:solidFill>
                <a:sysClr val="windowText" lastClr="000000"/>
              </a:solidFill>
            </a:rPr>
            <a:t>МДКгод</a:t>
          </a:r>
          <a:r>
            <a:rPr lang="sr-Latn-RS" sz="1000" b="0" baseline="0">
              <a:ln>
                <a:noFill/>
              </a:ln>
              <a:solidFill>
                <a:sysClr val="windowText" lastClr="000000"/>
              </a:solidFill>
            </a:rPr>
            <a:t>= 50</a:t>
          </a:r>
          <a:r>
            <a:rPr lang="el-GR" sz="1000" b="0" baseline="0">
              <a:ln>
                <a:noFill/>
              </a:ln>
              <a:solidFill>
                <a:sysClr val="windowText" lastClr="000000"/>
              </a:solidFill>
            </a:rPr>
            <a:t>μ</a:t>
          </a:r>
          <a:r>
            <a:rPr lang="sr-Latn-RS" sz="1000" b="0" baseline="0">
              <a:ln>
                <a:noFill/>
              </a:ln>
              <a:solidFill>
                <a:sysClr val="windowText" lastClr="000000"/>
              </a:solidFill>
            </a:rPr>
            <a:t>g/m</a:t>
          </a:r>
          <a:r>
            <a:rPr lang="sr-Latn-RS" sz="1000" b="0" baseline="30000">
              <a:ln>
                <a:noFill/>
              </a:ln>
              <a:solidFill>
                <a:sysClr val="windowText" lastClr="000000"/>
              </a:solidFill>
            </a:rPr>
            <a:t>3</a:t>
          </a:r>
          <a:endParaRPr lang="en-US" sz="1000" b="1" baseline="30000">
            <a:ln>
              <a:noFill/>
            </a:ln>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A364D-41DC-457C-9151-DFF23912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136</Pages>
  <Words>40003</Words>
  <Characters>228019</Characters>
  <Application>Microsoft Office Word</Application>
  <DocSecurity>0</DocSecurity>
  <Lines>1900</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267488</CharactersWithSpaces>
  <SharedDoc>false</SharedDoc>
  <HLinks>
    <vt:vector size="126" baseType="variant">
      <vt:variant>
        <vt:i4>6291554</vt:i4>
      </vt:variant>
      <vt:variant>
        <vt:i4>9</vt:i4>
      </vt:variant>
      <vt:variant>
        <vt:i4>0</vt:i4>
      </vt:variant>
      <vt:variant>
        <vt:i4>5</vt:i4>
      </vt:variant>
      <vt:variant>
        <vt:lpwstr>http://www.vrsac.com/docs/zivotnasredina/zastita/monitoring/buka 2019/Godisnji izvestaj VRSAC 2019.pdf</vt:lpwstr>
      </vt:variant>
      <vt:variant>
        <vt:lpwstr/>
      </vt:variant>
      <vt:variant>
        <vt:i4>6291554</vt:i4>
      </vt:variant>
      <vt:variant>
        <vt:i4>6</vt:i4>
      </vt:variant>
      <vt:variant>
        <vt:i4>0</vt:i4>
      </vt:variant>
      <vt:variant>
        <vt:i4>5</vt:i4>
      </vt:variant>
      <vt:variant>
        <vt:lpwstr>http://www.vrsac.com/docs/zivotnasredina/zastita/monitoring/buka 2019/Godisnji izvestaj VRSAC 2019.pdf</vt:lpwstr>
      </vt:variant>
      <vt:variant>
        <vt:lpwstr/>
      </vt:variant>
      <vt:variant>
        <vt:i4>4522009</vt:i4>
      </vt:variant>
      <vt:variant>
        <vt:i4>3</vt:i4>
      </vt:variant>
      <vt:variant>
        <vt:i4>0</vt:i4>
      </vt:variant>
      <vt:variant>
        <vt:i4>5</vt:i4>
      </vt:variant>
      <vt:variant>
        <vt:lpwstr>https://oktobar.co.rs/o-nama/</vt:lpwstr>
      </vt:variant>
      <vt:variant>
        <vt:lpwstr/>
      </vt:variant>
      <vt:variant>
        <vt:i4>4849750</vt:i4>
      </vt:variant>
      <vt:variant>
        <vt:i4>51</vt:i4>
      </vt:variant>
      <vt:variant>
        <vt:i4>0</vt:i4>
      </vt:variant>
      <vt:variant>
        <vt:i4>5</vt:i4>
      </vt:variant>
      <vt:variant>
        <vt:lpwstr>http://www.vrsac.com/docs/strateski/Lokalni ekoloski akcioni plan - LEAP - revizija maj 2016.pdf</vt:lpwstr>
      </vt:variant>
      <vt:variant>
        <vt:lpwstr/>
      </vt:variant>
      <vt:variant>
        <vt:i4>4849750</vt:i4>
      </vt:variant>
      <vt:variant>
        <vt:i4>48</vt:i4>
      </vt:variant>
      <vt:variant>
        <vt:i4>0</vt:i4>
      </vt:variant>
      <vt:variant>
        <vt:i4>5</vt:i4>
      </vt:variant>
      <vt:variant>
        <vt:lpwstr>http://www.vrsac.com/docs/strateski/Lokalni ekoloski akcioni plan - LEAP - revizija maj 2016.pdf</vt:lpwstr>
      </vt:variant>
      <vt:variant>
        <vt:lpwstr/>
      </vt:variant>
      <vt:variant>
        <vt:i4>4849750</vt:i4>
      </vt:variant>
      <vt:variant>
        <vt:i4>45</vt:i4>
      </vt:variant>
      <vt:variant>
        <vt:i4>0</vt:i4>
      </vt:variant>
      <vt:variant>
        <vt:i4>5</vt:i4>
      </vt:variant>
      <vt:variant>
        <vt:lpwstr>http://www.vrsac.com/docs/strateski/Lokalni ekoloski akcioni plan - LEAP - revizija maj 2016.pdf</vt:lpwstr>
      </vt:variant>
      <vt:variant>
        <vt:lpwstr/>
      </vt:variant>
      <vt:variant>
        <vt:i4>458758</vt:i4>
      </vt:variant>
      <vt:variant>
        <vt:i4>42</vt:i4>
      </vt:variant>
      <vt:variant>
        <vt:i4>0</vt:i4>
      </vt:variant>
      <vt:variant>
        <vt:i4>5</vt:i4>
      </vt:variant>
      <vt:variant>
        <vt:lpwstr>http://www.vrsac.org.rs/Page.aspx?Lang=srb&amp;Page=PlanoviProjekti&amp;Pid=4</vt:lpwstr>
      </vt:variant>
      <vt:variant>
        <vt:lpwstr/>
      </vt:variant>
      <vt:variant>
        <vt:i4>4849750</vt:i4>
      </vt:variant>
      <vt:variant>
        <vt:i4>39</vt:i4>
      </vt:variant>
      <vt:variant>
        <vt:i4>0</vt:i4>
      </vt:variant>
      <vt:variant>
        <vt:i4>5</vt:i4>
      </vt:variant>
      <vt:variant>
        <vt:lpwstr>http://www.vrsac.com/docs/strateski/Lokalni ekoloski akcioni plan - LEAP - revizija maj 2016.pdf</vt:lpwstr>
      </vt:variant>
      <vt:variant>
        <vt:lpwstr/>
      </vt:variant>
      <vt:variant>
        <vt:i4>3407956</vt:i4>
      </vt:variant>
      <vt:variant>
        <vt:i4>36</vt:i4>
      </vt:variant>
      <vt:variant>
        <vt:i4>0</vt:i4>
      </vt:variant>
      <vt:variant>
        <vt:i4>5</vt:i4>
      </vt:variant>
      <vt:variant>
        <vt:lpwstr>http://www.to.vrsac.com/docs/program_razvoja_turizma_opstine_vrsac_20152020.pdf</vt:lpwstr>
      </vt:variant>
      <vt:variant>
        <vt:lpwstr/>
      </vt:variant>
      <vt:variant>
        <vt:i4>458758</vt:i4>
      </vt:variant>
      <vt:variant>
        <vt:i4>33</vt:i4>
      </vt:variant>
      <vt:variant>
        <vt:i4>0</vt:i4>
      </vt:variant>
      <vt:variant>
        <vt:i4>5</vt:i4>
      </vt:variant>
      <vt:variant>
        <vt:lpwstr>http://www.vrsac.org.rs/Page.aspx?Lang=srb&amp;Page=PlanoviProjekti&amp;Pid=4</vt:lpwstr>
      </vt:variant>
      <vt:variant>
        <vt:lpwstr/>
      </vt:variant>
      <vt:variant>
        <vt:i4>262226</vt:i4>
      </vt:variant>
      <vt:variant>
        <vt:i4>30</vt:i4>
      </vt:variant>
      <vt:variant>
        <vt:i4>0</vt:i4>
      </vt:variant>
      <vt:variant>
        <vt:i4>5</vt:i4>
      </vt:variant>
      <vt:variant>
        <vt:lpwstr>https://oktobar.co.rs/delatnosti/komunalna-infrastruktura/sektor-vodovod-i-kanalizacija/</vt:lpwstr>
      </vt:variant>
      <vt:variant>
        <vt:lpwstr/>
      </vt:variant>
      <vt:variant>
        <vt:i4>589944</vt:i4>
      </vt:variant>
      <vt:variant>
        <vt:i4>27</vt:i4>
      </vt:variant>
      <vt:variant>
        <vt:i4>0</vt:i4>
      </vt:variant>
      <vt:variant>
        <vt:i4>5</vt:i4>
      </vt:variant>
      <vt:variant>
        <vt:lpwstr>http://www.vrsac.com/docs/strateski/strategija_vrsac_2014_20150106.pdf</vt:lpwstr>
      </vt:variant>
      <vt:variant>
        <vt:lpwstr/>
      </vt:variant>
      <vt:variant>
        <vt:i4>1310790</vt:i4>
      </vt:variant>
      <vt:variant>
        <vt:i4>24</vt:i4>
      </vt:variant>
      <vt:variant>
        <vt:i4>0</vt:i4>
      </vt:variant>
      <vt:variant>
        <vt:i4>5</vt:i4>
      </vt:variant>
      <vt:variant>
        <vt:lpwstr>http://vs.pk.sud.rs/documents/informator-vrsac-2021-08-11.pdf</vt:lpwstr>
      </vt:variant>
      <vt:variant>
        <vt:lpwstr/>
      </vt:variant>
      <vt:variant>
        <vt:i4>65621</vt:i4>
      </vt:variant>
      <vt:variant>
        <vt:i4>21</vt:i4>
      </vt:variant>
      <vt:variant>
        <vt:i4>0</vt:i4>
      </vt:variant>
      <vt:variant>
        <vt:i4>5</vt:i4>
      </vt:variant>
      <vt:variant>
        <vt:lpwstr>https://mss.jt.rs/wp-content/uploads/2022/02/%D0%98%D0%9D%D0%A4%D0%9E%D0%A0%D0%9C%D0%90%D0%A2%D0%9E%D0%A0-%D0%9E-%D0%A0%D0%90%D0%94%D0%A3-%D0%9E%D0%88%D0%A2-%D0%92%D0%A0%D0%A8%D0%90%D0%A6-%D0%B7%D0%B0-2022.pdf</vt:lpwstr>
      </vt:variant>
      <vt:variant>
        <vt:lpwstr/>
      </vt:variant>
      <vt:variant>
        <vt:i4>3014749</vt:i4>
      </vt:variant>
      <vt:variant>
        <vt:i4>18</vt:i4>
      </vt:variant>
      <vt:variant>
        <vt:i4>0</vt:i4>
      </vt:variant>
      <vt:variant>
        <vt:i4>5</vt:i4>
      </vt:variant>
      <vt:variant>
        <vt:lpwstr>http://www.vs.os.sud.rs/_Download/informator/%D0%98%D0%9D%D0%A4%D0%9E%D0%A0%D0%9C%D0%90%D0%A2%D0%9E%D0%A0 %D0%9E %D0%A0%D0%90%D0%94%D0%A3 %D0%BE%D0%BA%D1%82%D0%BE%D0%B1%D0%B0%D1%80 2021..pdf</vt:lpwstr>
      </vt:variant>
      <vt:variant>
        <vt:lpwstr/>
      </vt:variant>
      <vt:variant>
        <vt:i4>5832773</vt:i4>
      </vt:variant>
      <vt:variant>
        <vt:i4>15</vt:i4>
      </vt:variant>
      <vt:variant>
        <vt:i4>0</vt:i4>
      </vt:variant>
      <vt:variant>
        <vt:i4>5</vt:i4>
      </vt:variant>
      <vt:variant>
        <vt:lpwstr>http://www.vrsac.com/docs/strateski/Strategije razvoja socijalne za%C5%A1tite grada 20212025.pdf</vt:lpwstr>
      </vt:variant>
      <vt:variant>
        <vt:lpwstr/>
      </vt:variant>
      <vt:variant>
        <vt:i4>7798894</vt:i4>
      </vt:variant>
      <vt:variant>
        <vt:i4>12</vt:i4>
      </vt:variant>
      <vt:variant>
        <vt:i4>0</vt:i4>
      </vt:variant>
      <vt:variant>
        <vt:i4>5</vt:i4>
      </vt:variant>
      <vt:variant>
        <vt:lpwstr>http://www.intertron.rs/sr/</vt:lpwstr>
      </vt:variant>
      <vt:variant>
        <vt:lpwstr/>
      </vt:variant>
      <vt:variant>
        <vt:i4>4194320</vt:i4>
      </vt:variant>
      <vt:variant>
        <vt:i4>9</vt:i4>
      </vt:variant>
      <vt:variant>
        <vt:i4>0</vt:i4>
      </vt:variant>
      <vt:variant>
        <vt:i4>5</vt:i4>
      </vt:variant>
      <vt:variant>
        <vt:lpwstr>https://www.hemofarm.com/</vt:lpwstr>
      </vt:variant>
      <vt:variant>
        <vt:lpwstr/>
      </vt:variant>
      <vt:variant>
        <vt:i4>4063284</vt:i4>
      </vt:variant>
      <vt:variant>
        <vt:i4>6</vt:i4>
      </vt:variant>
      <vt:variant>
        <vt:i4>0</vt:i4>
      </vt:variant>
      <vt:variant>
        <vt:i4>5</vt:i4>
      </vt:variant>
      <vt:variant>
        <vt:lpwstr>https://www.swisslion-takovo.com/en/plants/swisslion-vrsac/</vt:lpwstr>
      </vt:variant>
      <vt:variant>
        <vt:lpwstr/>
      </vt:variant>
      <vt:variant>
        <vt:i4>5832773</vt:i4>
      </vt:variant>
      <vt:variant>
        <vt:i4>3</vt:i4>
      </vt:variant>
      <vt:variant>
        <vt:i4>0</vt:i4>
      </vt:variant>
      <vt:variant>
        <vt:i4>5</vt:i4>
      </vt:variant>
      <vt:variant>
        <vt:lpwstr>http://www.vrsac.com/docs/strateski/Strategije razvoja socijalne za%C5%A1tite grada 20212025.pdf</vt:lpwstr>
      </vt:variant>
      <vt:variant>
        <vt:lpwstr/>
      </vt:variant>
      <vt:variant>
        <vt:i4>7471159</vt:i4>
      </vt:variant>
      <vt:variant>
        <vt:i4>0</vt:i4>
      </vt:variant>
      <vt:variant>
        <vt:i4>0</vt:i4>
      </vt:variant>
      <vt:variant>
        <vt:i4>5</vt:i4>
      </vt:variant>
      <vt:variant>
        <vt:lpwstr>http://www.vrsac.com/docs/strateski/Lokalni akcioni Plan zaposljavanja 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Milica Stojkovic</cp:lastModifiedBy>
  <cp:revision>27</cp:revision>
  <dcterms:created xsi:type="dcterms:W3CDTF">2022-06-30T10:09:00Z</dcterms:created>
  <dcterms:modified xsi:type="dcterms:W3CDTF">2022-09-26T14:56:00Z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a383d0fbea509e26ef07965f083dff3c653fcfc9a3ffebe77a8ea602a1537e0d</vt:lpwstr>
  </property>
</Properties>
</file>